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85" w:rsidRPr="00853E84" w:rsidRDefault="00DA7D85" w:rsidP="00351582">
      <w:pPr>
        <w:spacing w:line="276" w:lineRule="auto"/>
        <w:jc w:val="center"/>
        <w:rPr>
          <w:b/>
          <w:szCs w:val="24"/>
          <w:lang w:eastAsia="sk-SK"/>
        </w:rPr>
      </w:pPr>
      <w:r w:rsidRPr="00853E84">
        <w:rPr>
          <w:b/>
          <w:szCs w:val="24"/>
          <w:lang w:eastAsia="sk-SK"/>
        </w:rPr>
        <w:t>Zmluva o spracúvaní osobných údajov</w:t>
      </w:r>
    </w:p>
    <w:p w:rsidR="00DA7D85" w:rsidRPr="00853E84" w:rsidRDefault="00DA7D85" w:rsidP="00853E84">
      <w:pPr>
        <w:spacing w:line="240" w:lineRule="auto"/>
        <w:rPr>
          <w:sz w:val="22"/>
          <w:lang w:eastAsia="sk-SK"/>
        </w:rPr>
      </w:pPr>
    </w:p>
    <w:p w:rsidR="00DA7D85" w:rsidRPr="00853E84" w:rsidRDefault="00DA7D85" w:rsidP="00853E84">
      <w:pPr>
        <w:overflowPunct w:val="0"/>
        <w:autoSpaceDE w:val="0"/>
        <w:spacing w:line="240" w:lineRule="auto"/>
        <w:rPr>
          <w:b/>
          <w:sz w:val="22"/>
          <w:u w:val="single"/>
        </w:rPr>
      </w:pPr>
      <w:r w:rsidRPr="00853E84">
        <w:rPr>
          <w:b/>
          <w:sz w:val="22"/>
          <w:u w:val="single"/>
        </w:rPr>
        <w:t xml:space="preserve">Prevádzkovateľ: </w:t>
      </w:r>
    </w:p>
    <w:p w:rsidR="00DA7D85" w:rsidRPr="00853E84" w:rsidRDefault="00DA7D85" w:rsidP="00853E84">
      <w:pPr>
        <w:overflowPunct w:val="0"/>
        <w:autoSpaceDE w:val="0"/>
        <w:spacing w:line="240" w:lineRule="auto"/>
        <w:rPr>
          <w:iCs/>
          <w:sz w:val="22"/>
        </w:rPr>
      </w:pPr>
    </w:p>
    <w:p w:rsidR="00DA7D85" w:rsidRPr="00853E84" w:rsidRDefault="00DA7D85" w:rsidP="00853E84">
      <w:pPr>
        <w:spacing w:line="240" w:lineRule="auto"/>
        <w:rPr>
          <w:iCs/>
          <w:sz w:val="22"/>
        </w:rPr>
      </w:pPr>
      <w:r w:rsidRPr="00853E84">
        <w:rPr>
          <w:iCs/>
          <w:sz w:val="22"/>
        </w:rPr>
        <w:t>Obchodné meno</w:t>
      </w:r>
      <w:r w:rsidRPr="00853E84">
        <w:rPr>
          <w:bCs/>
          <w:iCs/>
          <w:sz w:val="22"/>
        </w:rPr>
        <w:t>:</w:t>
      </w:r>
      <w:r w:rsidRPr="00853E84">
        <w:rPr>
          <w:b/>
          <w:bCs/>
          <w:iCs/>
          <w:sz w:val="22"/>
        </w:rPr>
        <w:tab/>
        <w:t>Slovenská konsolidačná, a.s.</w:t>
      </w:r>
    </w:p>
    <w:p w:rsidR="00DA7D85" w:rsidRPr="00853E84" w:rsidRDefault="00DA7D85" w:rsidP="00853E84">
      <w:pPr>
        <w:spacing w:line="240" w:lineRule="auto"/>
        <w:rPr>
          <w:iCs/>
          <w:sz w:val="22"/>
        </w:rPr>
      </w:pPr>
      <w:r w:rsidRPr="00853E84">
        <w:rPr>
          <w:iCs/>
          <w:sz w:val="22"/>
        </w:rPr>
        <w:t>Sídlo:</w:t>
      </w:r>
      <w:r w:rsidRPr="00853E84">
        <w:rPr>
          <w:iCs/>
          <w:sz w:val="22"/>
        </w:rPr>
        <w:tab/>
      </w:r>
      <w:r w:rsidRPr="00853E84">
        <w:rPr>
          <w:iCs/>
          <w:sz w:val="22"/>
        </w:rPr>
        <w:tab/>
      </w:r>
      <w:r w:rsidRPr="00853E84">
        <w:rPr>
          <w:iCs/>
          <w:sz w:val="22"/>
        </w:rPr>
        <w:tab/>
        <w:t>Cintorínska 21, 814 99 Bratislava</w:t>
      </w:r>
    </w:p>
    <w:p w:rsidR="00DA7D85" w:rsidRPr="00853E84" w:rsidRDefault="00DA7D85" w:rsidP="00853E84">
      <w:pPr>
        <w:spacing w:line="240" w:lineRule="auto"/>
        <w:rPr>
          <w:iCs/>
          <w:sz w:val="22"/>
        </w:rPr>
      </w:pPr>
      <w:r w:rsidRPr="00853E84">
        <w:rPr>
          <w:iCs/>
          <w:sz w:val="22"/>
        </w:rPr>
        <w:t>IČO:</w:t>
      </w:r>
      <w:r w:rsidRPr="00853E84">
        <w:rPr>
          <w:iCs/>
          <w:sz w:val="22"/>
        </w:rPr>
        <w:tab/>
      </w:r>
      <w:r w:rsidRPr="00853E84">
        <w:rPr>
          <w:iCs/>
          <w:sz w:val="22"/>
        </w:rPr>
        <w:tab/>
      </w:r>
      <w:r w:rsidRPr="00853E84">
        <w:rPr>
          <w:iCs/>
          <w:sz w:val="22"/>
        </w:rPr>
        <w:tab/>
        <w:t>35 776 005</w:t>
      </w:r>
    </w:p>
    <w:p w:rsidR="00DA7D85" w:rsidRPr="00853E84" w:rsidRDefault="00DA7D85" w:rsidP="00853E84">
      <w:pPr>
        <w:spacing w:line="240" w:lineRule="auto"/>
        <w:rPr>
          <w:sz w:val="22"/>
        </w:rPr>
      </w:pPr>
      <w:r w:rsidRPr="00853E84">
        <w:rPr>
          <w:sz w:val="22"/>
        </w:rPr>
        <w:t xml:space="preserve">Zastúpená : </w:t>
      </w:r>
      <w:r w:rsidRPr="00853E84">
        <w:rPr>
          <w:sz w:val="22"/>
        </w:rPr>
        <w:tab/>
      </w:r>
      <w:r w:rsidRPr="00853E84">
        <w:rPr>
          <w:sz w:val="22"/>
        </w:rPr>
        <w:tab/>
      </w:r>
      <w:r w:rsidR="00485A94" w:rsidRPr="00853E84">
        <w:rPr>
          <w:sz w:val="22"/>
        </w:rPr>
        <w:t>, predseda predstavenstva</w:t>
      </w:r>
    </w:p>
    <w:p w:rsidR="00485A94" w:rsidRPr="00853E84" w:rsidRDefault="00485A94" w:rsidP="00853E84">
      <w:pPr>
        <w:spacing w:line="240" w:lineRule="auto"/>
        <w:ind w:left="1416" w:firstLine="708"/>
        <w:rPr>
          <w:sz w:val="22"/>
        </w:rPr>
      </w:pPr>
      <w:r w:rsidRPr="00853E84">
        <w:rPr>
          <w:sz w:val="22"/>
        </w:rPr>
        <w:t xml:space="preserve">, </w:t>
      </w:r>
      <w:r w:rsidR="00305636">
        <w:rPr>
          <w:sz w:val="22"/>
        </w:rPr>
        <w:t>člen</w:t>
      </w:r>
      <w:r w:rsidRPr="00853E84">
        <w:rPr>
          <w:sz w:val="22"/>
        </w:rPr>
        <w:t xml:space="preserve"> predstavenstva</w:t>
      </w:r>
    </w:p>
    <w:p w:rsidR="00DA7D85" w:rsidRPr="00853E84" w:rsidRDefault="00DA7D85" w:rsidP="00853E84">
      <w:pPr>
        <w:spacing w:line="240" w:lineRule="auto"/>
        <w:rPr>
          <w:sz w:val="22"/>
        </w:rPr>
      </w:pPr>
      <w:r w:rsidRPr="00853E84">
        <w:rPr>
          <w:iCs/>
          <w:sz w:val="22"/>
        </w:rPr>
        <w:t>Zapísaná v Obchodnom registri Okresného súdu Bratislava I, oddiel: Sa, vložka č.: 2257/B</w:t>
      </w:r>
    </w:p>
    <w:p w:rsidR="00DA7D85" w:rsidRPr="00853E84" w:rsidRDefault="00DA7D85" w:rsidP="00853E84">
      <w:pPr>
        <w:spacing w:line="240" w:lineRule="auto"/>
        <w:rPr>
          <w:sz w:val="22"/>
        </w:rPr>
      </w:pPr>
    </w:p>
    <w:p w:rsidR="00DA7D85" w:rsidRPr="00853E84" w:rsidRDefault="00DA7D85" w:rsidP="00853E84">
      <w:pPr>
        <w:spacing w:line="240" w:lineRule="auto"/>
        <w:rPr>
          <w:sz w:val="22"/>
        </w:rPr>
      </w:pPr>
      <w:r w:rsidRPr="00853E84">
        <w:rPr>
          <w:sz w:val="22"/>
        </w:rPr>
        <w:t>(ďalej len „</w:t>
      </w:r>
      <w:r w:rsidRPr="00853E84">
        <w:rPr>
          <w:b/>
          <w:sz w:val="22"/>
        </w:rPr>
        <w:t>Prevádzkovateľ</w:t>
      </w:r>
      <w:r w:rsidRPr="00853E84">
        <w:rPr>
          <w:sz w:val="22"/>
        </w:rPr>
        <w:t xml:space="preserve">“ alebo </w:t>
      </w:r>
      <w:r w:rsidRPr="00853E84">
        <w:rPr>
          <w:b/>
          <w:sz w:val="22"/>
        </w:rPr>
        <w:t>„SK, a.s.“</w:t>
      </w:r>
      <w:r w:rsidRPr="00853E84">
        <w:rPr>
          <w:sz w:val="22"/>
        </w:rPr>
        <w:t>)</w:t>
      </w:r>
    </w:p>
    <w:p w:rsidR="00DA7D85" w:rsidRPr="00853E84" w:rsidRDefault="00DA7D85" w:rsidP="00853E84">
      <w:pPr>
        <w:spacing w:line="240" w:lineRule="auto"/>
        <w:rPr>
          <w:sz w:val="22"/>
        </w:rPr>
      </w:pPr>
    </w:p>
    <w:p w:rsidR="00DA7D85" w:rsidRPr="00853E84" w:rsidRDefault="00DA7D85" w:rsidP="00853E84">
      <w:pPr>
        <w:spacing w:line="240" w:lineRule="auto"/>
        <w:rPr>
          <w:sz w:val="22"/>
        </w:rPr>
      </w:pPr>
      <w:r w:rsidRPr="00853E84">
        <w:rPr>
          <w:sz w:val="22"/>
        </w:rPr>
        <w:t>a</w:t>
      </w:r>
    </w:p>
    <w:p w:rsidR="00DA7D85" w:rsidRPr="00853E84" w:rsidRDefault="00DA7D85" w:rsidP="00853E84">
      <w:pPr>
        <w:spacing w:line="240" w:lineRule="auto"/>
        <w:rPr>
          <w:sz w:val="22"/>
        </w:rPr>
      </w:pPr>
    </w:p>
    <w:p w:rsidR="00DA7D85" w:rsidRPr="00853E84" w:rsidRDefault="00DA7D85" w:rsidP="00853E84">
      <w:pPr>
        <w:overflowPunct w:val="0"/>
        <w:autoSpaceDE w:val="0"/>
        <w:spacing w:line="240" w:lineRule="auto"/>
        <w:rPr>
          <w:iCs/>
          <w:sz w:val="22"/>
        </w:rPr>
      </w:pPr>
      <w:r w:rsidRPr="00853E84">
        <w:rPr>
          <w:b/>
          <w:sz w:val="22"/>
          <w:u w:val="single"/>
        </w:rPr>
        <w:t>Sprostredkovateľ:</w:t>
      </w:r>
    </w:p>
    <w:p w:rsidR="00DA7D85" w:rsidRPr="00853E84" w:rsidRDefault="00DA7D85" w:rsidP="00853E84">
      <w:pPr>
        <w:spacing w:line="240" w:lineRule="auto"/>
        <w:rPr>
          <w:iCs/>
          <w:sz w:val="22"/>
        </w:rPr>
      </w:pPr>
      <w:r w:rsidRPr="00853E84">
        <w:rPr>
          <w:iCs/>
          <w:sz w:val="22"/>
        </w:rPr>
        <w:t>Obchodné meno</w:t>
      </w:r>
      <w:r w:rsidRPr="00853E84">
        <w:rPr>
          <w:bCs/>
          <w:iCs/>
          <w:sz w:val="22"/>
        </w:rPr>
        <w:t>:</w:t>
      </w:r>
      <w:r w:rsidRPr="00853E84">
        <w:rPr>
          <w:b/>
          <w:bCs/>
          <w:iCs/>
          <w:sz w:val="22"/>
        </w:rPr>
        <w:tab/>
      </w:r>
    </w:p>
    <w:p w:rsidR="00DA7D85" w:rsidRPr="00853E84" w:rsidRDefault="00DA7D85" w:rsidP="00853E84">
      <w:pPr>
        <w:spacing w:line="240" w:lineRule="auto"/>
        <w:rPr>
          <w:iCs/>
          <w:sz w:val="22"/>
        </w:rPr>
      </w:pPr>
      <w:r w:rsidRPr="00853E84">
        <w:rPr>
          <w:iCs/>
          <w:sz w:val="22"/>
        </w:rPr>
        <w:t>Sídlo:</w:t>
      </w:r>
      <w:r w:rsidRPr="00853E84">
        <w:rPr>
          <w:iCs/>
          <w:sz w:val="22"/>
        </w:rPr>
        <w:tab/>
      </w:r>
      <w:r w:rsidRPr="00853E84">
        <w:rPr>
          <w:iCs/>
          <w:sz w:val="22"/>
        </w:rPr>
        <w:tab/>
      </w:r>
      <w:r w:rsidRPr="00853E84">
        <w:rPr>
          <w:iCs/>
          <w:sz w:val="22"/>
        </w:rPr>
        <w:tab/>
      </w:r>
    </w:p>
    <w:p w:rsidR="00DA7D85" w:rsidRPr="00853E84" w:rsidRDefault="00DA7D85" w:rsidP="00853E84">
      <w:pPr>
        <w:spacing w:line="240" w:lineRule="auto"/>
        <w:rPr>
          <w:sz w:val="22"/>
        </w:rPr>
      </w:pPr>
      <w:r w:rsidRPr="00853E84">
        <w:rPr>
          <w:iCs/>
          <w:sz w:val="22"/>
        </w:rPr>
        <w:t>IČO:</w:t>
      </w:r>
      <w:r w:rsidRPr="00853E84">
        <w:rPr>
          <w:iCs/>
          <w:sz w:val="22"/>
        </w:rPr>
        <w:tab/>
      </w:r>
      <w:r w:rsidRPr="00853E84">
        <w:rPr>
          <w:iCs/>
          <w:sz w:val="22"/>
        </w:rPr>
        <w:tab/>
      </w:r>
      <w:r w:rsidRPr="00853E84">
        <w:rPr>
          <w:iCs/>
          <w:sz w:val="22"/>
        </w:rPr>
        <w:tab/>
      </w:r>
    </w:p>
    <w:p w:rsidR="00DA7D85" w:rsidRPr="00853E84" w:rsidRDefault="00DA7D85" w:rsidP="00853E84">
      <w:pPr>
        <w:spacing w:line="240" w:lineRule="auto"/>
        <w:rPr>
          <w:iCs/>
          <w:sz w:val="22"/>
        </w:rPr>
      </w:pPr>
      <w:r w:rsidRPr="00853E84">
        <w:rPr>
          <w:sz w:val="22"/>
        </w:rPr>
        <w:t>DIČ:</w:t>
      </w:r>
      <w:r w:rsidRPr="00853E84">
        <w:rPr>
          <w:sz w:val="22"/>
        </w:rPr>
        <w:tab/>
      </w:r>
      <w:r w:rsidRPr="00853E84">
        <w:rPr>
          <w:sz w:val="22"/>
        </w:rPr>
        <w:tab/>
      </w:r>
      <w:r w:rsidRPr="00853E84">
        <w:rPr>
          <w:sz w:val="22"/>
        </w:rPr>
        <w:tab/>
      </w:r>
    </w:p>
    <w:p w:rsidR="00DA7D85" w:rsidRPr="00853E84" w:rsidRDefault="00DA7D85" w:rsidP="00853E84">
      <w:pPr>
        <w:spacing w:line="240" w:lineRule="auto"/>
        <w:rPr>
          <w:iCs/>
          <w:sz w:val="22"/>
        </w:rPr>
      </w:pPr>
      <w:r w:rsidRPr="00853E84">
        <w:rPr>
          <w:iCs/>
          <w:sz w:val="22"/>
        </w:rPr>
        <w:t>Zastúpená:</w:t>
      </w:r>
      <w:r w:rsidRPr="00853E84">
        <w:rPr>
          <w:iCs/>
          <w:sz w:val="22"/>
        </w:rPr>
        <w:tab/>
      </w:r>
      <w:r w:rsidRPr="00853E84">
        <w:rPr>
          <w:iCs/>
          <w:sz w:val="22"/>
        </w:rPr>
        <w:tab/>
      </w:r>
    </w:p>
    <w:p w:rsidR="00DA7D85" w:rsidRPr="00853E84" w:rsidRDefault="00DA7D85" w:rsidP="00853E84">
      <w:pPr>
        <w:spacing w:line="240" w:lineRule="auto"/>
        <w:rPr>
          <w:iCs/>
          <w:sz w:val="22"/>
        </w:rPr>
      </w:pPr>
      <w:r w:rsidRPr="00853E84">
        <w:rPr>
          <w:iCs/>
          <w:sz w:val="22"/>
        </w:rPr>
        <w:tab/>
      </w:r>
      <w:r w:rsidRPr="00853E84">
        <w:rPr>
          <w:iCs/>
          <w:sz w:val="22"/>
        </w:rPr>
        <w:tab/>
      </w:r>
      <w:r w:rsidRPr="00853E84">
        <w:rPr>
          <w:iCs/>
          <w:sz w:val="22"/>
        </w:rPr>
        <w:tab/>
      </w:r>
    </w:p>
    <w:p w:rsidR="00DA7D85" w:rsidRPr="00853E84" w:rsidRDefault="00DA7D85" w:rsidP="00853E84">
      <w:pPr>
        <w:spacing w:line="240" w:lineRule="auto"/>
        <w:rPr>
          <w:iCs/>
          <w:sz w:val="22"/>
        </w:rPr>
      </w:pPr>
      <w:r w:rsidRPr="00853E84">
        <w:rPr>
          <w:iCs/>
          <w:sz w:val="22"/>
        </w:rPr>
        <w:t>Zapísaný v</w:t>
      </w:r>
    </w:p>
    <w:p w:rsidR="00DA7D85" w:rsidRPr="00853E84" w:rsidRDefault="00DA7D85" w:rsidP="00853E84">
      <w:pPr>
        <w:spacing w:line="240" w:lineRule="auto"/>
        <w:rPr>
          <w:iCs/>
          <w:sz w:val="22"/>
        </w:rPr>
      </w:pPr>
    </w:p>
    <w:p w:rsidR="00DA7D85" w:rsidRPr="00853E84" w:rsidRDefault="00DA7D85" w:rsidP="00853E84">
      <w:pPr>
        <w:spacing w:line="240" w:lineRule="auto"/>
        <w:rPr>
          <w:sz w:val="22"/>
        </w:rPr>
      </w:pPr>
      <w:r w:rsidRPr="00853E84">
        <w:rPr>
          <w:sz w:val="22"/>
        </w:rPr>
        <w:t>(ďalej len „</w:t>
      </w:r>
      <w:r w:rsidRPr="00853E84">
        <w:rPr>
          <w:b/>
          <w:sz w:val="22"/>
        </w:rPr>
        <w:t>Sprostredkovateľ</w:t>
      </w:r>
    </w:p>
    <w:p w:rsidR="00DA7D85" w:rsidRPr="00853E84" w:rsidRDefault="00DA7D85" w:rsidP="00853E84">
      <w:pPr>
        <w:spacing w:line="240" w:lineRule="auto"/>
        <w:rPr>
          <w:sz w:val="22"/>
        </w:rPr>
      </w:pPr>
    </w:p>
    <w:p w:rsidR="00DA7D85" w:rsidRPr="00853E84" w:rsidRDefault="00DA7D85" w:rsidP="00853E84">
      <w:pPr>
        <w:spacing w:line="240" w:lineRule="auto"/>
        <w:jc w:val="center"/>
        <w:rPr>
          <w:sz w:val="22"/>
        </w:rPr>
      </w:pPr>
      <w:r w:rsidRPr="00853E84">
        <w:rPr>
          <w:sz w:val="22"/>
        </w:rPr>
        <w:t>ďalej spol</w:t>
      </w:r>
      <w:r w:rsidR="00281500" w:rsidRPr="00853E84">
        <w:rPr>
          <w:sz w:val="22"/>
        </w:rPr>
        <w:t>u</w:t>
      </w:r>
      <w:r w:rsidRPr="00853E84">
        <w:rPr>
          <w:sz w:val="22"/>
        </w:rPr>
        <w:t xml:space="preserve"> ako „Zmluvné strany“</w:t>
      </w:r>
      <w:r w:rsidR="00281500" w:rsidRPr="00853E84">
        <w:rPr>
          <w:sz w:val="22"/>
        </w:rPr>
        <w:t xml:space="preserve"> alebo samostatne aj ako „Zmluvná strana“).</w:t>
      </w:r>
    </w:p>
    <w:p w:rsidR="00DA7D85" w:rsidRPr="00853E84" w:rsidRDefault="00DA7D85" w:rsidP="00853E84">
      <w:pPr>
        <w:spacing w:line="240" w:lineRule="auto"/>
        <w:rPr>
          <w:sz w:val="22"/>
        </w:rPr>
      </w:pPr>
    </w:p>
    <w:p w:rsidR="00DA7D85" w:rsidRPr="00853E84" w:rsidRDefault="00DA7D85" w:rsidP="00853E84">
      <w:pPr>
        <w:spacing w:line="240" w:lineRule="auto"/>
        <w:rPr>
          <w:bCs/>
          <w:sz w:val="22"/>
        </w:rPr>
      </w:pPr>
      <w:r w:rsidRPr="00853E84">
        <w:rPr>
          <w:sz w:val="22"/>
        </w:rPr>
        <w:t xml:space="preserve">Zmluvné strany </w:t>
      </w:r>
      <w:r w:rsidRPr="00853E84">
        <w:rPr>
          <w:bCs/>
          <w:sz w:val="22"/>
        </w:rPr>
        <w:t>uzavierajú podľa § 269 ods. 2 Obchodného zákonníka a</w:t>
      </w:r>
      <w:r w:rsidR="00281500" w:rsidRPr="00853E84">
        <w:rPr>
          <w:bCs/>
          <w:sz w:val="22"/>
        </w:rPr>
        <w:t xml:space="preserve"> </w:t>
      </w:r>
      <w:r w:rsidRPr="00853E84">
        <w:rPr>
          <w:bCs/>
          <w:sz w:val="22"/>
        </w:rPr>
        <w:t>čl</w:t>
      </w:r>
      <w:r w:rsidR="00281500" w:rsidRPr="00853E84">
        <w:rPr>
          <w:bCs/>
          <w:sz w:val="22"/>
        </w:rPr>
        <w:t>ánku</w:t>
      </w:r>
      <w:r w:rsidRPr="00853E84">
        <w:rPr>
          <w:bCs/>
          <w:sz w:val="22"/>
        </w:rPr>
        <w:t xml:space="preserve"> 28 ods. 3 Nariadenia Európskeho parlamentu a Rady (EÚ) 2016/679 o ochrane fyzických osôb pri spracúvaní osobných údajov a voľnom pohybe týchto údajov, ktorým sa zrušuje smernica 95/46/ES (ďalej len „</w:t>
      </w:r>
      <w:r w:rsidRPr="00853E84">
        <w:rPr>
          <w:b/>
          <w:bCs/>
          <w:sz w:val="22"/>
        </w:rPr>
        <w:t>Nariadenie GDPR</w:t>
      </w:r>
      <w:r w:rsidRPr="00853E84">
        <w:rPr>
          <w:bCs/>
          <w:sz w:val="22"/>
        </w:rPr>
        <w:t xml:space="preserve">“) a zákona č. 18/2018 </w:t>
      </w:r>
      <w:proofErr w:type="spellStart"/>
      <w:r w:rsidRPr="00853E84">
        <w:rPr>
          <w:bCs/>
          <w:sz w:val="22"/>
        </w:rPr>
        <w:t>Z.z</w:t>
      </w:r>
      <w:proofErr w:type="spellEnd"/>
      <w:r w:rsidRPr="00853E84">
        <w:rPr>
          <w:bCs/>
          <w:sz w:val="22"/>
        </w:rPr>
        <w:t xml:space="preserve">. o ochrane osobných údajov a o zmene a doplnení niektorých zákonov (ďalej len „zákon č. 18/2018 </w:t>
      </w:r>
      <w:proofErr w:type="spellStart"/>
      <w:r w:rsidRPr="00853E84">
        <w:rPr>
          <w:bCs/>
          <w:sz w:val="22"/>
        </w:rPr>
        <w:t>Z.z</w:t>
      </w:r>
      <w:proofErr w:type="spellEnd"/>
      <w:r w:rsidRPr="00853E84">
        <w:rPr>
          <w:bCs/>
          <w:sz w:val="22"/>
        </w:rPr>
        <w:t>.) túto zmluvu o spracúvaní osobných údajov (ďalej len „Zmluva“):</w:t>
      </w:r>
    </w:p>
    <w:p w:rsidR="00DA7D85" w:rsidRPr="00853E84" w:rsidRDefault="00DA7D85" w:rsidP="00853E84">
      <w:pPr>
        <w:spacing w:line="240" w:lineRule="auto"/>
        <w:rPr>
          <w:bCs/>
          <w:sz w:val="22"/>
        </w:rPr>
      </w:pPr>
    </w:p>
    <w:p w:rsidR="00DA7D85" w:rsidRPr="00853E84" w:rsidRDefault="00DA7D85" w:rsidP="00853E84">
      <w:pPr>
        <w:spacing w:line="240" w:lineRule="auto"/>
        <w:rPr>
          <w:bCs/>
          <w:sz w:val="22"/>
        </w:rPr>
      </w:pPr>
    </w:p>
    <w:p w:rsidR="00DA7D85" w:rsidRPr="00853E84" w:rsidRDefault="00DA7D85" w:rsidP="001E6713">
      <w:pPr>
        <w:spacing w:line="240" w:lineRule="auto"/>
        <w:rPr>
          <w:bCs/>
          <w:sz w:val="22"/>
        </w:rPr>
      </w:pPr>
      <w:r w:rsidRPr="00853E84">
        <w:rPr>
          <w:bCs/>
          <w:sz w:val="22"/>
        </w:rPr>
        <w:t>túto zmluvu o spracúvaní osobných údajov (ďalej len „</w:t>
      </w:r>
      <w:r w:rsidRPr="00853E84">
        <w:rPr>
          <w:b/>
          <w:bCs/>
          <w:sz w:val="22"/>
        </w:rPr>
        <w:t>Zmluva</w:t>
      </w:r>
      <w:r w:rsidRPr="00853E84">
        <w:rPr>
          <w:bCs/>
          <w:sz w:val="22"/>
        </w:rPr>
        <w:t>“):</w:t>
      </w:r>
    </w:p>
    <w:p w:rsidR="00DA7D85" w:rsidRPr="00853E84" w:rsidRDefault="00DA7D85" w:rsidP="00853E84">
      <w:pPr>
        <w:spacing w:line="240" w:lineRule="auto"/>
        <w:rPr>
          <w:bCs/>
          <w:sz w:val="22"/>
        </w:rPr>
      </w:pPr>
      <w:r w:rsidRPr="00853E84">
        <w:rPr>
          <w:bCs/>
          <w:sz w:val="22"/>
        </w:rPr>
        <w:t xml:space="preserve"> </w:t>
      </w:r>
    </w:p>
    <w:p w:rsidR="00DA7D85" w:rsidRPr="00853E84" w:rsidRDefault="00DA7D85" w:rsidP="00853E84">
      <w:pPr>
        <w:pStyle w:val="Nadpis1"/>
        <w:keepNext/>
        <w:keepLines/>
        <w:numPr>
          <w:ilvl w:val="0"/>
          <w:numId w:val="1"/>
        </w:numPr>
        <w:suppressAutoHyphens w:val="0"/>
        <w:spacing w:before="0" w:after="0"/>
        <w:rPr>
          <w:sz w:val="22"/>
          <w:szCs w:val="22"/>
        </w:rPr>
      </w:pPr>
      <w:bookmarkStart w:id="0" w:name="_Toc512501948"/>
      <w:bookmarkStart w:id="1" w:name="_Ref456870628"/>
      <w:r w:rsidRPr="00853E84">
        <w:rPr>
          <w:sz w:val="22"/>
          <w:szCs w:val="22"/>
          <w:lang w:bidi="da-DK"/>
        </w:rPr>
        <w:t>Predmet zmluvy</w:t>
      </w:r>
      <w:bookmarkEnd w:id="0"/>
    </w:p>
    <w:p w:rsidR="00281500" w:rsidRPr="00853E84" w:rsidRDefault="00281500" w:rsidP="00853E84">
      <w:pPr>
        <w:pStyle w:val="Nadpis1"/>
        <w:keepNext/>
        <w:keepLines/>
        <w:suppressAutoHyphens w:val="0"/>
        <w:spacing w:before="0" w:after="0"/>
        <w:ind w:left="709"/>
        <w:rPr>
          <w:sz w:val="22"/>
          <w:szCs w:val="22"/>
        </w:rPr>
      </w:pPr>
    </w:p>
    <w:p w:rsidR="006E23FD"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Táto Zmluva je uzavretá v nadväznosti na </w:t>
      </w:r>
    </w:p>
    <w:p w:rsidR="00281500" w:rsidRPr="00853E84" w:rsidRDefault="00281500" w:rsidP="00853E84">
      <w:pPr>
        <w:pStyle w:val="Normalniveau2"/>
        <w:tabs>
          <w:tab w:val="clear" w:pos="709"/>
        </w:tabs>
        <w:spacing w:after="0" w:line="240" w:lineRule="auto"/>
        <w:ind w:firstLine="0"/>
        <w:jc w:val="both"/>
        <w:rPr>
          <w:rFonts w:ascii="Times New Roman" w:hAnsi="Times New Roman" w:cs="Times New Roman"/>
          <w:sz w:val="22"/>
        </w:rPr>
      </w:pPr>
    </w:p>
    <w:p w:rsidR="00351582" w:rsidRPr="00853E84" w:rsidRDefault="00DA7D85" w:rsidP="00853E84">
      <w:pPr>
        <w:pStyle w:val="Normalniveau2"/>
        <w:tabs>
          <w:tab w:val="clear" w:pos="709"/>
        </w:tabs>
        <w:spacing w:after="0" w:line="240" w:lineRule="auto"/>
        <w:ind w:firstLine="0"/>
        <w:jc w:val="both"/>
        <w:rPr>
          <w:rFonts w:ascii="Times New Roman" w:hAnsi="Times New Roman" w:cs="Times New Roman"/>
          <w:sz w:val="22"/>
        </w:rPr>
      </w:pPr>
      <w:r w:rsidRPr="00853E84">
        <w:rPr>
          <w:rFonts w:ascii="Times New Roman" w:hAnsi="Times New Roman" w:cs="Times New Roman"/>
          <w:sz w:val="22"/>
        </w:rPr>
        <w:t xml:space="preserve">Zmluvu </w:t>
      </w:r>
      <w:r w:rsidR="00813AC7" w:rsidRPr="00853E84">
        <w:rPr>
          <w:rFonts w:ascii="Times New Roman" w:hAnsi="Times New Roman" w:cs="Times New Roman"/>
          <w:sz w:val="22"/>
        </w:rPr>
        <w:t>o</w:t>
      </w:r>
      <w:r w:rsidR="00305636">
        <w:rPr>
          <w:rFonts w:ascii="Times New Roman" w:hAnsi="Times New Roman" w:cs="Times New Roman"/>
          <w:sz w:val="22"/>
        </w:rPr>
        <w:t xml:space="preserve"> dielo</w:t>
      </w:r>
      <w:r w:rsidRPr="00853E84">
        <w:rPr>
          <w:rFonts w:ascii="Times New Roman" w:hAnsi="Times New Roman" w:cs="Times New Roman"/>
          <w:sz w:val="22"/>
        </w:rPr>
        <w:t xml:space="preserve"> zo dňa ............. (ďalej len „</w:t>
      </w:r>
      <w:r w:rsidRPr="00853E84">
        <w:rPr>
          <w:rFonts w:ascii="Times New Roman" w:hAnsi="Times New Roman" w:cs="Times New Roman"/>
          <w:b/>
          <w:sz w:val="22"/>
        </w:rPr>
        <w:t>Hlavná zmluva</w:t>
      </w:r>
      <w:r w:rsidRPr="00853E84">
        <w:rPr>
          <w:rFonts w:ascii="Times New Roman" w:hAnsi="Times New Roman" w:cs="Times New Roman"/>
          <w:sz w:val="22"/>
        </w:rPr>
        <w:t xml:space="preserve">“), uzavretú medzi Prevádzkovateľom a Sprostredkovateľom, predmetom ktorej je záväzok Sprostredkovateľa vykonávať a zabezpečovať pre Prevádzkovateľa ....................................... v rozsahu a za podmienok stanovených Hlavnou zmluvou. </w:t>
      </w:r>
      <w:bookmarkStart w:id="2" w:name="_Toc512501949"/>
      <w:bookmarkStart w:id="3" w:name="_Ref456871700"/>
      <w:bookmarkEnd w:id="1"/>
    </w:p>
    <w:p w:rsidR="00351582" w:rsidRPr="00853E84" w:rsidRDefault="00351582" w:rsidP="00853E84">
      <w:pPr>
        <w:pStyle w:val="Normalniveau2"/>
        <w:tabs>
          <w:tab w:val="clear" w:pos="709"/>
        </w:tabs>
        <w:spacing w:after="0" w:line="240" w:lineRule="auto"/>
        <w:ind w:firstLine="0"/>
        <w:jc w:val="both"/>
        <w:rPr>
          <w:rFonts w:ascii="Times New Roman" w:hAnsi="Times New Roman" w:cs="Times New Roman"/>
          <w:sz w:val="22"/>
        </w:rPr>
      </w:pPr>
    </w:p>
    <w:p w:rsidR="00351582" w:rsidRPr="00853E84" w:rsidRDefault="00351582"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Hlavná zmluva upravuje medzi Zmluvnými stranami všetky obvyklé práva a povinnosti zmluvných strán pri plnení jej predmetu zmluvy. Táto Zmluva upravuje práva, povinnosti a zodpovednosť </w:t>
      </w:r>
      <w:r w:rsidR="00D0045F" w:rsidRPr="00853E84">
        <w:rPr>
          <w:rFonts w:ascii="Times New Roman" w:hAnsi="Times New Roman" w:cs="Times New Roman"/>
          <w:sz w:val="22"/>
        </w:rPr>
        <w:t>Z</w:t>
      </w:r>
      <w:r w:rsidRPr="00853E84">
        <w:rPr>
          <w:rFonts w:ascii="Times New Roman" w:hAnsi="Times New Roman" w:cs="Times New Roman"/>
          <w:sz w:val="22"/>
        </w:rPr>
        <w:t>mluvných strán vo vzťahu k spracúvaniu osobných údajov fyzických osôb (ďalej len „Osobné údaje“) pri plnení predmetu Hlavnej zmluvy.</w:t>
      </w:r>
    </w:p>
    <w:p w:rsidR="00351582" w:rsidRPr="00853E84" w:rsidRDefault="00351582" w:rsidP="00853E84">
      <w:pPr>
        <w:pStyle w:val="Normalniveau2"/>
        <w:tabs>
          <w:tab w:val="clear" w:pos="709"/>
        </w:tabs>
        <w:spacing w:after="0" w:line="240" w:lineRule="auto"/>
        <w:ind w:firstLine="0"/>
        <w:jc w:val="both"/>
        <w:rPr>
          <w:rFonts w:ascii="Times New Roman" w:hAnsi="Times New Roman" w:cs="Times New Roman"/>
          <w:sz w:val="22"/>
        </w:rPr>
      </w:pPr>
    </w:p>
    <w:p w:rsidR="00351582" w:rsidRPr="00853E84" w:rsidRDefault="00351582" w:rsidP="00853E84">
      <w:pPr>
        <w:pStyle w:val="Normalniveau2"/>
        <w:numPr>
          <w:ilvl w:val="1"/>
          <w:numId w:val="6"/>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Zmluvné strany sa dohodli, že ustanovenia tejto Zmluvy dňom jej účinnosti nahrádzajú, bez osobitného Dodatku k Hlavnej zmluve, tie ustanovenia Hlavnej zmluvy, ktoré upravujú spracúvanie a ochranu Osobných údajov. V prípade akýchkoľvek rozporov medzi ustanoveniami tejto Zmluvy a akýmikoľvek inými zmluvami alebo dohodami medzi </w:t>
      </w:r>
      <w:r w:rsidRPr="00853E84">
        <w:rPr>
          <w:rFonts w:ascii="Times New Roman" w:hAnsi="Times New Roman" w:cs="Times New Roman"/>
          <w:sz w:val="22"/>
        </w:rPr>
        <w:lastRenderedPageBreak/>
        <w:t>Zmluvnými stranami vrátane Hlavnej zmluvy, majú ustanovenia tejto Zmluvy prednosť</w:t>
      </w:r>
      <w:r w:rsidR="00600A70" w:rsidRPr="00853E84">
        <w:rPr>
          <w:rFonts w:ascii="Times New Roman" w:hAnsi="Times New Roman" w:cs="Times New Roman"/>
          <w:sz w:val="22"/>
        </w:rPr>
        <w:t>,</w:t>
      </w:r>
      <w:r w:rsidRPr="00853E84">
        <w:rPr>
          <w:rFonts w:ascii="Times New Roman" w:hAnsi="Times New Roman" w:cs="Times New Roman"/>
          <w:sz w:val="22"/>
        </w:rPr>
        <w:t xml:space="preserve"> ak sa rozpor akýmkoľvek spôsobom dotýka spracúvania Osobných údajov. </w:t>
      </w:r>
    </w:p>
    <w:p w:rsidR="00351582" w:rsidRPr="00853E84" w:rsidRDefault="00351582" w:rsidP="00853E84">
      <w:pPr>
        <w:pStyle w:val="Normalniveau2"/>
        <w:tabs>
          <w:tab w:val="clear" w:pos="709"/>
        </w:tabs>
        <w:spacing w:after="0" w:line="240" w:lineRule="auto"/>
        <w:ind w:firstLine="0"/>
        <w:jc w:val="both"/>
        <w:rPr>
          <w:rFonts w:ascii="Times New Roman" w:hAnsi="Times New Roman" w:cs="Times New Roman"/>
          <w:sz w:val="22"/>
        </w:rPr>
      </w:pPr>
    </w:p>
    <w:p w:rsidR="00351582" w:rsidRPr="00853E84" w:rsidRDefault="00351582" w:rsidP="00853E84">
      <w:pPr>
        <w:pStyle w:val="Normalniveau2"/>
        <w:numPr>
          <w:ilvl w:val="1"/>
          <w:numId w:val="6"/>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Pre účely tejto Zmluvy sa za Hlavnú zmluvu považuje aj akákoľvek ďalšia zmluva uzavretá medzi Zmluvnými stranami za predpokladu, že pri plnení jej predmetu dochádza k spracúvaniu Osobných údajov </w:t>
      </w:r>
      <w:r w:rsidR="00D0045F" w:rsidRPr="00853E84">
        <w:rPr>
          <w:rFonts w:ascii="Times New Roman" w:hAnsi="Times New Roman" w:cs="Times New Roman"/>
          <w:sz w:val="22"/>
        </w:rPr>
        <w:t>S</w:t>
      </w:r>
      <w:r w:rsidRPr="00853E84">
        <w:rPr>
          <w:rFonts w:ascii="Times New Roman" w:hAnsi="Times New Roman" w:cs="Times New Roman"/>
          <w:sz w:val="22"/>
        </w:rPr>
        <w:t xml:space="preserve">prostredkovateľom v mene </w:t>
      </w:r>
      <w:r w:rsidR="00D0045F" w:rsidRPr="00853E84">
        <w:rPr>
          <w:rFonts w:ascii="Times New Roman" w:hAnsi="Times New Roman" w:cs="Times New Roman"/>
          <w:sz w:val="22"/>
        </w:rPr>
        <w:t>P</w:t>
      </w:r>
      <w:r w:rsidRPr="00853E84">
        <w:rPr>
          <w:rFonts w:ascii="Times New Roman" w:hAnsi="Times New Roman" w:cs="Times New Roman"/>
          <w:sz w:val="22"/>
        </w:rPr>
        <w:t xml:space="preserve">revádzkovateľa v zmysle Nariadenia GDPR a Zmluvné strany sa dohodnú na podriadení ustanovení Novej zmluvy tejto Zmluve (ďalej len „Nová zmluva“). </w:t>
      </w:r>
    </w:p>
    <w:p w:rsidR="00351582" w:rsidRPr="00853E84" w:rsidRDefault="00351582" w:rsidP="00853E84">
      <w:pPr>
        <w:pStyle w:val="Odsekzoznamu"/>
        <w:spacing w:line="240" w:lineRule="auto"/>
        <w:rPr>
          <w:sz w:val="22"/>
        </w:rPr>
      </w:pPr>
    </w:p>
    <w:p w:rsidR="00351582" w:rsidRPr="00853E84" w:rsidRDefault="00351582" w:rsidP="00853E84">
      <w:pPr>
        <w:pStyle w:val="Normalniveau2"/>
        <w:numPr>
          <w:ilvl w:val="1"/>
          <w:numId w:val="6"/>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Sprostredkovateľ vyhlasuje, že je oboznámený so zákonom č. 18/2018 </w:t>
      </w:r>
      <w:proofErr w:type="spellStart"/>
      <w:r w:rsidRPr="00853E84">
        <w:rPr>
          <w:rFonts w:ascii="Times New Roman" w:hAnsi="Times New Roman" w:cs="Times New Roman"/>
          <w:sz w:val="22"/>
        </w:rPr>
        <w:t>Z.z</w:t>
      </w:r>
      <w:proofErr w:type="spellEnd"/>
      <w:r w:rsidRPr="00853E84">
        <w:rPr>
          <w:rFonts w:ascii="Times New Roman" w:hAnsi="Times New Roman" w:cs="Times New Roman"/>
          <w:sz w:val="22"/>
        </w:rPr>
        <w:t>.</w:t>
      </w:r>
      <w:r w:rsidR="001E6713">
        <w:rPr>
          <w:rFonts w:ascii="Times New Roman" w:hAnsi="Times New Roman" w:cs="Times New Roman"/>
          <w:sz w:val="22"/>
        </w:rPr>
        <w:t xml:space="preserve"> </w:t>
      </w:r>
      <w:r w:rsidRPr="00853E84">
        <w:rPr>
          <w:rFonts w:ascii="Times New Roman" w:hAnsi="Times New Roman" w:cs="Times New Roman"/>
          <w:sz w:val="22"/>
        </w:rPr>
        <w:t>a Nariadením GDPR, ktoré  nadobudli účinnosť a uplatňujú sa v Slovenskej republike od 25.5.2018.</w:t>
      </w:r>
    </w:p>
    <w:p w:rsidR="00351582" w:rsidRPr="00853E84" w:rsidRDefault="00351582"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ormalniveau2"/>
        <w:numPr>
          <w:ilvl w:val="0"/>
          <w:numId w:val="6"/>
        </w:numPr>
        <w:spacing w:after="0" w:line="240" w:lineRule="auto"/>
        <w:jc w:val="both"/>
        <w:rPr>
          <w:rFonts w:ascii="Times New Roman" w:hAnsi="Times New Roman" w:cs="Times New Roman"/>
          <w:b/>
          <w:color w:val="000000"/>
          <w:sz w:val="22"/>
        </w:rPr>
      </w:pPr>
      <w:r w:rsidRPr="00853E84">
        <w:rPr>
          <w:rFonts w:ascii="Times New Roman" w:hAnsi="Times New Roman" w:cs="Times New Roman"/>
          <w:b/>
          <w:color w:val="000000"/>
          <w:sz w:val="22"/>
        </w:rPr>
        <w:t>Osobné údaje a činnosti spojené s ich spracúvaním</w:t>
      </w:r>
      <w:bookmarkEnd w:id="2"/>
    </w:p>
    <w:p w:rsidR="00351582" w:rsidRPr="00853E84" w:rsidRDefault="00351582" w:rsidP="00853E84">
      <w:pPr>
        <w:pStyle w:val="Normalniveau2"/>
        <w:tabs>
          <w:tab w:val="clear" w:pos="709"/>
        </w:tabs>
        <w:spacing w:after="0" w:line="240" w:lineRule="auto"/>
        <w:ind w:firstLine="0"/>
        <w:jc w:val="both"/>
        <w:rPr>
          <w:rFonts w:ascii="Times New Roman" w:hAnsi="Times New Roman" w:cs="Times New Roman"/>
          <w:b/>
          <w:color w:val="000000"/>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color w:val="000000"/>
          <w:sz w:val="22"/>
        </w:rPr>
        <w:t>„</w:t>
      </w:r>
      <w:r w:rsidRPr="00853E84">
        <w:rPr>
          <w:rFonts w:ascii="Times New Roman" w:hAnsi="Times New Roman" w:cs="Times New Roman"/>
          <w:b/>
          <w:color w:val="000000"/>
          <w:sz w:val="22"/>
        </w:rPr>
        <w:t>Osobné údaje</w:t>
      </w:r>
      <w:r w:rsidRPr="00853E84">
        <w:rPr>
          <w:rFonts w:ascii="Times New Roman" w:hAnsi="Times New Roman" w:cs="Times New Roman"/>
          <w:color w:val="000000"/>
          <w:sz w:val="22"/>
        </w:rPr>
        <w:t xml:space="preserve">“ sú </w:t>
      </w:r>
      <w:r w:rsidRPr="00853E84">
        <w:rPr>
          <w:rFonts w:ascii="Times New Roman" w:hAnsi="Times New Roman" w:cs="Times New Roman"/>
          <w:sz w:val="22"/>
        </w:rPr>
        <w:t>akékoľvek informácie týkajúce sa identifikovanej alebo identifikovateľnej fyzickej osoby, pričom takou osobou je fyzická osoba, ktorú možno identifikovať priamo alebo nepriamo, najmä na základe všeobecne použiteľného identifikátora alebo iného identifikátora, ako je meno, identifikačné číslo, lokalizačné údaje, online identifikátor, na základe jednej či viacerých charakteristík alebo znakov, ktoré sú špecifické pre fyzickú, fyziologickú, genetickú, mentálnu, ekonomickú, kultúrnu alebo sociálnu identitu tejto fyzickej osoby</w:t>
      </w:r>
      <w:r w:rsidRPr="00853E84">
        <w:rPr>
          <w:rFonts w:ascii="Times New Roman" w:hAnsi="Times New Roman" w:cs="Times New Roman"/>
          <w:color w:val="000000"/>
          <w:sz w:val="22"/>
        </w:rPr>
        <w:t>.</w:t>
      </w:r>
    </w:p>
    <w:p w:rsidR="00351582" w:rsidRPr="00853E84" w:rsidRDefault="00351582"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lang w:bidi="da-DK"/>
        </w:rPr>
        <w:t>Táto Zmluva upravuje spracúvanie Osobných údajov fyzických osôb uvedených v Prílohe č. 1 tejto Zmluvy (ďalej len „</w:t>
      </w:r>
      <w:r w:rsidRPr="00853E84">
        <w:rPr>
          <w:rFonts w:ascii="Times New Roman" w:hAnsi="Times New Roman" w:cs="Times New Roman"/>
          <w:b/>
          <w:sz w:val="22"/>
          <w:lang w:bidi="da-DK"/>
        </w:rPr>
        <w:t>Dotknuté osoby</w:t>
      </w:r>
      <w:r w:rsidRPr="00853E84">
        <w:rPr>
          <w:rFonts w:ascii="Times New Roman" w:hAnsi="Times New Roman" w:cs="Times New Roman"/>
          <w:sz w:val="22"/>
          <w:lang w:bidi="da-DK"/>
        </w:rPr>
        <w:t>“), účel ich spracúvania, spracovateľské činnosti a</w:t>
      </w:r>
      <w:r w:rsidR="001E6713">
        <w:rPr>
          <w:rFonts w:ascii="Times New Roman" w:hAnsi="Times New Roman" w:cs="Times New Roman"/>
          <w:sz w:val="22"/>
          <w:lang w:bidi="da-DK"/>
        </w:rPr>
        <w:t> </w:t>
      </w:r>
      <w:r w:rsidRPr="00853E84">
        <w:rPr>
          <w:rFonts w:ascii="Times New Roman" w:hAnsi="Times New Roman" w:cs="Times New Roman"/>
          <w:sz w:val="22"/>
          <w:lang w:bidi="da-DK"/>
        </w:rPr>
        <w:t>ďalšie práva a povinnosti Zmluvných strán súvisiace so spracúvaním Osobných údajov podrobnejšie špecifikované v Prílohe č. 1 tejto Zmluvy.</w:t>
      </w:r>
    </w:p>
    <w:p w:rsidR="00DB2ED2" w:rsidRPr="00853E84" w:rsidRDefault="00DB2ED2" w:rsidP="00853E84">
      <w:pPr>
        <w:pStyle w:val="Odsekzoznamu"/>
        <w:spacing w:line="240" w:lineRule="auto"/>
        <w:rPr>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Prílohy č. 1, 2 a 3 tejto Zmluvy</w:t>
      </w:r>
      <w:r w:rsidRPr="00853E84">
        <w:rPr>
          <w:rFonts w:ascii="Times New Roman" w:hAnsi="Times New Roman" w:cs="Times New Roman"/>
          <w:b/>
          <w:sz w:val="22"/>
        </w:rPr>
        <w:t xml:space="preserve"> </w:t>
      </w:r>
      <w:r w:rsidRPr="00853E84">
        <w:rPr>
          <w:rFonts w:ascii="Times New Roman" w:hAnsi="Times New Roman" w:cs="Times New Roman"/>
          <w:sz w:val="22"/>
        </w:rPr>
        <w:t>sú súčasťou povinnej dokumentácie oboch Zmluvných strán podľa platných a účinných všeobecne záväzných právnych predpisov a Zmluvné strany sa zaväzujú ich v prípade akejkoľvek zmeny bezodkladne aktualizovať</w:t>
      </w:r>
      <w:r w:rsidR="00290B02" w:rsidRPr="00853E84">
        <w:rPr>
          <w:rFonts w:ascii="Times New Roman" w:hAnsi="Times New Roman" w:cs="Times New Roman"/>
          <w:sz w:val="22"/>
        </w:rPr>
        <w:t xml:space="preserve"> formou dodatku k tejto Zmluve.</w:t>
      </w:r>
    </w:p>
    <w:p w:rsidR="00D0045F" w:rsidRPr="00853E84" w:rsidRDefault="00D0045F" w:rsidP="00853E84">
      <w:pPr>
        <w:pStyle w:val="Odsekzoznamu"/>
        <w:spacing w:line="240" w:lineRule="auto"/>
        <w:rPr>
          <w:sz w:val="22"/>
        </w:rPr>
      </w:pPr>
    </w:p>
    <w:p w:rsidR="00290B02" w:rsidRPr="00853E84" w:rsidRDefault="00290B02"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Prílohu č. 4 tejto Zmluvy tvorí Protokol o kontrole prijatých bezpečnostných, technických a organizačných opatrení (ďalej len „Protokol“) potvrdený podpismi Zmluvných strán.</w:t>
      </w:r>
    </w:p>
    <w:p w:rsidR="00DB2ED2" w:rsidRPr="00853E84" w:rsidRDefault="00DB2ED2"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adpis1"/>
        <w:keepNext/>
        <w:keepLines/>
        <w:numPr>
          <w:ilvl w:val="0"/>
          <w:numId w:val="1"/>
        </w:numPr>
        <w:suppressAutoHyphens w:val="0"/>
        <w:spacing w:before="0" w:after="0"/>
        <w:rPr>
          <w:sz w:val="22"/>
          <w:szCs w:val="22"/>
        </w:rPr>
      </w:pPr>
      <w:bookmarkStart w:id="4" w:name="_Toc512501950"/>
      <w:bookmarkEnd w:id="3"/>
      <w:r w:rsidRPr="00853E84">
        <w:rPr>
          <w:sz w:val="22"/>
          <w:szCs w:val="22"/>
          <w:lang w:bidi="da-DK"/>
        </w:rPr>
        <w:t>Úlohy a</w:t>
      </w:r>
      <w:r w:rsidR="00D0045F" w:rsidRPr="00853E84">
        <w:rPr>
          <w:sz w:val="22"/>
          <w:szCs w:val="22"/>
          <w:lang w:bidi="da-DK"/>
        </w:rPr>
        <w:t> </w:t>
      </w:r>
      <w:r w:rsidRPr="00853E84">
        <w:rPr>
          <w:sz w:val="22"/>
          <w:szCs w:val="22"/>
          <w:lang w:bidi="da-DK"/>
        </w:rPr>
        <w:t>pokyny</w:t>
      </w:r>
      <w:bookmarkEnd w:id="4"/>
    </w:p>
    <w:p w:rsidR="00D0045F" w:rsidRPr="00853E84" w:rsidRDefault="00D0045F" w:rsidP="00853E84">
      <w:pPr>
        <w:pStyle w:val="Nadpis1"/>
        <w:keepNext/>
        <w:keepLines/>
        <w:suppressAutoHyphens w:val="0"/>
        <w:spacing w:before="0" w:after="0"/>
        <w:ind w:left="709"/>
        <w:rPr>
          <w:sz w:val="22"/>
          <w:szCs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Sprostredkovateľ je sprostredkovateľom podľa platných a účinných všeobecne záväzných právnych predpisov v oblasti ochrany osobných údajov a spracúva Osobné údaje v mene Prevádzkovateľa, ktorý je prevádzkovateľom podľa platných a účinných všeobecne záväzných právnych predpisov v oblasti ochrany osobných údajov.</w:t>
      </w:r>
    </w:p>
    <w:p w:rsidR="00D0045F" w:rsidRPr="00853E84" w:rsidRDefault="00D0045F"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lang w:bidi="da-DK"/>
        </w:rPr>
        <w:t xml:space="preserve">Prevádzkovateľ určuje, na aký účel a akým spôsobom sa Osobné údaje spracúvajú. Sprostredkovateľ nie je oprávnený spracovať Osobné údaje na svoje vlastné účely pokiaľ to nie je explicitne dohodnuté v tejto Zmluve alebo v jej prílohách. </w:t>
      </w:r>
    </w:p>
    <w:p w:rsidR="00D0045F" w:rsidRPr="00853E84" w:rsidRDefault="00D0045F" w:rsidP="00853E84">
      <w:pPr>
        <w:pStyle w:val="Odsekzoznamu"/>
        <w:spacing w:line="240" w:lineRule="auto"/>
        <w:rPr>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bookmarkStart w:id="5" w:name="_Ref460273469"/>
      <w:r w:rsidRPr="00853E84">
        <w:rPr>
          <w:rFonts w:ascii="Times New Roman" w:hAnsi="Times New Roman" w:cs="Times New Roman"/>
          <w:sz w:val="22"/>
        </w:rPr>
        <w:t xml:space="preserve">Sprostredkovateľ môže spracúvať Osobné údaje len </w:t>
      </w:r>
      <w:r w:rsidR="00290B02" w:rsidRPr="00853E84">
        <w:rPr>
          <w:rFonts w:ascii="Times New Roman" w:hAnsi="Times New Roman" w:cs="Times New Roman"/>
          <w:sz w:val="22"/>
        </w:rPr>
        <w:t>v súlade s touto Zmluvou a</w:t>
      </w:r>
      <w:r w:rsidR="00F61A03" w:rsidRPr="00853E84">
        <w:rPr>
          <w:rFonts w:ascii="Times New Roman" w:hAnsi="Times New Roman" w:cs="Times New Roman"/>
          <w:sz w:val="22"/>
        </w:rPr>
        <w:t> prípadnými zdokumentovanými pokynmi</w:t>
      </w:r>
      <w:r w:rsidRPr="00853E84">
        <w:rPr>
          <w:rFonts w:ascii="Times New Roman" w:hAnsi="Times New Roman" w:cs="Times New Roman"/>
          <w:sz w:val="22"/>
        </w:rPr>
        <w:t xml:space="preserve"> Prevádzkovateľa, a to aj pokiaľ ide o prenos Osobných údajov do tretej krajiny alebo medzinárodnej organizácii, s výnimkou prípadov, keď si to vyžaduje osobitný predpis alebo medzinárodná zmluva, ktorou je Slovenská republika viazaná; v takom prípade Sprostredkovateľ oznámi Prevádzkovateľovi túto požiadavku pred spracúvaním, pokiaľ osobitný predpis alebo medzinárodná zmluva, ktorou je Slovenská republika viazaná, takéto oznámenie nezakazuje zo závažných dôvodov verejného záujmu.</w:t>
      </w:r>
    </w:p>
    <w:p w:rsidR="00D0045F" w:rsidRPr="00853E84" w:rsidRDefault="00D0045F" w:rsidP="00853E84">
      <w:pPr>
        <w:pStyle w:val="Normalniveau2"/>
        <w:tabs>
          <w:tab w:val="clear" w:pos="709"/>
        </w:tabs>
        <w:spacing w:after="0" w:line="240" w:lineRule="auto"/>
        <w:ind w:firstLine="0"/>
        <w:jc w:val="both"/>
        <w:rPr>
          <w:rFonts w:ascii="Times New Roman" w:hAnsi="Times New Roman" w:cs="Times New Roman"/>
          <w:sz w:val="22"/>
        </w:rPr>
      </w:pPr>
    </w:p>
    <w:bookmarkEnd w:id="5"/>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lastRenderedPageBreak/>
        <w:t>Sprostredkovateľ môže po dobu spracúvania Osobných údajov podľa tejto Zmluvy upravovať, vymazať alebo zlikvidovať Osobné údaje zo svojich systémov a záznamov iba na základe pokynov Prevádzkovateľa.</w:t>
      </w:r>
    </w:p>
    <w:p w:rsidR="00D0045F" w:rsidRPr="00853E84" w:rsidRDefault="00D0045F" w:rsidP="00853E84">
      <w:pPr>
        <w:pStyle w:val="Odsekzoznamu"/>
        <w:spacing w:line="240" w:lineRule="auto"/>
        <w:rPr>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bookmarkStart w:id="6" w:name="_Toc468435615"/>
      <w:bookmarkStart w:id="7" w:name="_Toc468435673"/>
      <w:bookmarkStart w:id="8" w:name="_Toc468438673"/>
      <w:bookmarkStart w:id="9" w:name="_Toc468435616"/>
      <w:bookmarkStart w:id="10" w:name="_Toc468435674"/>
      <w:bookmarkStart w:id="11" w:name="_Toc468438674"/>
      <w:bookmarkEnd w:id="6"/>
      <w:bookmarkEnd w:id="7"/>
      <w:bookmarkEnd w:id="8"/>
      <w:bookmarkEnd w:id="9"/>
      <w:bookmarkEnd w:id="10"/>
      <w:bookmarkEnd w:id="11"/>
      <w:r w:rsidRPr="00853E84">
        <w:rPr>
          <w:rFonts w:ascii="Times New Roman" w:hAnsi="Times New Roman" w:cs="Times New Roman"/>
          <w:sz w:val="22"/>
          <w:lang w:bidi="da-DK"/>
        </w:rPr>
        <w:t>Prevádzkovateľ vyhlasuje, že Osobné údaje poskytnuté Sprostredkovateľovi sú spracúvané a poskytnuté v súlade s platnými a účinnými všeobecne záväznými právnymi predpismi na ochranu osobných údajov, najmä s ohľadom na právne dôvody spracúvania Osobných údajov a požiadavku poskytnúť Dotknutým osobám potrebné informácie.</w:t>
      </w:r>
    </w:p>
    <w:p w:rsidR="00DB2ED2" w:rsidRPr="00853E84" w:rsidRDefault="00DB2ED2"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Odsekzoznamu"/>
        <w:numPr>
          <w:ilvl w:val="0"/>
          <w:numId w:val="1"/>
        </w:numPr>
        <w:spacing w:line="240" w:lineRule="auto"/>
        <w:rPr>
          <w:b/>
          <w:sz w:val="22"/>
        </w:rPr>
      </w:pPr>
      <w:bookmarkStart w:id="12" w:name="_Toc512501951"/>
      <w:r w:rsidRPr="00853E84">
        <w:rPr>
          <w:b/>
          <w:sz w:val="22"/>
          <w:lang w:bidi="da-DK"/>
        </w:rPr>
        <w:t>Dôvernosť</w:t>
      </w:r>
      <w:bookmarkEnd w:id="12"/>
    </w:p>
    <w:p w:rsidR="00D0045F" w:rsidRPr="00853E84" w:rsidRDefault="00D0045F" w:rsidP="00853E84">
      <w:pPr>
        <w:spacing w:line="240" w:lineRule="auto"/>
        <w:rPr>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Osobné údaje, ktoré poskytne Prevádzkovateľ Sprostredkovateľovi alebo ktoré Sprostredkovateľ získa iným spôsobom počas plnenia predmetu Hlavnej zmluvy, sú prísne dôverné a nesmú sa kopírovať, zverejniť alebo akokoľvek spracúvať bez predchádzajúceho súhlasu Prevádzkovateľa.</w:t>
      </w:r>
    </w:p>
    <w:p w:rsidR="00D0045F" w:rsidRPr="00853E84" w:rsidRDefault="00D0045F"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Sprostredkovateľ je povinný zabezpečiť, aby jeho zamestnanci, ktorí pri plnení pracovných úloh spracúvajú Osobné údaje podľa tejto Zmlu</w:t>
      </w:r>
      <w:r w:rsidR="00290B02" w:rsidRPr="00853E84">
        <w:rPr>
          <w:rFonts w:ascii="Times New Roman" w:hAnsi="Times New Roman" w:cs="Times New Roman"/>
          <w:sz w:val="22"/>
        </w:rPr>
        <w:t>vy, boli na to oprávnení a poučení o povinnostiach pri spracúvaní Osobných údajov, ktorú skutočnosť potvrdzuje podpisom Protokolu podľa článku 2. bod 2.4 tejto Zmluvy.</w:t>
      </w:r>
    </w:p>
    <w:p w:rsidR="00D0045F" w:rsidRPr="00853E84" w:rsidRDefault="00D0045F" w:rsidP="00853E84">
      <w:pPr>
        <w:pStyle w:val="Odsekzoznamu"/>
        <w:spacing w:line="240" w:lineRule="auto"/>
        <w:rPr>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Sprostredkovateľ je povinný zabezpečiť, aby každá fyzická osoba konajúca na základe poverenia Sprostredkovateľa, ktorá má prístup k Osobným údajom, spracúvala tieto údaje len na základe pokynov Prevádzkovateľa s výnimkou prípadov, keď má túto povinnosť podľa platných a účinných všeobecne záväzných právnych predpisov.</w:t>
      </w:r>
    </w:p>
    <w:p w:rsidR="00D0045F" w:rsidRPr="00853E84" w:rsidRDefault="00D0045F" w:rsidP="00853E84">
      <w:pPr>
        <w:pStyle w:val="Odsekzoznamu"/>
        <w:spacing w:line="240" w:lineRule="auto"/>
        <w:rPr>
          <w:sz w:val="22"/>
        </w:rPr>
      </w:pPr>
    </w:p>
    <w:p w:rsidR="00DA7D85" w:rsidRPr="00853E84" w:rsidRDefault="00DA7D85" w:rsidP="00853E84">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lang w:bidi="da-DK"/>
        </w:rPr>
        <w:t xml:space="preserve">Sprostredkovateľ je povinný zaviazať mlčanlivosťou o Osobných údajoch fyzické osoby, ktoré prídu do styku s Osobnými údajmi u Sprostredkovateľa. Povinnosť mlčanlivosti podľa prvej vety musí trvať aj po skončení pracovného pomeru, štátnozamestnaneckého pomeru, služobného pomeru alebo obdobného pracovného vzťahu medzi touto fyzickou osobou a Sprostredkovateľom. Povinnosť mlčanlivosti podľa tohto bodu neplatí, ak je to nevyhnutné na plnenie úloh súdu a orgánov činných v trestnom konaní podľa osobitného zákona. </w:t>
      </w:r>
    </w:p>
    <w:p w:rsidR="002E1CE7" w:rsidRPr="00853E84" w:rsidRDefault="002E1CE7"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Odsekzoznamu"/>
        <w:numPr>
          <w:ilvl w:val="0"/>
          <w:numId w:val="1"/>
        </w:numPr>
        <w:spacing w:line="240" w:lineRule="auto"/>
        <w:rPr>
          <w:b/>
          <w:sz w:val="22"/>
        </w:rPr>
      </w:pPr>
      <w:bookmarkStart w:id="13" w:name="_Toc512501952"/>
      <w:r w:rsidRPr="00853E84">
        <w:rPr>
          <w:b/>
          <w:sz w:val="22"/>
          <w:lang w:bidi="da-DK"/>
        </w:rPr>
        <w:t>Súčinnosť Sprostredkovateľa</w:t>
      </w:r>
      <w:bookmarkEnd w:id="13"/>
    </w:p>
    <w:p w:rsidR="002E1CE7" w:rsidRPr="00853E84" w:rsidRDefault="00DA7D85" w:rsidP="00853E84">
      <w:pPr>
        <w:spacing w:line="240" w:lineRule="auto"/>
        <w:rPr>
          <w:sz w:val="22"/>
        </w:rPr>
      </w:pPr>
      <w:r w:rsidRPr="00853E84">
        <w:rPr>
          <w:sz w:val="22"/>
        </w:rPr>
        <w:tab/>
      </w:r>
    </w:p>
    <w:p w:rsidR="00DA7D85" w:rsidRPr="00853E84" w:rsidRDefault="00DA7D85" w:rsidP="001E6713">
      <w:pPr>
        <w:pStyle w:val="Normalniveau2"/>
        <w:numPr>
          <w:ilvl w:val="1"/>
          <w:numId w:val="1"/>
        </w:numPr>
        <w:spacing w:after="0" w:line="240" w:lineRule="auto"/>
        <w:jc w:val="both"/>
        <w:rPr>
          <w:rFonts w:ascii="Times New Roman" w:hAnsi="Times New Roman" w:cs="Times New Roman"/>
          <w:b/>
          <w:sz w:val="22"/>
        </w:rPr>
      </w:pPr>
      <w:r w:rsidRPr="00853E84">
        <w:rPr>
          <w:rFonts w:ascii="Times New Roman" w:hAnsi="Times New Roman" w:cs="Times New Roman"/>
          <w:b/>
          <w:sz w:val="22"/>
        </w:rPr>
        <w:t>Všeobecná súčinnosť</w:t>
      </w:r>
    </w:p>
    <w:p w:rsidR="002E1CE7" w:rsidRPr="00853E84" w:rsidRDefault="00DB2ED2" w:rsidP="00853E84">
      <w:pPr>
        <w:pStyle w:val="Normalniveau3"/>
        <w:spacing w:after="0" w:line="240" w:lineRule="auto"/>
        <w:jc w:val="both"/>
        <w:rPr>
          <w:rFonts w:ascii="Times New Roman" w:hAnsi="Times New Roman" w:cs="Times New Roman"/>
          <w:sz w:val="22"/>
        </w:rPr>
      </w:pPr>
      <w:r w:rsidRPr="00853E84">
        <w:rPr>
          <w:rFonts w:ascii="Times New Roman" w:hAnsi="Times New Roman" w:cs="Times New Roman"/>
          <w:sz w:val="22"/>
        </w:rPr>
        <w:tab/>
      </w:r>
      <w:r w:rsidR="00DA7D85" w:rsidRPr="00853E84">
        <w:rPr>
          <w:rFonts w:ascii="Times New Roman" w:hAnsi="Times New Roman" w:cs="Times New Roman"/>
          <w:sz w:val="22"/>
        </w:rPr>
        <w:t>Sprostredkovateľ je povinný poskytnúť Prevádzkovateľovi súčinnosť pri zabezpečení súladu spracúvania Osobných údajov s platnými a účinnými všeobecne záväznými právnymi predpismi, najmä s článkam</w:t>
      </w:r>
      <w:r w:rsidR="001E6713">
        <w:rPr>
          <w:rFonts w:ascii="Times New Roman" w:hAnsi="Times New Roman" w:cs="Times New Roman"/>
          <w:sz w:val="22"/>
        </w:rPr>
        <w:t>i 32 až 36 Nariadenia GDPR, tzn.</w:t>
      </w:r>
      <w:r w:rsidR="00DA7D85" w:rsidRPr="00853E84">
        <w:rPr>
          <w:rFonts w:ascii="Times New Roman" w:hAnsi="Times New Roman" w:cs="Times New Roman"/>
          <w:sz w:val="22"/>
        </w:rPr>
        <w:t xml:space="preserve"> najmä vo vzťahu k</w:t>
      </w:r>
      <w:r w:rsidR="001E6713">
        <w:rPr>
          <w:rFonts w:ascii="Times New Roman" w:hAnsi="Times New Roman" w:cs="Times New Roman"/>
          <w:sz w:val="22"/>
        </w:rPr>
        <w:t> </w:t>
      </w:r>
      <w:r w:rsidR="00DA7D85" w:rsidRPr="00853E84">
        <w:rPr>
          <w:rFonts w:ascii="Times New Roman" w:hAnsi="Times New Roman" w:cs="Times New Roman"/>
          <w:sz w:val="22"/>
        </w:rPr>
        <w:t xml:space="preserve">bezpečnostným opatreniam, oznámeniam Úradu na ochranu osobných údajov Slovenskej republiky alebo iným orgánom dozoru štátov Európskej únie, oznámeniam Dotknutým osobám, príprave posúdenia vplyvu na ochranu Osobných údajov a vo vzťahu k predchádzajúcej konzultácii s Úradom na ochranu osobných údajov Slovenskej republiky, ak </w:t>
      </w:r>
      <w:r w:rsidR="002E1CE7" w:rsidRPr="00853E84">
        <w:rPr>
          <w:rFonts w:ascii="Times New Roman" w:hAnsi="Times New Roman" w:cs="Times New Roman"/>
          <w:sz w:val="22"/>
        </w:rPr>
        <w:t>ho o to Prevádzkovateľ požiada.</w:t>
      </w:r>
    </w:p>
    <w:p w:rsidR="002E1CE7" w:rsidRPr="00853E84" w:rsidRDefault="002E1CE7" w:rsidP="00853E84">
      <w:pPr>
        <w:pStyle w:val="Normalniveau3"/>
        <w:spacing w:after="0" w:line="240" w:lineRule="auto"/>
        <w:jc w:val="both"/>
        <w:rPr>
          <w:rFonts w:ascii="Times New Roman" w:hAnsi="Times New Roman" w:cs="Times New Roman"/>
          <w:sz w:val="22"/>
        </w:rPr>
      </w:pPr>
    </w:p>
    <w:p w:rsidR="00DA7D85" w:rsidRPr="00853E84" w:rsidRDefault="00DA7D85" w:rsidP="001E6713">
      <w:pPr>
        <w:pStyle w:val="Normalniveau2"/>
        <w:numPr>
          <w:ilvl w:val="1"/>
          <w:numId w:val="1"/>
        </w:numPr>
        <w:spacing w:after="0" w:line="240" w:lineRule="auto"/>
        <w:jc w:val="both"/>
        <w:rPr>
          <w:rFonts w:ascii="Times New Roman" w:hAnsi="Times New Roman" w:cs="Times New Roman"/>
          <w:b/>
          <w:sz w:val="22"/>
        </w:rPr>
      </w:pPr>
      <w:r w:rsidRPr="00853E84">
        <w:rPr>
          <w:rFonts w:ascii="Times New Roman" w:hAnsi="Times New Roman" w:cs="Times New Roman"/>
          <w:b/>
          <w:sz w:val="22"/>
          <w:lang w:bidi="da-DK"/>
        </w:rPr>
        <w:t>Práva Dotknutých osôb</w:t>
      </w:r>
    </w:p>
    <w:p w:rsidR="00D0045F" w:rsidRPr="00853E84" w:rsidRDefault="00D0045F" w:rsidP="00853E84">
      <w:pPr>
        <w:pStyle w:val="Normalniveau3"/>
        <w:tabs>
          <w:tab w:val="clear" w:pos="709"/>
        </w:tabs>
        <w:spacing w:after="0" w:line="240" w:lineRule="auto"/>
        <w:ind w:firstLine="0"/>
        <w:jc w:val="both"/>
        <w:rPr>
          <w:rFonts w:ascii="Times New Roman" w:hAnsi="Times New Roman" w:cs="Times New Roman"/>
          <w:b/>
          <w:sz w:val="22"/>
        </w:rPr>
      </w:pPr>
    </w:p>
    <w:p w:rsidR="00DA7D85" w:rsidRPr="00853E84" w:rsidRDefault="00DA7D85" w:rsidP="00853E84">
      <w:pPr>
        <w:pStyle w:val="Normalniveau3"/>
        <w:tabs>
          <w:tab w:val="clear" w:pos="709"/>
        </w:tabs>
        <w:spacing w:after="0" w:line="240" w:lineRule="auto"/>
        <w:ind w:firstLine="0"/>
        <w:jc w:val="both"/>
        <w:rPr>
          <w:rFonts w:ascii="Times New Roman" w:hAnsi="Times New Roman" w:cs="Times New Roman"/>
          <w:sz w:val="22"/>
        </w:rPr>
      </w:pPr>
      <w:r w:rsidRPr="00853E84">
        <w:rPr>
          <w:rFonts w:ascii="Times New Roman" w:hAnsi="Times New Roman" w:cs="Times New Roman"/>
          <w:sz w:val="22"/>
        </w:rPr>
        <w:t>Ak Dotknutá osoba uplatní svoje práva podľa platných a účinných všeobecne záväzných právnych predpisov u Sprostredkovateľa a je možné predpokladať, že takáto žiadosť súvisí s Osobnými údajmi, ktoré tento spracúva v mene Prevádzkovateľa, Sprostredkovateľ je povinný bezodkladne postúpiť túto žiadosť Prevádzkovateľovi.</w:t>
      </w:r>
    </w:p>
    <w:p w:rsidR="002E1CE7" w:rsidRPr="00853E84" w:rsidRDefault="002E1CE7" w:rsidP="00853E84">
      <w:pPr>
        <w:pStyle w:val="Normalniveau3"/>
        <w:tabs>
          <w:tab w:val="clear" w:pos="709"/>
        </w:tabs>
        <w:spacing w:after="0" w:line="240" w:lineRule="auto"/>
        <w:ind w:firstLine="0"/>
        <w:jc w:val="both"/>
        <w:rPr>
          <w:rFonts w:ascii="Times New Roman" w:hAnsi="Times New Roman" w:cs="Times New Roman"/>
          <w:sz w:val="22"/>
        </w:rPr>
      </w:pPr>
    </w:p>
    <w:p w:rsidR="00DA7D85" w:rsidRPr="00853E84" w:rsidRDefault="00DA7D85" w:rsidP="001E6713">
      <w:pPr>
        <w:pStyle w:val="Normalniveau2"/>
        <w:numPr>
          <w:ilvl w:val="1"/>
          <w:numId w:val="1"/>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Sprostredkovateľ je povinný </w:t>
      </w:r>
      <w:r w:rsidR="002E1CE7" w:rsidRPr="00853E84">
        <w:rPr>
          <w:rFonts w:ascii="Times New Roman" w:hAnsi="Times New Roman" w:cs="Times New Roman"/>
          <w:sz w:val="22"/>
        </w:rPr>
        <w:t xml:space="preserve">v rozsahu, ktorý je primeraný rozsahu a povahe diela podľa Hlavnej zmluvy, resp. rozsahu a povahe spracovateľských činností podľa tejto Zmluvy </w:t>
      </w:r>
      <w:r w:rsidRPr="00853E84">
        <w:rPr>
          <w:rFonts w:ascii="Times New Roman" w:hAnsi="Times New Roman" w:cs="Times New Roman"/>
          <w:sz w:val="22"/>
        </w:rPr>
        <w:t xml:space="preserve">prijať vhodné opatrenia, aby poskytol Prevádzkovateľovi súčinnosť pri plnení jeho povinností podľa </w:t>
      </w:r>
      <w:r w:rsidRPr="00853E84">
        <w:rPr>
          <w:rFonts w:ascii="Times New Roman" w:hAnsi="Times New Roman" w:cs="Times New Roman"/>
          <w:sz w:val="22"/>
        </w:rPr>
        <w:lastRenderedPageBreak/>
        <w:t>platných a účinných všeobecne zá</w:t>
      </w:r>
      <w:r w:rsidR="001E6713">
        <w:rPr>
          <w:rFonts w:ascii="Times New Roman" w:hAnsi="Times New Roman" w:cs="Times New Roman"/>
          <w:sz w:val="22"/>
        </w:rPr>
        <w:t>väzných právnych predpisov, tzn.</w:t>
      </w:r>
      <w:r w:rsidRPr="00853E84">
        <w:rPr>
          <w:rFonts w:ascii="Times New Roman" w:hAnsi="Times New Roman" w:cs="Times New Roman"/>
          <w:sz w:val="22"/>
        </w:rPr>
        <w:t xml:space="preserve"> pri plnení povinností Prevádzkovateľa odpovedať na požiadavky Dotknutých osôb uplatňujúcich si svoje práva (najmä právo na prístup k Osobným údajom, opravu Osobných údajov, vymazanie Osobných údajov, obmedzenie spracúvania Osobných údajov, prenosnosť Osobných údajov a právo vzniesť námietku proti automatizovanému individuálnemu rozhodovaniu vrátane profilovania) a pri plnení povinnosti Prevádzkovateľa prijímať opatrenia na základe žiadosti Dotknutej osoby.</w:t>
      </w:r>
    </w:p>
    <w:p w:rsidR="00DB2ED2" w:rsidRPr="00853E84" w:rsidRDefault="00DB2ED2" w:rsidP="00853E84">
      <w:pPr>
        <w:spacing w:line="240" w:lineRule="auto"/>
        <w:rPr>
          <w:sz w:val="22"/>
          <w:lang w:bidi="da-DK"/>
        </w:rPr>
      </w:pPr>
    </w:p>
    <w:p w:rsidR="00DA7D85" w:rsidRPr="001E6713" w:rsidRDefault="00DA7D85" w:rsidP="001E6713">
      <w:pPr>
        <w:pStyle w:val="Normalniveau2"/>
        <w:numPr>
          <w:ilvl w:val="1"/>
          <w:numId w:val="1"/>
        </w:numPr>
        <w:spacing w:after="0" w:line="240" w:lineRule="auto"/>
        <w:jc w:val="both"/>
        <w:rPr>
          <w:rFonts w:ascii="Times New Roman" w:hAnsi="Times New Roman" w:cs="Times New Roman"/>
          <w:b/>
          <w:sz w:val="22"/>
          <w:lang w:bidi="da-DK"/>
        </w:rPr>
      </w:pPr>
      <w:r w:rsidRPr="00853E84">
        <w:rPr>
          <w:rFonts w:ascii="Times New Roman" w:hAnsi="Times New Roman" w:cs="Times New Roman"/>
          <w:b/>
          <w:sz w:val="22"/>
          <w:lang w:bidi="da-DK"/>
        </w:rPr>
        <w:t xml:space="preserve">Posúdenie vplyvu na ochranu Osobných </w:t>
      </w:r>
      <w:r w:rsidRPr="001E6713">
        <w:rPr>
          <w:rFonts w:ascii="Times New Roman" w:hAnsi="Times New Roman" w:cs="Times New Roman"/>
          <w:b/>
          <w:sz w:val="22"/>
          <w:lang w:bidi="da-DK"/>
        </w:rPr>
        <w:t>údajov</w:t>
      </w:r>
    </w:p>
    <w:p w:rsidR="00DA7D85" w:rsidRPr="00853E84" w:rsidRDefault="00DA7D85" w:rsidP="00853E84">
      <w:pPr>
        <w:pStyle w:val="Normalniveau3"/>
        <w:tabs>
          <w:tab w:val="clear" w:pos="709"/>
        </w:tabs>
        <w:spacing w:after="0" w:line="240" w:lineRule="auto"/>
        <w:ind w:firstLine="0"/>
        <w:jc w:val="both"/>
        <w:rPr>
          <w:rFonts w:ascii="Times New Roman" w:hAnsi="Times New Roman" w:cs="Times New Roman"/>
          <w:sz w:val="22"/>
        </w:rPr>
      </w:pPr>
      <w:r w:rsidRPr="00853E84">
        <w:rPr>
          <w:rFonts w:ascii="Times New Roman" w:hAnsi="Times New Roman" w:cs="Times New Roman"/>
          <w:sz w:val="22"/>
        </w:rPr>
        <w:t xml:space="preserve">Sprostredkovateľ je povinný </w:t>
      </w:r>
      <w:r w:rsidR="002E1CE7" w:rsidRPr="00853E84">
        <w:rPr>
          <w:rFonts w:ascii="Times New Roman" w:hAnsi="Times New Roman" w:cs="Times New Roman"/>
          <w:sz w:val="22"/>
        </w:rPr>
        <w:t xml:space="preserve">v rozsahu, ktorý je primeraný rozsahu a povahe diela podľa Hlavnej zmluvy, resp. rozsahu a povahe spracovateľských činností podľa tejto Zmluvy </w:t>
      </w:r>
      <w:r w:rsidRPr="00853E84">
        <w:rPr>
          <w:rFonts w:ascii="Times New Roman" w:hAnsi="Times New Roman" w:cs="Times New Roman"/>
          <w:sz w:val="22"/>
        </w:rPr>
        <w:t xml:space="preserve">poskytnúť Prevádzkovateľovi súčinnosť pri zabezpečení jeho súladu s požiadavkami platných a účinných všeobecne záväzných právnych predpisov týkajúcimi sa posúdenia vplyvu na ochranu Osobných údajov. </w:t>
      </w:r>
    </w:p>
    <w:p w:rsidR="00802F7E" w:rsidRPr="00853E84" w:rsidRDefault="00802F7E" w:rsidP="00853E84">
      <w:pPr>
        <w:pStyle w:val="Normalniveau3"/>
        <w:tabs>
          <w:tab w:val="clear" w:pos="709"/>
        </w:tabs>
        <w:spacing w:after="0" w:line="240" w:lineRule="auto"/>
        <w:ind w:left="360" w:firstLine="0"/>
        <w:jc w:val="both"/>
        <w:rPr>
          <w:rFonts w:ascii="Times New Roman" w:hAnsi="Times New Roman" w:cs="Times New Roman"/>
          <w:sz w:val="22"/>
        </w:rPr>
      </w:pPr>
    </w:p>
    <w:p w:rsidR="00DA7D85" w:rsidRPr="00853E84" w:rsidRDefault="00DA7D85" w:rsidP="001E6713">
      <w:pPr>
        <w:pStyle w:val="Normalniveau2"/>
        <w:numPr>
          <w:ilvl w:val="1"/>
          <w:numId w:val="1"/>
        </w:numPr>
        <w:spacing w:after="0" w:line="240" w:lineRule="auto"/>
        <w:jc w:val="both"/>
        <w:rPr>
          <w:rFonts w:ascii="Times New Roman" w:hAnsi="Times New Roman" w:cs="Times New Roman"/>
          <w:b/>
          <w:sz w:val="22"/>
        </w:rPr>
      </w:pPr>
      <w:r w:rsidRPr="00853E84">
        <w:rPr>
          <w:rFonts w:ascii="Times New Roman" w:hAnsi="Times New Roman" w:cs="Times New Roman"/>
          <w:b/>
          <w:sz w:val="22"/>
        </w:rPr>
        <w:t>Predchádzajúca konzultácia</w:t>
      </w:r>
    </w:p>
    <w:p w:rsidR="00DA7D85" w:rsidRPr="00853E84" w:rsidRDefault="00DA7D85" w:rsidP="00853E84">
      <w:pPr>
        <w:pStyle w:val="Normalniveau3"/>
        <w:tabs>
          <w:tab w:val="clear" w:pos="709"/>
        </w:tabs>
        <w:spacing w:after="0" w:line="240" w:lineRule="auto"/>
        <w:ind w:firstLine="0"/>
        <w:jc w:val="both"/>
        <w:rPr>
          <w:rFonts w:ascii="Times New Roman" w:hAnsi="Times New Roman" w:cs="Times New Roman"/>
          <w:sz w:val="22"/>
        </w:rPr>
      </w:pPr>
      <w:r w:rsidRPr="00853E84">
        <w:rPr>
          <w:rFonts w:ascii="Times New Roman" w:hAnsi="Times New Roman" w:cs="Times New Roman"/>
          <w:sz w:val="22"/>
        </w:rPr>
        <w:t xml:space="preserve">Sprostredkovateľ je povinný </w:t>
      </w:r>
      <w:r w:rsidR="00802F7E" w:rsidRPr="00853E84">
        <w:rPr>
          <w:rFonts w:ascii="Times New Roman" w:hAnsi="Times New Roman" w:cs="Times New Roman"/>
          <w:sz w:val="22"/>
        </w:rPr>
        <w:t xml:space="preserve">v rozsahu, ktorý je primeraný rozsahu a povahe diela podľa Hlavnej zmluvy, resp. rozsahu a povahe spracovateľských činností podľa tejto Zmluvy </w:t>
      </w:r>
      <w:r w:rsidRPr="00853E84">
        <w:rPr>
          <w:rFonts w:ascii="Times New Roman" w:hAnsi="Times New Roman" w:cs="Times New Roman"/>
          <w:sz w:val="22"/>
        </w:rPr>
        <w:t>poskytnúť Prevádzkovateľovi súčinnosť pri zabezpečení jeho súladu s akýmikoľvek požiadavkami platných a účinných všeobecne záväzných právnych predpisov týkajúcimi sa predchádzajúcej konzultácie s Úradom na ochranu osobných údajov Slovenskej republiky. Na základe žiadosti je Sprostredkovateľ povinný bezodkladne poskytnúť Prevádzkovateľovi všetky informácie potrebné pre takúto predchádzajúcu konzultáciu.</w:t>
      </w:r>
      <w:r w:rsidRPr="00853E84">
        <w:rPr>
          <w:rFonts w:ascii="Times New Roman" w:hAnsi="Times New Roman" w:cs="Times New Roman"/>
          <w:b/>
          <w:sz w:val="22"/>
          <w:highlight w:val="magenta"/>
          <w:lang w:bidi="da-DK"/>
        </w:rPr>
        <w:t xml:space="preserve"> </w:t>
      </w:r>
    </w:p>
    <w:p w:rsidR="000B39B8" w:rsidRPr="00853E84" w:rsidRDefault="000B39B8" w:rsidP="00853E84">
      <w:pPr>
        <w:pStyle w:val="Normalniveau3"/>
        <w:tabs>
          <w:tab w:val="clear" w:pos="709"/>
        </w:tabs>
        <w:spacing w:after="0" w:line="240" w:lineRule="auto"/>
        <w:ind w:left="360" w:firstLine="0"/>
        <w:jc w:val="both"/>
        <w:rPr>
          <w:rFonts w:ascii="Times New Roman" w:hAnsi="Times New Roman" w:cs="Times New Roman"/>
          <w:sz w:val="22"/>
        </w:rPr>
      </w:pPr>
    </w:p>
    <w:p w:rsidR="00DA7D85" w:rsidRPr="00853E84" w:rsidRDefault="00DA7D85" w:rsidP="00853E84">
      <w:pPr>
        <w:pStyle w:val="Odsekzoznamu"/>
        <w:numPr>
          <w:ilvl w:val="0"/>
          <w:numId w:val="1"/>
        </w:numPr>
        <w:tabs>
          <w:tab w:val="left" w:pos="851"/>
        </w:tabs>
        <w:spacing w:line="240" w:lineRule="auto"/>
        <w:rPr>
          <w:b/>
          <w:sz w:val="22"/>
        </w:rPr>
      </w:pPr>
      <w:bookmarkStart w:id="14" w:name="_Toc512501953"/>
      <w:r w:rsidRPr="00853E84">
        <w:rPr>
          <w:b/>
          <w:sz w:val="22"/>
          <w:lang w:bidi="da-DK"/>
        </w:rPr>
        <w:t>Bezpečnosť</w:t>
      </w:r>
      <w:bookmarkEnd w:id="14"/>
      <w:r w:rsidRPr="00853E84">
        <w:rPr>
          <w:b/>
          <w:sz w:val="22"/>
          <w:lang w:bidi="da-DK"/>
        </w:rPr>
        <w:t xml:space="preserve"> spracúvania Osobných údajov</w:t>
      </w:r>
    </w:p>
    <w:p w:rsidR="00D94DDB" w:rsidRPr="00853E84" w:rsidRDefault="00D94DDB" w:rsidP="00853E84">
      <w:pPr>
        <w:pStyle w:val="Odsekzoznamu"/>
        <w:tabs>
          <w:tab w:val="left" w:pos="426"/>
        </w:tabs>
        <w:spacing w:line="240" w:lineRule="auto"/>
        <w:ind w:left="709"/>
        <w:rPr>
          <w:b/>
          <w:sz w:val="22"/>
        </w:rPr>
      </w:pPr>
    </w:p>
    <w:p w:rsidR="00DA7D85" w:rsidRPr="00853E84" w:rsidRDefault="00DA7D85" w:rsidP="00853E84">
      <w:pPr>
        <w:pStyle w:val="Normalniveau2"/>
        <w:numPr>
          <w:ilvl w:val="1"/>
          <w:numId w:val="11"/>
        </w:numPr>
        <w:spacing w:after="0" w:line="240" w:lineRule="auto"/>
        <w:ind w:left="709" w:hanging="709"/>
        <w:jc w:val="both"/>
        <w:rPr>
          <w:rFonts w:ascii="Times New Roman" w:hAnsi="Times New Roman" w:cs="Times New Roman"/>
          <w:sz w:val="22"/>
        </w:rPr>
      </w:pPr>
      <w:r w:rsidRPr="00853E84">
        <w:rPr>
          <w:rFonts w:ascii="Times New Roman" w:hAnsi="Times New Roman" w:cs="Times New Roman"/>
          <w:sz w:val="22"/>
        </w:rPr>
        <w:t xml:space="preserve">Sprostredkovateľ je povinný </w:t>
      </w:r>
      <w:r w:rsidR="00802F7E" w:rsidRPr="00853E84">
        <w:rPr>
          <w:rFonts w:ascii="Times New Roman" w:hAnsi="Times New Roman" w:cs="Times New Roman"/>
          <w:sz w:val="22"/>
        </w:rPr>
        <w:t xml:space="preserve">v rozsahu, ktorý je primeraný rozsahu a povahe diela podľa Hlavnej zmluvy, resp. rozsahu a povahe spracovateľských činností podľa tejto Zmluvy </w:t>
      </w:r>
      <w:r w:rsidRPr="00853E84">
        <w:rPr>
          <w:rFonts w:ascii="Times New Roman" w:hAnsi="Times New Roman" w:cs="Times New Roman"/>
          <w:sz w:val="22"/>
        </w:rPr>
        <w:t>poskytnúť Prevádzkovateľovi súčinnosť pri zabezpečení jeho súladu s požiadavkami týkajúcimi sa bezpečnosti spracúvania Osobných údajov ako to stanovuje táto Zmluva a platné a účinné všeobecne záväzné právne predpisy</w:t>
      </w:r>
      <w:r w:rsidR="00D94DDB" w:rsidRPr="00853E84">
        <w:rPr>
          <w:rFonts w:ascii="Times New Roman" w:hAnsi="Times New Roman" w:cs="Times New Roman"/>
          <w:sz w:val="22"/>
        </w:rPr>
        <w:t>.</w:t>
      </w:r>
    </w:p>
    <w:p w:rsidR="00D94DDB" w:rsidRPr="00853E84" w:rsidRDefault="00D94DDB" w:rsidP="00853E84">
      <w:pPr>
        <w:pStyle w:val="Normalniveau2"/>
        <w:tabs>
          <w:tab w:val="clear" w:pos="709"/>
        </w:tabs>
        <w:spacing w:after="0" w:line="240" w:lineRule="auto"/>
        <w:jc w:val="both"/>
        <w:rPr>
          <w:rFonts w:ascii="Times New Roman" w:hAnsi="Times New Roman" w:cs="Times New Roman"/>
          <w:sz w:val="22"/>
        </w:rPr>
      </w:pPr>
    </w:p>
    <w:p w:rsidR="00DA7D85" w:rsidRPr="00853E84" w:rsidRDefault="00DA7D85" w:rsidP="00853E84">
      <w:pPr>
        <w:pStyle w:val="Normalniveau2"/>
        <w:numPr>
          <w:ilvl w:val="1"/>
          <w:numId w:val="11"/>
        </w:numPr>
        <w:spacing w:after="0" w:line="240" w:lineRule="auto"/>
        <w:ind w:left="709" w:hanging="709"/>
        <w:jc w:val="both"/>
        <w:rPr>
          <w:rFonts w:ascii="Times New Roman" w:hAnsi="Times New Roman" w:cs="Times New Roman"/>
          <w:sz w:val="22"/>
        </w:rPr>
      </w:pPr>
      <w:r w:rsidRPr="00853E84">
        <w:rPr>
          <w:rFonts w:ascii="Times New Roman" w:hAnsi="Times New Roman" w:cs="Times New Roman"/>
          <w:sz w:val="22"/>
        </w:rPr>
        <w:t>Sprostredkovateľ je povinný prijať vhodné technické</w:t>
      </w:r>
      <w:r w:rsidR="00A431E2" w:rsidRPr="00853E84">
        <w:rPr>
          <w:rFonts w:ascii="Times New Roman" w:hAnsi="Times New Roman" w:cs="Times New Roman"/>
          <w:sz w:val="22"/>
        </w:rPr>
        <w:t>, bezpečnostné</w:t>
      </w:r>
      <w:r w:rsidRPr="00853E84">
        <w:rPr>
          <w:rFonts w:ascii="Times New Roman" w:hAnsi="Times New Roman" w:cs="Times New Roman"/>
          <w:sz w:val="22"/>
        </w:rPr>
        <w:t xml:space="preserve"> a organizačné opatrenia na zabezpečenie ochrany Osobných údajov. So zreteľom na najnovšie poznatky, náklady na vykonanie opatrení a na povahu, rozsah, kontext a účely spracúvania, ako aj na riziká s rôznou pravdepodobnosťou a závažnosťou pre práva a slobody fyzických osôb, Sprostredkovateľ sa zaväzuje prijať vhodné technické a organizačné opatrenia, aby zabezpečil úroveň bezpečnosti primeranú najmä riziku náhodného alebo nezákonného poškodenia, straty, zmeny, neoprávneného zverejnenia alebo prístupu k Osobným údajom, ktoré sú prenesené, uložené alebo inak spracované.  Tieto opatrenia zahŕňajú:</w:t>
      </w:r>
    </w:p>
    <w:p w:rsidR="00D94DDB" w:rsidRPr="00853E84" w:rsidRDefault="00D94DDB" w:rsidP="00853E84">
      <w:pPr>
        <w:pStyle w:val="Normalniveau6a"/>
        <w:tabs>
          <w:tab w:val="clear" w:pos="1276"/>
        </w:tabs>
        <w:spacing w:after="0" w:line="240" w:lineRule="auto"/>
        <w:ind w:left="0" w:firstLine="708"/>
        <w:jc w:val="both"/>
        <w:rPr>
          <w:rFonts w:ascii="Times New Roman" w:hAnsi="Times New Roman" w:cs="Times New Roman"/>
          <w:sz w:val="22"/>
        </w:rPr>
      </w:pPr>
    </w:p>
    <w:p w:rsidR="00DA7D85" w:rsidRPr="00853E84" w:rsidRDefault="00DA7D85" w:rsidP="001E6713">
      <w:pPr>
        <w:pStyle w:val="Normalniveau6a"/>
        <w:numPr>
          <w:ilvl w:val="0"/>
          <w:numId w:val="23"/>
        </w:numPr>
        <w:spacing w:after="0" w:line="240" w:lineRule="auto"/>
        <w:ind w:left="993" w:hanging="284"/>
        <w:jc w:val="both"/>
        <w:rPr>
          <w:rFonts w:ascii="Times New Roman" w:hAnsi="Times New Roman" w:cs="Times New Roman"/>
          <w:sz w:val="22"/>
        </w:rPr>
      </w:pPr>
      <w:proofErr w:type="spellStart"/>
      <w:r w:rsidRPr="00853E84">
        <w:rPr>
          <w:rFonts w:ascii="Times New Roman" w:hAnsi="Times New Roman" w:cs="Times New Roman"/>
          <w:sz w:val="22"/>
        </w:rPr>
        <w:t>pseudonymizáciu</w:t>
      </w:r>
      <w:proofErr w:type="spellEnd"/>
      <w:r w:rsidRPr="00853E84">
        <w:rPr>
          <w:rFonts w:ascii="Times New Roman" w:hAnsi="Times New Roman" w:cs="Times New Roman"/>
          <w:sz w:val="22"/>
        </w:rPr>
        <w:t xml:space="preserve"> a šifrovanie Osobných údajov,</w:t>
      </w:r>
    </w:p>
    <w:p w:rsidR="00DA7D85" w:rsidRPr="00853E84" w:rsidRDefault="00DA7D85" w:rsidP="001E6713">
      <w:pPr>
        <w:pStyle w:val="Normalniveau6a"/>
        <w:numPr>
          <w:ilvl w:val="0"/>
          <w:numId w:val="23"/>
        </w:numPr>
        <w:spacing w:after="0" w:line="240" w:lineRule="auto"/>
        <w:ind w:left="993" w:hanging="284"/>
        <w:jc w:val="both"/>
        <w:rPr>
          <w:rFonts w:ascii="Times New Roman" w:hAnsi="Times New Roman" w:cs="Times New Roman"/>
          <w:sz w:val="22"/>
        </w:rPr>
      </w:pPr>
      <w:r w:rsidRPr="00853E84">
        <w:rPr>
          <w:rFonts w:ascii="Times New Roman" w:hAnsi="Times New Roman" w:cs="Times New Roman"/>
          <w:sz w:val="22"/>
        </w:rPr>
        <w:t xml:space="preserve">schopnosť zabezpečiť trvalú dôvernosť, integritu, dostupnosť a odolnosť systémov spracúvania a služieb, </w:t>
      </w:r>
    </w:p>
    <w:p w:rsidR="00DA7D85" w:rsidRPr="00853E84" w:rsidRDefault="00DA7D85" w:rsidP="001E6713">
      <w:pPr>
        <w:pStyle w:val="Normalniveau6a"/>
        <w:numPr>
          <w:ilvl w:val="0"/>
          <w:numId w:val="23"/>
        </w:numPr>
        <w:tabs>
          <w:tab w:val="left" w:pos="709"/>
        </w:tabs>
        <w:spacing w:after="0" w:line="240" w:lineRule="auto"/>
        <w:ind w:left="993" w:hanging="284"/>
        <w:jc w:val="both"/>
        <w:rPr>
          <w:rFonts w:ascii="Times New Roman" w:hAnsi="Times New Roman" w:cs="Times New Roman"/>
          <w:sz w:val="22"/>
        </w:rPr>
      </w:pPr>
      <w:r w:rsidRPr="00853E84">
        <w:rPr>
          <w:rFonts w:ascii="Times New Roman" w:hAnsi="Times New Roman" w:cs="Times New Roman"/>
          <w:sz w:val="22"/>
        </w:rPr>
        <w:t>schopnosť včas obnoviť dostupnosť Osobných ú</w:t>
      </w:r>
      <w:r w:rsidR="00802F7E" w:rsidRPr="00853E84">
        <w:rPr>
          <w:rFonts w:ascii="Times New Roman" w:hAnsi="Times New Roman" w:cs="Times New Roman"/>
          <w:sz w:val="22"/>
        </w:rPr>
        <w:t xml:space="preserve">dajov a prístup k nim v prípade </w:t>
      </w:r>
      <w:r w:rsidRPr="00853E84">
        <w:rPr>
          <w:rFonts w:ascii="Times New Roman" w:hAnsi="Times New Roman" w:cs="Times New Roman"/>
          <w:sz w:val="22"/>
        </w:rPr>
        <w:t xml:space="preserve">fyzického alebo technického incidentu, </w:t>
      </w:r>
    </w:p>
    <w:p w:rsidR="00802F7E" w:rsidRPr="00853E84" w:rsidRDefault="00DA7D85" w:rsidP="001E6713">
      <w:pPr>
        <w:pStyle w:val="Normalniveau6a"/>
        <w:numPr>
          <w:ilvl w:val="0"/>
          <w:numId w:val="23"/>
        </w:numPr>
        <w:spacing w:after="0" w:line="240" w:lineRule="auto"/>
        <w:ind w:left="993" w:hanging="284"/>
        <w:jc w:val="both"/>
        <w:rPr>
          <w:rFonts w:ascii="Times New Roman" w:hAnsi="Times New Roman" w:cs="Times New Roman"/>
          <w:sz w:val="22"/>
        </w:rPr>
      </w:pPr>
      <w:r w:rsidRPr="00853E84">
        <w:rPr>
          <w:rFonts w:ascii="Times New Roman" w:hAnsi="Times New Roman" w:cs="Times New Roman"/>
          <w:sz w:val="22"/>
        </w:rPr>
        <w:t>proces pravidelného testovania, posudzovania a hodnotenia účinnosti technických a organizačných opatrení na zaistenie bezpečnosti spracúvania.</w:t>
      </w:r>
    </w:p>
    <w:p w:rsidR="00D94DDB" w:rsidRPr="00853E84" w:rsidRDefault="00D94DDB" w:rsidP="00853E84">
      <w:pPr>
        <w:pStyle w:val="Normalniveau6a"/>
        <w:tabs>
          <w:tab w:val="clear" w:pos="1276"/>
        </w:tabs>
        <w:spacing w:after="0" w:line="240" w:lineRule="auto"/>
        <w:ind w:left="709" w:firstLine="0"/>
        <w:jc w:val="both"/>
        <w:rPr>
          <w:rFonts w:ascii="Times New Roman" w:hAnsi="Times New Roman" w:cs="Times New Roman"/>
          <w:sz w:val="22"/>
        </w:rPr>
      </w:pPr>
    </w:p>
    <w:p w:rsidR="00802F7E" w:rsidRPr="00853E84" w:rsidRDefault="00DA7D85" w:rsidP="00853E84">
      <w:pPr>
        <w:pStyle w:val="Normalniveau6a"/>
        <w:numPr>
          <w:ilvl w:val="1"/>
          <w:numId w:val="11"/>
        </w:numPr>
        <w:spacing w:after="0" w:line="240" w:lineRule="auto"/>
        <w:ind w:left="851" w:hanging="851"/>
        <w:jc w:val="both"/>
        <w:rPr>
          <w:rFonts w:ascii="Times New Roman" w:hAnsi="Times New Roman" w:cs="Times New Roman"/>
          <w:sz w:val="22"/>
        </w:rPr>
      </w:pPr>
      <w:r w:rsidRPr="00853E84">
        <w:rPr>
          <w:rFonts w:ascii="Times New Roman" w:hAnsi="Times New Roman" w:cs="Times New Roman"/>
          <w:sz w:val="22"/>
        </w:rPr>
        <w:t xml:space="preserve">Sprostredkovateľ </w:t>
      </w:r>
      <w:r w:rsidR="000B39B8" w:rsidRPr="00853E84">
        <w:rPr>
          <w:rFonts w:ascii="Times New Roman" w:hAnsi="Times New Roman" w:cs="Times New Roman"/>
          <w:sz w:val="22"/>
        </w:rPr>
        <w:t>podpisom tejto zmluvy potvrdzuje</w:t>
      </w:r>
      <w:r w:rsidR="00802F7E" w:rsidRPr="00853E84">
        <w:rPr>
          <w:rFonts w:ascii="Times New Roman" w:hAnsi="Times New Roman" w:cs="Times New Roman"/>
          <w:sz w:val="22"/>
        </w:rPr>
        <w:t xml:space="preserve">, že </w:t>
      </w:r>
      <w:r w:rsidRPr="00853E84">
        <w:rPr>
          <w:rFonts w:ascii="Times New Roman" w:hAnsi="Times New Roman" w:cs="Times New Roman"/>
          <w:sz w:val="22"/>
        </w:rPr>
        <w:t>pred spracúvaním Osobných údajov podľa tejto Zmluvy prija</w:t>
      </w:r>
      <w:r w:rsidR="00802F7E" w:rsidRPr="00853E84">
        <w:rPr>
          <w:rFonts w:ascii="Times New Roman" w:hAnsi="Times New Roman" w:cs="Times New Roman"/>
          <w:sz w:val="22"/>
        </w:rPr>
        <w:t>l</w:t>
      </w:r>
      <w:r w:rsidRPr="00853E84">
        <w:rPr>
          <w:rFonts w:ascii="Times New Roman" w:hAnsi="Times New Roman" w:cs="Times New Roman"/>
          <w:sz w:val="22"/>
        </w:rPr>
        <w:t xml:space="preserve"> bezpečnostné, technické a organizačné opatrenia minimálne v rozsahu uvedenom v</w:t>
      </w:r>
      <w:r w:rsidR="00802F7E" w:rsidRPr="00853E84">
        <w:rPr>
          <w:rFonts w:ascii="Times New Roman" w:hAnsi="Times New Roman" w:cs="Times New Roman"/>
          <w:sz w:val="22"/>
        </w:rPr>
        <w:t xml:space="preserve"> bode 6.2 tohto článku a v </w:t>
      </w:r>
      <w:r w:rsidRPr="00853E84">
        <w:rPr>
          <w:rFonts w:ascii="Times New Roman" w:hAnsi="Times New Roman" w:cs="Times New Roman"/>
          <w:sz w:val="22"/>
        </w:rPr>
        <w:t xml:space="preserve">Prílohe č. 3 tejto Zmluvy. </w:t>
      </w:r>
      <w:r w:rsidR="00802F7E" w:rsidRPr="00853E84">
        <w:rPr>
          <w:rFonts w:ascii="Times New Roman" w:hAnsi="Times New Roman" w:cs="Times New Roman"/>
          <w:sz w:val="22"/>
        </w:rPr>
        <w:t>Prevádzkovateľ vyhlasuje, že prijatie opatrení Sprostredkovateľom podľa tohto bodu skontroloval a potvrdil podpisom</w:t>
      </w:r>
      <w:r w:rsidR="00802F7E" w:rsidRPr="00853E84">
        <w:rPr>
          <w:rFonts w:ascii="Times New Roman" w:hAnsi="Times New Roman" w:cs="Times New Roman"/>
          <w:i/>
          <w:sz w:val="22"/>
        </w:rPr>
        <w:t xml:space="preserve"> </w:t>
      </w:r>
      <w:r w:rsidR="00802F7E" w:rsidRPr="00853E84">
        <w:rPr>
          <w:rFonts w:ascii="Times New Roman" w:hAnsi="Times New Roman" w:cs="Times New Roman"/>
          <w:sz w:val="22"/>
        </w:rPr>
        <w:t xml:space="preserve">Protokolu podľa článku 2. bod 2.4 tejto Zmluvy. </w:t>
      </w:r>
      <w:bookmarkStart w:id="15" w:name="_Toc512501954"/>
    </w:p>
    <w:p w:rsidR="00D94DDB" w:rsidRPr="00853E84" w:rsidRDefault="00D94DDB" w:rsidP="00853E84">
      <w:pPr>
        <w:pStyle w:val="Normalniveau6a"/>
        <w:tabs>
          <w:tab w:val="clear" w:pos="1276"/>
        </w:tabs>
        <w:spacing w:after="0" w:line="240" w:lineRule="auto"/>
        <w:ind w:left="851" w:hanging="851"/>
        <w:jc w:val="both"/>
        <w:rPr>
          <w:rFonts w:ascii="Times New Roman" w:hAnsi="Times New Roman" w:cs="Times New Roman"/>
          <w:sz w:val="22"/>
        </w:rPr>
      </w:pPr>
    </w:p>
    <w:p w:rsidR="00802F7E" w:rsidRPr="00853E84" w:rsidRDefault="00802F7E" w:rsidP="001E6713">
      <w:pPr>
        <w:pStyle w:val="Normalniveau6a"/>
        <w:numPr>
          <w:ilvl w:val="1"/>
          <w:numId w:val="11"/>
        </w:numPr>
        <w:spacing w:after="0" w:line="240" w:lineRule="auto"/>
        <w:ind w:left="851" w:hanging="851"/>
        <w:jc w:val="both"/>
        <w:rPr>
          <w:rFonts w:ascii="Times New Roman" w:hAnsi="Times New Roman" w:cs="Times New Roman"/>
          <w:sz w:val="22"/>
        </w:rPr>
      </w:pPr>
      <w:r w:rsidRPr="00853E84">
        <w:rPr>
          <w:rFonts w:ascii="Times New Roman" w:hAnsi="Times New Roman" w:cs="Times New Roman"/>
          <w:sz w:val="22"/>
        </w:rPr>
        <w:lastRenderedPageBreak/>
        <w:t>Prevádzkovateľ podpisom tejto Zmluvy potvrdzuje, že ku dňu nadobudnutia účinnosti tejto Zmluvy sú bezpečnostné, technické a organizačné opatrenia, ktoré Sprostredkovateľ prijal a ktorých minimálny rozsah je  špecifikovaný v</w:t>
      </w:r>
      <w:r w:rsidR="000B39B8" w:rsidRPr="00853E84">
        <w:rPr>
          <w:rFonts w:ascii="Times New Roman" w:hAnsi="Times New Roman" w:cs="Times New Roman"/>
          <w:sz w:val="22"/>
        </w:rPr>
        <w:t xml:space="preserve"> bode 6.2 tohto článku a v </w:t>
      </w:r>
      <w:r w:rsidRPr="00853E84">
        <w:rPr>
          <w:rFonts w:ascii="Times New Roman" w:hAnsi="Times New Roman" w:cs="Times New Roman"/>
          <w:sz w:val="22"/>
        </w:rPr>
        <w:t>Prílohe č. 3 tejto Zmluvy primerané a vychádzajú z vyššie popísaných kritérií pre spracúvanie Osobných údajov Sprostredkovateľom.</w:t>
      </w:r>
    </w:p>
    <w:p w:rsidR="00802F7E" w:rsidRPr="00853E84" w:rsidRDefault="00802F7E" w:rsidP="00853E84">
      <w:pPr>
        <w:pStyle w:val="Normalniveau6a"/>
        <w:tabs>
          <w:tab w:val="clear" w:pos="1276"/>
        </w:tabs>
        <w:spacing w:after="0" w:line="240" w:lineRule="auto"/>
        <w:ind w:left="851" w:hanging="851"/>
        <w:jc w:val="both"/>
        <w:rPr>
          <w:rFonts w:ascii="Times New Roman" w:hAnsi="Times New Roman" w:cs="Times New Roman"/>
          <w:sz w:val="22"/>
        </w:rPr>
      </w:pPr>
    </w:p>
    <w:p w:rsidR="00802F7E" w:rsidRPr="00853E84" w:rsidRDefault="00802F7E" w:rsidP="001E6713">
      <w:pPr>
        <w:pStyle w:val="Normalniveau6a"/>
        <w:numPr>
          <w:ilvl w:val="1"/>
          <w:numId w:val="11"/>
        </w:numPr>
        <w:spacing w:after="0" w:line="240" w:lineRule="auto"/>
        <w:ind w:left="851" w:hanging="851"/>
        <w:jc w:val="both"/>
        <w:rPr>
          <w:rFonts w:ascii="Times New Roman" w:hAnsi="Times New Roman" w:cs="Times New Roman"/>
          <w:sz w:val="22"/>
        </w:rPr>
      </w:pPr>
      <w:r w:rsidRPr="00853E84">
        <w:rPr>
          <w:rFonts w:ascii="Times New Roman" w:hAnsi="Times New Roman" w:cs="Times New Roman"/>
          <w:sz w:val="22"/>
        </w:rPr>
        <w:t xml:space="preserve">V prípade, ak </w:t>
      </w:r>
      <w:r w:rsidR="000B39B8" w:rsidRPr="00853E84">
        <w:rPr>
          <w:rFonts w:ascii="Times New Roman" w:hAnsi="Times New Roman" w:cs="Times New Roman"/>
          <w:sz w:val="22"/>
        </w:rPr>
        <w:t>Z</w:t>
      </w:r>
      <w:r w:rsidRPr="00853E84">
        <w:rPr>
          <w:rFonts w:ascii="Times New Roman" w:hAnsi="Times New Roman" w:cs="Times New Roman"/>
          <w:sz w:val="22"/>
        </w:rPr>
        <w:t xml:space="preserve">mluvné strany v súlade s článkom 1. bod 1.4 tejto Zmluvy uzatvoria Novú zmluvu, zaväzujú sa najneskôr v deň nadobudnutia účinnosti Novej zmluvy vykonať opakovanú kontrolu a potvrdiť splnenie povinností Sprostredkovateľa podľa tejto Zmluvy podpisom Protokolu o kontrole prijatých bezpečnostných, technických a organizačných opatrení, ktorý bude tvoriť prílohu </w:t>
      </w:r>
      <w:r w:rsidR="000B39B8" w:rsidRPr="00853E84">
        <w:rPr>
          <w:rFonts w:ascii="Times New Roman" w:hAnsi="Times New Roman" w:cs="Times New Roman"/>
          <w:sz w:val="22"/>
        </w:rPr>
        <w:t>Novej</w:t>
      </w:r>
      <w:r w:rsidRPr="00853E84">
        <w:rPr>
          <w:rFonts w:ascii="Times New Roman" w:hAnsi="Times New Roman" w:cs="Times New Roman"/>
          <w:sz w:val="22"/>
        </w:rPr>
        <w:t xml:space="preserve"> zmluvy.</w:t>
      </w:r>
    </w:p>
    <w:p w:rsidR="00802F7E" w:rsidRPr="00853E84" w:rsidRDefault="00802F7E" w:rsidP="00853E84">
      <w:pPr>
        <w:pStyle w:val="Normalniveau6a"/>
        <w:tabs>
          <w:tab w:val="clear" w:pos="1276"/>
        </w:tabs>
        <w:spacing w:after="0" w:line="240" w:lineRule="auto"/>
        <w:ind w:left="360" w:hanging="360"/>
        <w:jc w:val="both"/>
        <w:rPr>
          <w:rFonts w:ascii="Times New Roman" w:hAnsi="Times New Roman" w:cs="Times New Roman"/>
          <w:sz w:val="22"/>
        </w:rPr>
      </w:pPr>
    </w:p>
    <w:p w:rsidR="00DA7D85" w:rsidRPr="00853E84" w:rsidRDefault="00DA7D85" w:rsidP="00853E84">
      <w:pPr>
        <w:pStyle w:val="Odsekzoznamu"/>
        <w:numPr>
          <w:ilvl w:val="0"/>
          <w:numId w:val="1"/>
        </w:numPr>
        <w:tabs>
          <w:tab w:val="left" w:pos="993"/>
        </w:tabs>
        <w:spacing w:line="240" w:lineRule="auto"/>
        <w:rPr>
          <w:b/>
          <w:sz w:val="22"/>
          <w:lang w:bidi="da-DK"/>
        </w:rPr>
      </w:pPr>
      <w:r w:rsidRPr="00853E84">
        <w:rPr>
          <w:b/>
          <w:sz w:val="22"/>
          <w:lang w:bidi="da-DK"/>
        </w:rPr>
        <w:t>Porušenie ochrany Osobných údajov</w:t>
      </w:r>
      <w:bookmarkEnd w:id="15"/>
    </w:p>
    <w:p w:rsidR="00D94DDB" w:rsidRPr="00853E84" w:rsidRDefault="00D94DDB" w:rsidP="00853E84">
      <w:pPr>
        <w:pStyle w:val="Odsekzoznamu"/>
        <w:tabs>
          <w:tab w:val="left" w:pos="426"/>
        </w:tabs>
        <w:spacing w:line="240" w:lineRule="auto"/>
        <w:ind w:left="709"/>
        <w:rPr>
          <w:sz w:val="22"/>
        </w:rPr>
      </w:pPr>
    </w:p>
    <w:p w:rsidR="00274AC5" w:rsidRPr="00853E84" w:rsidRDefault="001E6713" w:rsidP="00853E84">
      <w:pPr>
        <w:tabs>
          <w:tab w:val="left" w:pos="851"/>
        </w:tabs>
        <w:spacing w:line="240" w:lineRule="auto"/>
        <w:ind w:left="851" w:hanging="851"/>
        <w:rPr>
          <w:b/>
          <w:sz w:val="22"/>
        </w:rPr>
      </w:pPr>
      <w:bookmarkStart w:id="16" w:name="_Toc512501955"/>
      <w:r>
        <w:rPr>
          <w:sz w:val="22"/>
        </w:rPr>
        <w:t>7.1.</w:t>
      </w:r>
      <w:r>
        <w:rPr>
          <w:sz w:val="22"/>
        </w:rPr>
        <w:tab/>
      </w:r>
      <w:r w:rsidR="00274AC5" w:rsidRPr="00853E84">
        <w:rPr>
          <w:sz w:val="22"/>
        </w:rPr>
        <w:t>Porušenie ochrany Osobných údajov“ znamená porušenie bezpečnosti, ktoré vedie k náhodnému alebo nezákonnému zničeniu, strate, zmene, neoprávnenému poskytnutiu Osobných údajov, ktoré sa prenášajú, uchovávajú alebo inak spracúvajú, alebo neoprávnený prístup k nim.</w:t>
      </w:r>
    </w:p>
    <w:p w:rsidR="00274AC5" w:rsidRPr="00853E84" w:rsidRDefault="00274AC5" w:rsidP="00853E84">
      <w:pPr>
        <w:spacing w:line="240" w:lineRule="auto"/>
        <w:ind w:left="709" w:hanging="709"/>
        <w:rPr>
          <w:sz w:val="22"/>
          <w:lang w:bidi="da-DK"/>
        </w:rPr>
      </w:pPr>
    </w:p>
    <w:p w:rsidR="00274AC5" w:rsidRPr="00853E84" w:rsidRDefault="00274AC5" w:rsidP="00853E84">
      <w:pPr>
        <w:spacing w:line="240" w:lineRule="auto"/>
        <w:ind w:left="709" w:hanging="709"/>
        <w:rPr>
          <w:sz w:val="22"/>
        </w:rPr>
      </w:pPr>
      <w:r w:rsidRPr="00853E84">
        <w:rPr>
          <w:sz w:val="22"/>
          <w:lang w:bidi="da-DK"/>
        </w:rPr>
        <w:t>7.2</w:t>
      </w:r>
      <w:r w:rsidRPr="00853E84">
        <w:rPr>
          <w:sz w:val="22"/>
          <w:lang w:bidi="da-DK"/>
        </w:rPr>
        <w:tab/>
      </w:r>
      <w:r w:rsidRPr="00853E84">
        <w:rPr>
          <w:b/>
          <w:sz w:val="22"/>
          <w:lang w:bidi="da-DK"/>
        </w:rPr>
        <w:t>Oznámenie Prevádzkovateľovi</w:t>
      </w:r>
    </w:p>
    <w:p w:rsidR="00274AC5" w:rsidRPr="00853E84" w:rsidRDefault="00E87B70" w:rsidP="00853E84">
      <w:pPr>
        <w:pStyle w:val="Normalniveau3"/>
        <w:tabs>
          <w:tab w:val="clear" w:pos="709"/>
          <w:tab w:val="left" w:pos="851"/>
        </w:tabs>
        <w:spacing w:after="0" w:line="240" w:lineRule="auto"/>
        <w:jc w:val="both"/>
        <w:rPr>
          <w:rFonts w:ascii="Times New Roman" w:hAnsi="Times New Roman" w:cs="Times New Roman"/>
          <w:sz w:val="22"/>
        </w:rPr>
      </w:pPr>
      <w:r w:rsidRPr="00853E84">
        <w:rPr>
          <w:rFonts w:ascii="Times New Roman" w:hAnsi="Times New Roman" w:cs="Times New Roman"/>
          <w:sz w:val="22"/>
        </w:rPr>
        <w:tab/>
      </w:r>
      <w:r w:rsidR="00274AC5" w:rsidRPr="00853E84">
        <w:rPr>
          <w:rFonts w:ascii="Times New Roman" w:hAnsi="Times New Roman" w:cs="Times New Roman"/>
          <w:sz w:val="22"/>
        </w:rPr>
        <w:t>Sprostredkovateľ oznámi Prevádzkovateľovi porušenie ochrany Osobných údajov bezodkladne po tom, ako sa o ňom dozvedel</w:t>
      </w:r>
      <w:r w:rsidR="00274AC5" w:rsidRPr="00853E84">
        <w:rPr>
          <w:rFonts w:ascii="Times New Roman" w:hAnsi="Times New Roman" w:cs="Times New Roman"/>
          <w:sz w:val="22"/>
          <w:lang w:bidi="da-DK"/>
        </w:rPr>
        <w:t xml:space="preserve">. </w:t>
      </w:r>
      <w:bookmarkStart w:id="17" w:name="_Ref457225427"/>
    </w:p>
    <w:p w:rsidR="00274AC5" w:rsidRPr="00853E84" w:rsidRDefault="00274AC5" w:rsidP="00853E84">
      <w:pPr>
        <w:pStyle w:val="Normalniveau3"/>
        <w:spacing w:after="0" w:line="240" w:lineRule="auto"/>
        <w:jc w:val="both"/>
        <w:rPr>
          <w:rFonts w:ascii="Times New Roman" w:hAnsi="Times New Roman" w:cs="Times New Roman"/>
          <w:sz w:val="22"/>
        </w:rPr>
      </w:pPr>
      <w:r w:rsidRPr="00853E84">
        <w:rPr>
          <w:rFonts w:ascii="Times New Roman" w:hAnsi="Times New Roman" w:cs="Times New Roman"/>
          <w:sz w:val="22"/>
        </w:rPr>
        <w:t>7.3</w:t>
      </w:r>
      <w:r w:rsidRPr="00853E84">
        <w:rPr>
          <w:rFonts w:ascii="Times New Roman" w:hAnsi="Times New Roman" w:cs="Times New Roman"/>
          <w:sz w:val="22"/>
        </w:rPr>
        <w:tab/>
        <w:t xml:space="preserve">Pri porušení ochrany Osobných údajov u Sprostredkovateľa tento bezodkladne poskytne Prevádzkovateľovi súčinnosť pri zabezpečení plnenia jeho povinností súvisiacich s oznámením porušenia ochrany Osobných údajov Úradu na ochranu osobných údajov Slovenskej republiky a Dotknutým osobám. </w:t>
      </w:r>
      <w:bookmarkEnd w:id="17"/>
    </w:p>
    <w:p w:rsidR="00274AC5" w:rsidRPr="00853E84" w:rsidRDefault="00274AC5" w:rsidP="00853E84">
      <w:pPr>
        <w:pStyle w:val="Normalniveau3"/>
        <w:spacing w:after="0" w:line="240" w:lineRule="auto"/>
        <w:jc w:val="both"/>
        <w:rPr>
          <w:rFonts w:ascii="Times New Roman" w:hAnsi="Times New Roman" w:cs="Times New Roman"/>
          <w:sz w:val="22"/>
        </w:rPr>
      </w:pPr>
      <w:r w:rsidRPr="00853E84">
        <w:rPr>
          <w:rFonts w:ascii="Times New Roman" w:hAnsi="Times New Roman" w:cs="Times New Roman"/>
          <w:sz w:val="22"/>
        </w:rPr>
        <w:t>7.4</w:t>
      </w:r>
      <w:r w:rsidRPr="00853E84">
        <w:rPr>
          <w:rFonts w:ascii="Times New Roman" w:hAnsi="Times New Roman" w:cs="Times New Roman"/>
          <w:sz w:val="22"/>
        </w:rPr>
        <w:tab/>
        <w:t xml:space="preserve">Pri porušení ochrany Osobných údajov u Sprostredkovateľa tento bezodkladne poskytne Prevádzkovateľovi potrebné informácie umožňujúce Prevádzkovateľovi plniť všetky povinnosti uložené mu platnými a účinnými všeobecne záväznými právnymi predpismi. </w:t>
      </w:r>
    </w:p>
    <w:p w:rsidR="00274AC5" w:rsidRPr="00853E84" w:rsidRDefault="00274AC5" w:rsidP="00853E84">
      <w:pPr>
        <w:pStyle w:val="Normalniveau3"/>
        <w:spacing w:after="0" w:line="240" w:lineRule="auto"/>
        <w:jc w:val="both"/>
        <w:rPr>
          <w:rFonts w:ascii="Times New Roman" w:hAnsi="Times New Roman" w:cs="Times New Roman"/>
          <w:sz w:val="22"/>
        </w:rPr>
      </w:pPr>
    </w:p>
    <w:p w:rsidR="00274AC5" w:rsidRPr="00853E84" w:rsidRDefault="00274AC5" w:rsidP="00853E84">
      <w:pPr>
        <w:pStyle w:val="Normalniveau3"/>
        <w:spacing w:after="0" w:line="240" w:lineRule="auto"/>
        <w:jc w:val="both"/>
        <w:rPr>
          <w:rFonts w:ascii="Times New Roman" w:hAnsi="Times New Roman" w:cs="Times New Roman"/>
          <w:sz w:val="22"/>
        </w:rPr>
      </w:pPr>
      <w:r w:rsidRPr="00853E84">
        <w:rPr>
          <w:rFonts w:ascii="Times New Roman" w:hAnsi="Times New Roman" w:cs="Times New Roman"/>
          <w:sz w:val="22"/>
        </w:rPr>
        <w:t>7.5</w:t>
      </w:r>
      <w:r w:rsidRPr="00853E84">
        <w:rPr>
          <w:rFonts w:ascii="Times New Roman" w:hAnsi="Times New Roman" w:cs="Times New Roman"/>
          <w:sz w:val="22"/>
        </w:rPr>
        <w:tab/>
        <w:t>Sprostredkovateľ je povinný poskytnúť Prevádzkovateľovi na základe jeho žiadosti najmä tieto informácie:</w:t>
      </w:r>
    </w:p>
    <w:p w:rsidR="00274AC5" w:rsidRPr="00853E84" w:rsidRDefault="00274AC5" w:rsidP="00853E84">
      <w:pPr>
        <w:pStyle w:val="Normalniveau3"/>
        <w:spacing w:after="0" w:line="240" w:lineRule="auto"/>
        <w:jc w:val="both"/>
        <w:rPr>
          <w:rFonts w:ascii="Times New Roman" w:hAnsi="Times New Roman" w:cs="Times New Roman"/>
          <w:sz w:val="22"/>
        </w:rPr>
      </w:pPr>
    </w:p>
    <w:p w:rsidR="00274AC5" w:rsidRPr="00853E84" w:rsidRDefault="00274AC5" w:rsidP="00853E84">
      <w:pPr>
        <w:pStyle w:val="Normalniveau6a"/>
        <w:numPr>
          <w:ilvl w:val="7"/>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opis povahy porušenia ochrany Osobných údajov vrátane, pokiaľ je to možné, kategórií a približného počtu Dotknutých osôb, ktorých sa porušenie týka, a kategórií a približného počtu dotknutých záznamov o Osobných údajoch,</w:t>
      </w:r>
    </w:p>
    <w:p w:rsidR="00274AC5" w:rsidRPr="00853E84" w:rsidRDefault="00274AC5" w:rsidP="00853E84">
      <w:pPr>
        <w:pStyle w:val="Normalniveau6a"/>
        <w:numPr>
          <w:ilvl w:val="7"/>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kontaktné údaje zodpovednej osoby alebo iného kontaktného miesta, kde je možné získať ďalšie informácie,</w:t>
      </w:r>
    </w:p>
    <w:p w:rsidR="00274AC5" w:rsidRPr="00853E84" w:rsidRDefault="00274AC5" w:rsidP="00853E84">
      <w:pPr>
        <w:pStyle w:val="Normalniveau6a"/>
        <w:numPr>
          <w:ilvl w:val="7"/>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opis pravdepodobných ako aj skutočne vzniknutých následkov porušenia ochrany Osobných údajov,</w:t>
      </w:r>
    </w:p>
    <w:p w:rsidR="00274AC5" w:rsidRPr="00853E84" w:rsidRDefault="00274AC5" w:rsidP="00853E84">
      <w:pPr>
        <w:pStyle w:val="Normalniveau6a"/>
        <w:numPr>
          <w:ilvl w:val="7"/>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opis opatrení prijatých alebo navrhovaných</w:t>
      </w:r>
      <w:r w:rsidRPr="00853E84">
        <w:rPr>
          <w:rFonts w:ascii="Times New Roman" w:hAnsi="Times New Roman" w:cs="Times New Roman"/>
          <w:color w:val="FF0000"/>
          <w:sz w:val="22"/>
        </w:rPr>
        <w:t xml:space="preserve"> </w:t>
      </w:r>
      <w:r w:rsidRPr="00853E84">
        <w:rPr>
          <w:rFonts w:ascii="Times New Roman" w:hAnsi="Times New Roman" w:cs="Times New Roman"/>
          <w:sz w:val="22"/>
        </w:rPr>
        <w:t>Sprostredkovateľom</w:t>
      </w:r>
      <w:r w:rsidRPr="00853E84">
        <w:rPr>
          <w:rFonts w:ascii="Times New Roman" w:hAnsi="Times New Roman" w:cs="Times New Roman"/>
          <w:color w:val="FF0000"/>
          <w:sz w:val="22"/>
        </w:rPr>
        <w:t xml:space="preserve"> </w:t>
      </w:r>
      <w:r w:rsidRPr="00853E84">
        <w:rPr>
          <w:rFonts w:ascii="Times New Roman" w:hAnsi="Times New Roman" w:cs="Times New Roman"/>
          <w:sz w:val="22"/>
        </w:rPr>
        <w:t>s cieľom napraviť porušenie ochrany Osobných údajov vrátane, ak je to potrebné, opatrení na zmiernenie jeho potenciálnych nepriaznivých dôsledkov.</w:t>
      </w:r>
    </w:p>
    <w:p w:rsidR="000B39B8" w:rsidRPr="00853E84" w:rsidRDefault="000B39B8" w:rsidP="00853E84">
      <w:pPr>
        <w:pStyle w:val="Normalniveau6a"/>
        <w:tabs>
          <w:tab w:val="clear" w:pos="1276"/>
        </w:tabs>
        <w:spacing w:after="0" w:line="240" w:lineRule="auto"/>
        <w:ind w:firstLine="0"/>
        <w:jc w:val="both"/>
        <w:rPr>
          <w:rFonts w:ascii="Times New Roman" w:hAnsi="Times New Roman" w:cs="Times New Roman"/>
          <w:sz w:val="22"/>
        </w:rPr>
      </w:pPr>
    </w:p>
    <w:p w:rsidR="00DA7D85" w:rsidRPr="00853E84" w:rsidRDefault="00DA7D85" w:rsidP="00853E84">
      <w:pPr>
        <w:pStyle w:val="Odsekzoznamu"/>
        <w:numPr>
          <w:ilvl w:val="0"/>
          <w:numId w:val="12"/>
        </w:numPr>
        <w:spacing w:line="240" w:lineRule="auto"/>
        <w:rPr>
          <w:b/>
          <w:sz w:val="22"/>
        </w:rPr>
      </w:pPr>
      <w:r w:rsidRPr="00853E84">
        <w:rPr>
          <w:b/>
          <w:sz w:val="22"/>
          <w:lang w:bidi="da-DK"/>
        </w:rPr>
        <w:t>Informácie</w:t>
      </w:r>
      <w:bookmarkEnd w:id="16"/>
    </w:p>
    <w:p w:rsidR="00DA7D85" w:rsidRPr="00853E84" w:rsidRDefault="00DA7D85" w:rsidP="00853E84">
      <w:pPr>
        <w:pStyle w:val="Normalniveau2"/>
        <w:tabs>
          <w:tab w:val="clear" w:pos="709"/>
        </w:tabs>
        <w:spacing w:after="0" w:line="240" w:lineRule="auto"/>
        <w:ind w:firstLine="0"/>
        <w:jc w:val="both"/>
        <w:rPr>
          <w:rFonts w:ascii="Times New Roman" w:hAnsi="Times New Roman" w:cs="Times New Roman"/>
          <w:sz w:val="22"/>
        </w:rPr>
      </w:pPr>
      <w:bookmarkStart w:id="18" w:name="_Ref468437840"/>
      <w:r w:rsidRPr="00853E84">
        <w:rPr>
          <w:rFonts w:ascii="Times New Roman" w:hAnsi="Times New Roman" w:cs="Times New Roman"/>
          <w:sz w:val="22"/>
        </w:rPr>
        <w:t xml:space="preserve">Sprostredkovateľ je povinný bezodkladne informovať Prevádzkovateľa v prípade, ak podľa názoru Sprostredkovateľa môže dôjsť v dôsledku pokynu Prevádzkovateľa k porušeniu platného a účinného všeobecne záväzného právneho predpisu upravujúceho ochranu osobných údajov alebo medzinárodnej zmluvy, ktorou je Slovenská republika viazaná. </w:t>
      </w:r>
      <w:bookmarkEnd w:id="18"/>
    </w:p>
    <w:p w:rsidR="00D94DDB" w:rsidRPr="00853E84" w:rsidRDefault="00D94DDB" w:rsidP="00853E84">
      <w:pPr>
        <w:pStyle w:val="Normalniveau2"/>
        <w:tabs>
          <w:tab w:val="clear" w:pos="709"/>
        </w:tabs>
        <w:spacing w:after="0" w:line="240" w:lineRule="auto"/>
        <w:ind w:left="360" w:firstLine="0"/>
        <w:jc w:val="both"/>
        <w:rPr>
          <w:rFonts w:ascii="Times New Roman" w:hAnsi="Times New Roman" w:cs="Times New Roman"/>
          <w:sz w:val="22"/>
        </w:rPr>
      </w:pPr>
    </w:p>
    <w:p w:rsidR="00DA7D85" w:rsidRPr="00853E84" w:rsidRDefault="00DA7D85" w:rsidP="00853E84">
      <w:pPr>
        <w:pStyle w:val="Odsekzoznamu"/>
        <w:numPr>
          <w:ilvl w:val="0"/>
          <w:numId w:val="12"/>
        </w:numPr>
        <w:spacing w:line="240" w:lineRule="auto"/>
        <w:rPr>
          <w:b/>
          <w:sz w:val="22"/>
        </w:rPr>
      </w:pPr>
      <w:bookmarkStart w:id="19" w:name="_Toc512501957"/>
      <w:r w:rsidRPr="00853E84">
        <w:rPr>
          <w:b/>
          <w:sz w:val="22"/>
          <w:lang w:bidi="da-DK"/>
        </w:rPr>
        <w:t>Ďalší sprostredkovateľ</w:t>
      </w:r>
      <w:bookmarkEnd w:id="19"/>
      <w:r w:rsidRPr="00853E84">
        <w:rPr>
          <w:b/>
          <w:sz w:val="22"/>
          <w:lang w:bidi="da-DK"/>
        </w:rPr>
        <w:t xml:space="preserve"> </w:t>
      </w:r>
    </w:p>
    <w:p w:rsidR="00D94DDB" w:rsidRPr="00853E84" w:rsidRDefault="00D94DDB" w:rsidP="00853E84">
      <w:pPr>
        <w:spacing w:line="240" w:lineRule="auto"/>
        <w:rPr>
          <w:sz w:val="22"/>
        </w:rPr>
      </w:pPr>
    </w:p>
    <w:p w:rsidR="00DA7D85" w:rsidRPr="00853E84" w:rsidRDefault="00DA7D85" w:rsidP="00853E84">
      <w:pPr>
        <w:pStyle w:val="Odsekzoznamu"/>
        <w:numPr>
          <w:ilvl w:val="1"/>
          <w:numId w:val="12"/>
        </w:numPr>
        <w:spacing w:line="240" w:lineRule="auto"/>
        <w:rPr>
          <w:sz w:val="22"/>
        </w:rPr>
      </w:pPr>
      <w:bookmarkStart w:id="20" w:name="_Ref458524794"/>
      <w:r w:rsidRPr="00853E84">
        <w:rPr>
          <w:sz w:val="22"/>
        </w:rPr>
        <w:t>Sprostredkovateľ nie je oprávnený zapojiť ďalšieho sprostredkovateľa (ďalej len „</w:t>
      </w:r>
      <w:r w:rsidRPr="00853E84">
        <w:rPr>
          <w:b/>
          <w:sz w:val="22"/>
        </w:rPr>
        <w:t>Subdodávateľ</w:t>
      </w:r>
      <w:r w:rsidRPr="00853E84">
        <w:rPr>
          <w:sz w:val="22"/>
        </w:rPr>
        <w:t xml:space="preserve">“) do spracúvania Osobných údajov podľa tejto Zmluvy bez predchádzajúceho písomného súhlasu Prevádzkovateľa. </w:t>
      </w:r>
    </w:p>
    <w:p w:rsidR="00DA7D85" w:rsidRPr="00853E84" w:rsidRDefault="00DA7D85" w:rsidP="00853E84">
      <w:pPr>
        <w:pStyle w:val="Odsekzoznamu"/>
        <w:tabs>
          <w:tab w:val="num" w:pos="709"/>
        </w:tabs>
        <w:spacing w:line="240" w:lineRule="auto"/>
        <w:ind w:left="851" w:hanging="851"/>
        <w:rPr>
          <w:sz w:val="22"/>
        </w:rPr>
      </w:pPr>
    </w:p>
    <w:p w:rsidR="00DA7D85" w:rsidRPr="00853E84" w:rsidRDefault="00DA7D85" w:rsidP="001E6713">
      <w:pPr>
        <w:pStyle w:val="Odsekzoznamu"/>
        <w:numPr>
          <w:ilvl w:val="1"/>
          <w:numId w:val="12"/>
        </w:numPr>
        <w:spacing w:line="240" w:lineRule="auto"/>
        <w:rPr>
          <w:sz w:val="22"/>
        </w:rPr>
      </w:pPr>
      <w:r w:rsidRPr="00853E84">
        <w:rPr>
          <w:sz w:val="22"/>
        </w:rPr>
        <w:t xml:space="preserve">Pred udelením súhlasu Prevádzkovateľa podľa bodu 9.1 tejto Zmluvy a pred uzavretím písomnej zmluvy so Subdodávateľom </w:t>
      </w:r>
      <w:r w:rsidR="00274AC5" w:rsidRPr="00853E84">
        <w:rPr>
          <w:sz w:val="22"/>
        </w:rPr>
        <w:t xml:space="preserve">je </w:t>
      </w:r>
      <w:r w:rsidRPr="00853E84">
        <w:rPr>
          <w:sz w:val="22"/>
        </w:rPr>
        <w:t>Sprostredkovateľ povinný Prevádzkovateľovi preukázať, že Subdodávateľ prijal bezpečnostné, technické a organizačné opatrenia minimálne v rozsahu, ktorý Prevádzkovateľ pre tento účel Sprostredkovateľovi písomne odsúhlasil.</w:t>
      </w:r>
    </w:p>
    <w:p w:rsidR="00DA7D85" w:rsidRPr="00853E84" w:rsidRDefault="00DA7D85" w:rsidP="00853E84">
      <w:pPr>
        <w:pStyle w:val="Odsekzoznamu"/>
        <w:tabs>
          <w:tab w:val="num" w:pos="709"/>
        </w:tabs>
        <w:spacing w:line="240" w:lineRule="auto"/>
        <w:ind w:left="709" w:hanging="709"/>
        <w:rPr>
          <w:sz w:val="22"/>
        </w:rPr>
      </w:pPr>
    </w:p>
    <w:p w:rsidR="00DA7D85" w:rsidRPr="00853E84" w:rsidRDefault="00DA7D85" w:rsidP="001E6713">
      <w:pPr>
        <w:pStyle w:val="Odsekzoznamu"/>
        <w:numPr>
          <w:ilvl w:val="1"/>
          <w:numId w:val="12"/>
        </w:numPr>
        <w:spacing w:line="240" w:lineRule="auto"/>
        <w:rPr>
          <w:sz w:val="22"/>
        </w:rPr>
      </w:pPr>
      <w:bookmarkStart w:id="21" w:name="_Ref469649865"/>
      <w:bookmarkEnd w:id="20"/>
      <w:r w:rsidRPr="00853E84">
        <w:rPr>
          <w:sz w:val="22"/>
        </w:rPr>
        <w:t>Ak Subdodávateľ neplní svoje povinnosti týkajúce sa ochrany Osobných údajov, zodpovednosť voči Prevádzkovateľovi nesie Sprostredkovateľ.</w:t>
      </w:r>
    </w:p>
    <w:p w:rsidR="000B39B8" w:rsidRPr="00853E84" w:rsidRDefault="000B39B8" w:rsidP="00853E84">
      <w:pPr>
        <w:pStyle w:val="Odsekzoznamu"/>
        <w:tabs>
          <w:tab w:val="num" w:pos="709"/>
        </w:tabs>
        <w:spacing w:line="240" w:lineRule="auto"/>
        <w:ind w:left="709" w:hanging="709"/>
        <w:rPr>
          <w:sz w:val="22"/>
        </w:rPr>
      </w:pPr>
    </w:p>
    <w:p w:rsidR="00DA7D85" w:rsidRPr="00853E84" w:rsidRDefault="00DA7D85" w:rsidP="00853E84">
      <w:pPr>
        <w:pStyle w:val="Odsekzoznamu"/>
        <w:numPr>
          <w:ilvl w:val="0"/>
          <w:numId w:val="12"/>
        </w:numPr>
        <w:spacing w:line="240" w:lineRule="auto"/>
        <w:rPr>
          <w:b/>
          <w:sz w:val="22"/>
        </w:rPr>
      </w:pPr>
      <w:bookmarkStart w:id="22" w:name="_Ref469649873"/>
      <w:bookmarkStart w:id="23" w:name="_Toc512501958"/>
      <w:bookmarkStart w:id="24" w:name="_Ref458536193"/>
      <w:bookmarkEnd w:id="21"/>
      <w:r w:rsidRPr="00853E84">
        <w:rPr>
          <w:b/>
          <w:sz w:val="22"/>
        </w:rPr>
        <w:t>Preukázanie zhody, audit a</w:t>
      </w:r>
      <w:r w:rsidR="00274AC5" w:rsidRPr="00853E84">
        <w:rPr>
          <w:b/>
          <w:sz w:val="22"/>
        </w:rPr>
        <w:t> </w:t>
      </w:r>
      <w:r w:rsidRPr="00853E84">
        <w:rPr>
          <w:b/>
          <w:sz w:val="22"/>
        </w:rPr>
        <w:t>iné</w:t>
      </w:r>
      <w:bookmarkEnd w:id="22"/>
      <w:bookmarkEnd w:id="23"/>
    </w:p>
    <w:p w:rsidR="00274AC5" w:rsidRPr="00853E84" w:rsidRDefault="00274AC5" w:rsidP="00853E84">
      <w:pPr>
        <w:spacing w:line="240" w:lineRule="auto"/>
        <w:rPr>
          <w:sz w:val="22"/>
        </w:rPr>
      </w:pPr>
    </w:p>
    <w:p w:rsidR="00DA7D85" w:rsidRPr="00853E84" w:rsidRDefault="00DA7D85" w:rsidP="00853E84">
      <w:pPr>
        <w:pStyle w:val="Normalniveau2"/>
        <w:numPr>
          <w:ilvl w:val="1"/>
          <w:numId w:val="15"/>
        </w:numPr>
        <w:spacing w:after="0" w:line="240" w:lineRule="auto"/>
        <w:ind w:left="709" w:hanging="709"/>
        <w:jc w:val="both"/>
        <w:rPr>
          <w:rFonts w:ascii="Times New Roman" w:hAnsi="Times New Roman" w:cs="Times New Roman"/>
          <w:sz w:val="22"/>
        </w:rPr>
      </w:pPr>
      <w:r w:rsidRPr="00853E84">
        <w:rPr>
          <w:rFonts w:ascii="Times New Roman" w:hAnsi="Times New Roman" w:cs="Times New Roman"/>
          <w:sz w:val="22"/>
        </w:rPr>
        <w:t xml:space="preserve">Sprostredkovateľ je povinný na žiadosť Prevádzkovateľa, predložiť mu </w:t>
      </w:r>
      <w:r w:rsidR="00274AC5" w:rsidRPr="00853E84">
        <w:rPr>
          <w:rFonts w:ascii="Times New Roman" w:hAnsi="Times New Roman" w:cs="Times New Roman"/>
          <w:sz w:val="22"/>
        </w:rPr>
        <w:t xml:space="preserve">informácie za účelom </w:t>
      </w:r>
      <w:r w:rsidRPr="00853E84">
        <w:rPr>
          <w:rFonts w:ascii="Times New Roman" w:hAnsi="Times New Roman" w:cs="Times New Roman"/>
          <w:sz w:val="22"/>
        </w:rPr>
        <w:t>preuk</w:t>
      </w:r>
      <w:r w:rsidR="00274AC5" w:rsidRPr="00853E84">
        <w:rPr>
          <w:rFonts w:ascii="Times New Roman" w:hAnsi="Times New Roman" w:cs="Times New Roman"/>
          <w:sz w:val="22"/>
        </w:rPr>
        <w:t>ázania</w:t>
      </w:r>
      <w:r w:rsidRPr="00853E84">
        <w:rPr>
          <w:rFonts w:ascii="Times New Roman" w:hAnsi="Times New Roman" w:cs="Times New Roman"/>
          <w:sz w:val="22"/>
        </w:rPr>
        <w:t xml:space="preserve"> súlad</w:t>
      </w:r>
      <w:r w:rsidR="00274AC5" w:rsidRPr="00853E84">
        <w:rPr>
          <w:rFonts w:ascii="Times New Roman" w:hAnsi="Times New Roman" w:cs="Times New Roman"/>
          <w:sz w:val="22"/>
        </w:rPr>
        <w:t>u</w:t>
      </w:r>
      <w:r w:rsidRPr="00853E84">
        <w:rPr>
          <w:rFonts w:ascii="Times New Roman" w:hAnsi="Times New Roman" w:cs="Times New Roman"/>
          <w:sz w:val="22"/>
        </w:rPr>
        <w:t xml:space="preserve"> jeho činnosti pri spracúvaní Osobných údajov s ustanoveniami tejto Zmluvy.</w:t>
      </w:r>
    </w:p>
    <w:p w:rsidR="00274AC5" w:rsidRPr="00853E84" w:rsidRDefault="00274AC5" w:rsidP="00853E84">
      <w:pPr>
        <w:pStyle w:val="Normalniveau2"/>
        <w:tabs>
          <w:tab w:val="clear" w:pos="709"/>
        </w:tabs>
        <w:spacing w:after="0" w:line="240" w:lineRule="auto"/>
        <w:ind w:left="419" w:firstLine="0"/>
        <w:jc w:val="both"/>
        <w:rPr>
          <w:rFonts w:ascii="Times New Roman" w:hAnsi="Times New Roman" w:cs="Times New Roman"/>
          <w:sz w:val="22"/>
        </w:rPr>
      </w:pPr>
    </w:p>
    <w:p w:rsidR="00DA7D85" w:rsidRPr="00853E84" w:rsidRDefault="00DA7D85" w:rsidP="00853E84">
      <w:pPr>
        <w:pStyle w:val="Normalniveau2"/>
        <w:numPr>
          <w:ilvl w:val="1"/>
          <w:numId w:val="15"/>
        </w:numPr>
        <w:spacing w:after="0" w:line="240" w:lineRule="auto"/>
        <w:ind w:left="567" w:hanging="567"/>
        <w:jc w:val="both"/>
        <w:rPr>
          <w:rFonts w:ascii="Times New Roman" w:hAnsi="Times New Roman" w:cs="Times New Roman"/>
          <w:sz w:val="22"/>
        </w:rPr>
      </w:pPr>
      <w:r w:rsidRPr="00853E84">
        <w:rPr>
          <w:rFonts w:ascii="Times New Roman" w:hAnsi="Times New Roman" w:cs="Times New Roman"/>
          <w:sz w:val="22"/>
        </w:rPr>
        <w:t xml:space="preserve">Sprostredkovateľ je povinný </w:t>
      </w:r>
      <w:r w:rsidR="00274AC5" w:rsidRPr="00853E84">
        <w:rPr>
          <w:rFonts w:ascii="Times New Roman" w:hAnsi="Times New Roman" w:cs="Times New Roman"/>
          <w:sz w:val="22"/>
        </w:rPr>
        <w:t xml:space="preserve">na žiadosť Prevádzkovateľa </w:t>
      </w:r>
      <w:r w:rsidRPr="00853E84">
        <w:rPr>
          <w:rFonts w:ascii="Times New Roman" w:hAnsi="Times New Roman" w:cs="Times New Roman"/>
          <w:sz w:val="22"/>
        </w:rPr>
        <w:t xml:space="preserve">umožniť a poskytnúť súčinnosť pri audite a kontrolách Sprostredkovateľa vykonaných Prevádzkovateľom, audítormi poverenými Prevádzkovateľom alebo orgánmi verejnej správy alebo inými príslušnými orgánmi a to v takom rozsahu, aby sa zistilo či Sprostredkovateľ postupuje pri spracúvaní Osobných údajov v súlade s touto Zmluvou a platnými a účinnými všeobecne záväznými právnymi predpismi na ochranu osobných údajov. Audítor musí byť viazaný mlčanlivosťou na základe zmluvy alebo zákona. </w:t>
      </w:r>
    </w:p>
    <w:p w:rsidR="00C22975" w:rsidRPr="00853E84" w:rsidRDefault="00C22975" w:rsidP="00853E84">
      <w:pPr>
        <w:spacing w:line="240" w:lineRule="auto"/>
        <w:rPr>
          <w:sz w:val="22"/>
        </w:rPr>
      </w:pPr>
    </w:p>
    <w:p w:rsidR="00DA7D85" w:rsidRPr="00853E84" w:rsidRDefault="00DA7D85" w:rsidP="00853E84">
      <w:pPr>
        <w:pStyle w:val="Normalniveau2"/>
        <w:numPr>
          <w:ilvl w:val="1"/>
          <w:numId w:val="15"/>
        </w:numPr>
        <w:spacing w:after="0" w:line="240" w:lineRule="auto"/>
        <w:jc w:val="both"/>
        <w:rPr>
          <w:rFonts w:ascii="Times New Roman" w:hAnsi="Times New Roman" w:cs="Times New Roman"/>
          <w:sz w:val="22"/>
        </w:rPr>
      </w:pPr>
      <w:r w:rsidRPr="00853E84">
        <w:rPr>
          <w:rFonts w:ascii="Times New Roman" w:hAnsi="Times New Roman" w:cs="Times New Roman"/>
          <w:sz w:val="22"/>
        </w:rPr>
        <w:t>Sprostredkovateľ nesmie preniesť Osobné údaje do tretích krajín a ani medzinárodným organizáciám.</w:t>
      </w:r>
    </w:p>
    <w:p w:rsidR="00D94DDB" w:rsidRPr="00853E84" w:rsidRDefault="00D94DDB" w:rsidP="00853E84">
      <w:pPr>
        <w:pStyle w:val="Normalniveau2"/>
        <w:tabs>
          <w:tab w:val="clear" w:pos="709"/>
        </w:tabs>
        <w:spacing w:after="0" w:line="240" w:lineRule="auto"/>
        <w:ind w:left="419" w:firstLine="0"/>
        <w:jc w:val="both"/>
        <w:rPr>
          <w:rFonts w:ascii="Times New Roman" w:hAnsi="Times New Roman" w:cs="Times New Roman"/>
          <w:sz w:val="22"/>
        </w:rPr>
      </w:pPr>
    </w:p>
    <w:p w:rsidR="00DA7D85" w:rsidRPr="00853E84" w:rsidRDefault="00DA7D85" w:rsidP="00853E84">
      <w:pPr>
        <w:pStyle w:val="Odsekzoznamu"/>
        <w:numPr>
          <w:ilvl w:val="0"/>
          <w:numId w:val="12"/>
        </w:numPr>
        <w:spacing w:line="240" w:lineRule="auto"/>
        <w:rPr>
          <w:b/>
          <w:sz w:val="22"/>
        </w:rPr>
      </w:pPr>
      <w:bookmarkStart w:id="25" w:name="_Toc512501959"/>
      <w:bookmarkEnd w:id="24"/>
      <w:r w:rsidRPr="00853E84">
        <w:rPr>
          <w:b/>
          <w:sz w:val="22"/>
          <w:lang w:bidi="da-DK"/>
        </w:rPr>
        <w:t>Zodpovednosť</w:t>
      </w:r>
      <w:bookmarkEnd w:id="25"/>
      <w:r w:rsidRPr="00853E84">
        <w:rPr>
          <w:b/>
          <w:sz w:val="22"/>
          <w:lang w:bidi="da-DK"/>
        </w:rPr>
        <w:t xml:space="preserve"> za škodu</w:t>
      </w:r>
    </w:p>
    <w:p w:rsidR="00D94DDB" w:rsidRPr="00853E84" w:rsidRDefault="00D94DDB" w:rsidP="00853E84">
      <w:pPr>
        <w:spacing w:line="240" w:lineRule="auto"/>
        <w:rPr>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Sprostredkovateľ zodpovedá za škodu spôsobenú Prevádzkovateľovi spracúvaním Osobných údajov v rozpore s ustanoveniami tejto Zmluvy a/alebo v rozpore s pokynmi Prevádzkovateľa a/alebo v rozpore s platnými a účinnými všeobecne záväznými právnymi predpismi o ochrane osobných údajov</w:t>
      </w:r>
      <w:r w:rsidR="00846F2D" w:rsidRPr="00853E84">
        <w:rPr>
          <w:rFonts w:ascii="Times New Roman" w:hAnsi="Times New Roman" w:cs="Times New Roman"/>
          <w:sz w:val="22"/>
        </w:rPr>
        <w:t>.</w:t>
      </w:r>
    </w:p>
    <w:p w:rsidR="00C22975" w:rsidRPr="00853E84" w:rsidRDefault="00C22975"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Sprostredko</w:t>
      </w:r>
      <w:r w:rsidR="00F335B8" w:rsidRPr="00853E84">
        <w:rPr>
          <w:rFonts w:ascii="Times New Roman" w:hAnsi="Times New Roman" w:cs="Times New Roman"/>
          <w:sz w:val="22"/>
        </w:rPr>
        <w:t xml:space="preserve">vateľ je povinný nahradiť škodu, ktorá bola spôsobená </w:t>
      </w:r>
      <w:r w:rsidRPr="00853E84">
        <w:rPr>
          <w:rFonts w:ascii="Times New Roman" w:hAnsi="Times New Roman" w:cs="Times New Roman"/>
          <w:sz w:val="22"/>
        </w:rPr>
        <w:t xml:space="preserve">Prevádzkovateľovi alebo Dotknutým osobám alebo iným subjektom </w:t>
      </w:r>
      <w:r w:rsidR="00657FC8" w:rsidRPr="00853E84">
        <w:rPr>
          <w:rFonts w:ascii="Times New Roman" w:hAnsi="Times New Roman" w:cs="Times New Roman"/>
          <w:sz w:val="22"/>
        </w:rPr>
        <w:t>s</w:t>
      </w:r>
      <w:r w:rsidRPr="00853E84">
        <w:rPr>
          <w:rFonts w:ascii="Times New Roman" w:hAnsi="Times New Roman" w:cs="Times New Roman"/>
          <w:sz w:val="22"/>
        </w:rPr>
        <w:t>pracúvaním Osobných údajov v rozpore s touto Zmluvou, a/alebo v rozpore s pokynmi Prevádzkovateľa a/alebo v rozpore s platnými a účinnými všeobecne záväznými právnymi predpismi o ochrane osobných údajov.</w:t>
      </w:r>
    </w:p>
    <w:p w:rsidR="00D94DDB" w:rsidRPr="00853E84" w:rsidRDefault="00D94DDB" w:rsidP="00853E84">
      <w:pPr>
        <w:pStyle w:val="Normalniveau2"/>
        <w:tabs>
          <w:tab w:val="clear" w:pos="709"/>
        </w:tabs>
        <w:spacing w:after="0" w:line="240" w:lineRule="auto"/>
        <w:ind w:left="419" w:firstLine="0"/>
        <w:jc w:val="both"/>
        <w:rPr>
          <w:rFonts w:ascii="Times New Roman" w:hAnsi="Times New Roman" w:cs="Times New Roman"/>
          <w:sz w:val="22"/>
        </w:rPr>
      </w:pPr>
    </w:p>
    <w:p w:rsidR="00DA7D85" w:rsidRPr="00853E84" w:rsidRDefault="00DA7D85" w:rsidP="00853E84">
      <w:pPr>
        <w:pStyle w:val="Odsekzoznamu"/>
        <w:numPr>
          <w:ilvl w:val="0"/>
          <w:numId w:val="12"/>
        </w:numPr>
        <w:spacing w:line="240" w:lineRule="auto"/>
        <w:rPr>
          <w:b/>
          <w:sz w:val="22"/>
        </w:rPr>
      </w:pPr>
      <w:bookmarkStart w:id="26" w:name="_Toc512501961"/>
      <w:r w:rsidRPr="00853E84">
        <w:rPr>
          <w:b/>
          <w:sz w:val="22"/>
          <w:lang w:bidi="da-DK"/>
        </w:rPr>
        <w:t>Spoločné a záverečné ustanovenia</w:t>
      </w:r>
      <w:bookmarkEnd w:id="26"/>
    </w:p>
    <w:p w:rsidR="00D94DDB" w:rsidRPr="00853E84" w:rsidRDefault="00D94DDB" w:rsidP="00853E84">
      <w:pPr>
        <w:pStyle w:val="Nadpis1"/>
        <w:keepNext/>
        <w:keepLines/>
        <w:suppressAutoHyphens w:val="0"/>
        <w:spacing w:before="0" w:after="0"/>
        <w:ind w:left="419"/>
        <w:jc w:val="both"/>
        <w:rPr>
          <w:sz w:val="22"/>
          <w:szCs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Táto Zmluva nadobúda platnosť a účinnosť dňom jej podpísania Zmluvnými stranami.</w:t>
      </w:r>
    </w:p>
    <w:p w:rsidR="00C22975" w:rsidRPr="00853E84" w:rsidRDefault="00C22975"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Táto Zmluva zaniká súčasne so zánikom Hlavnej zmluvy. Avšak táto Zmluva spolu s príslušnými ustanoveniami uvedenými v Hlavnej zmluve zostane v platnosti, pokiaľ Sprostredkovateľ ďalej spracúva Osobné údaje, teda pokiaľ proces spracúvania Osobných údajov trvá aj po skončení platnosti Hlavnej zmluvy. </w:t>
      </w:r>
    </w:p>
    <w:p w:rsidR="00C22975" w:rsidRPr="00853E84" w:rsidRDefault="00C22975" w:rsidP="00853E84">
      <w:pPr>
        <w:pStyle w:val="Odsekzoznamu"/>
        <w:spacing w:line="240" w:lineRule="auto"/>
        <w:rPr>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Sprostredkovateľ je povinný po ukončení poskytovania Služieb podľa Hlavnej zmluvy alebo po ukončení platnosti tejto Zmluvy (podľa toho čo nastane neskôr) podľa pokynu Prevádzkovateľa vrátiť všetky existujúce kópie Osobných údajov na nosiči informácií podľa výberu Prevádzkovateľa alebo vymazať všetky e</w:t>
      </w:r>
      <w:r w:rsidR="00454436" w:rsidRPr="00853E84">
        <w:rPr>
          <w:rFonts w:ascii="Times New Roman" w:hAnsi="Times New Roman" w:cs="Times New Roman"/>
          <w:sz w:val="22"/>
        </w:rPr>
        <w:t>xistujúce kópie Osobných údajov a ukončiť spracúvanie osobných údajov.</w:t>
      </w:r>
    </w:p>
    <w:p w:rsidR="00C22975" w:rsidRPr="00853E84" w:rsidRDefault="00C22975" w:rsidP="00853E84">
      <w:pPr>
        <w:pStyle w:val="Odsekzoznamu"/>
        <w:spacing w:line="240" w:lineRule="auto"/>
        <w:rPr>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Po vrátení/vymazaní Osobných údajov Prevádzkovateľovi môže Sprostredkovateľ uchovávať ich kópie iba vtedy, ak platné a účinné všeobecne záväzné právne predpisy vyžadujú uchovávanie Osobných údajov Sprostredkovateľom. V takomto prípade Sprostredkovateľ je </w:t>
      </w:r>
      <w:r w:rsidRPr="00853E84">
        <w:rPr>
          <w:rFonts w:ascii="Times New Roman" w:hAnsi="Times New Roman" w:cs="Times New Roman"/>
          <w:sz w:val="22"/>
        </w:rPr>
        <w:lastRenderedPageBreak/>
        <w:t>povinný o tom informovať Prevádzkovateľa vrátane odkazu na právny základ pre ďalšie uchovávanie Osobných údajov. Prevádzkovateľ môže ďalšie uchovávanie Osobných údajov Sprostredkovateľom namietať.</w:t>
      </w: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Túto Zmluvu je možné meniť len písomnými dodatkami podpísanými Zmluvnými stranami.</w:t>
      </w:r>
    </w:p>
    <w:p w:rsidR="00C22975" w:rsidRPr="00853E84" w:rsidRDefault="00C22975" w:rsidP="00853E84">
      <w:pPr>
        <w:pStyle w:val="Normalniveau2"/>
        <w:tabs>
          <w:tab w:val="clear" w:pos="709"/>
        </w:tabs>
        <w:spacing w:after="0" w:line="240" w:lineRule="auto"/>
        <w:ind w:firstLine="0"/>
        <w:jc w:val="both"/>
        <w:rPr>
          <w:rFonts w:ascii="Times New Roman" w:hAnsi="Times New Roman" w:cs="Times New Roman"/>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Vo veciach neupravených touto Zmluvou sa právne vzťahy založené touto Zmluvou spravujú príslušnými ustanoveniami platných a účinných všeobecne záväzných právnych predpisov Slovenskej republiky.</w:t>
      </w:r>
    </w:p>
    <w:p w:rsidR="00C22975" w:rsidRPr="00853E84" w:rsidRDefault="00C22975" w:rsidP="00853E84">
      <w:pPr>
        <w:pStyle w:val="Odsekzoznamu"/>
        <w:spacing w:line="240" w:lineRule="auto"/>
        <w:rPr>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Ak sú niektoré ustanovenia Zmluvy celkom alebo sčasti neplatné alebo neskôr stratia platnosť, nie je tým dotknutá platnosť a účinnosť ostatných ustanovení. Namiesto neplatných, prípadne neúčinných ustanovení a na vyplnenie medzier sa Zmluvné strany zaväzujú uzavrieť dohodu o nahradení alebo zmene príslušných ustanovení Zmluvy.</w:t>
      </w:r>
    </w:p>
    <w:p w:rsidR="00CE035A" w:rsidRPr="00853E84" w:rsidRDefault="00CE035A" w:rsidP="00853E84">
      <w:pPr>
        <w:pStyle w:val="Odsekzoznamu"/>
        <w:spacing w:line="240" w:lineRule="auto"/>
        <w:rPr>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Zmluvné strany vyhlasujú, že si Zmluvu pozorne prečítali, jej obsahu porozumeli a na znak toho, že obsah Zmluvy zodpovedá ich skutočnej a slobodnej vôli, ju podpísali.</w:t>
      </w:r>
    </w:p>
    <w:p w:rsidR="00CE035A" w:rsidRPr="00853E84" w:rsidRDefault="00CE035A" w:rsidP="00853E84">
      <w:pPr>
        <w:pStyle w:val="Odsekzoznamu"/>
        <w:spacing w:line="240" w:lineRule="auto"/>
        <w:rPr>
          <w:sz w:val="22"/>
        </w:rPr>
      </w:pPr>
    </w:p>
    <w:p w:rsidR="00DA7D85" w:rsidRPr="00853E84" w:rsidRDefault="00DA7D85" w:rsidP="00853E84">
      <w:pPr>
        <w:pStyle w:val="Normalniveau2"/>
        <w:numPr>
          <w:ilvl w:val="1"/>
          <w:numId w:val="12"/>
        </w:numPr>
        <w:spacing w:after="0" w:line="240" w:lineRule="auto"/>
        <w:jc w:val="both"/>
        <w:rPr>
          <w:rFonts w:ascii="Times New Roman" w:hAnsi="Times New Roman" w:cs="Times New Roman"/>
          <w:sz w:val="22"/>
        </w:rPr>
      </w:pPr>
      <w:r w:rsidRPr="00853E84">
        <w:rPr>
          <w:rFonts w:ascii="Times New Roman" w:hAnsi="Times New Roman" w:cs="Times New Roman"/>
          <w:sz w:val="22"/>
        </w:rPr>
        <w:t>Zmluva je vyhotovená v štyroch rovnopisoch, po dva pre každú Zmluvnú stranu. V súlade s čl. 28 ods. 9 Nariadenia GDPR je táto Zmluva vyhotovená aj v elektronickej podobe, vo formáte PDF, pričom každá Zmluvná strana má k dispozícii podpísaný obsah Zmluvy vo formáte PDF.</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Cs/>
          <w:sz w:val="22"/>
          <w:lang w:bidi="en-GB"/>
        </w:rPr>
      </w:pPr>
      <w:r w:rsidRPr="00853E84">
        <w:rPr>
          <w:rFonts w:eastAsiaTheme="majorEastAsia"/>
          <w:bCs/>
          <w:sz w:val="22"/>
          <w:lang w:bidi="en-GB"/>
        </w:rPr>
        <w:t>V Bratislave, dňa __________</w:t>
      </w:r>
    </w:p>
    <w:p w:rsidR="00DA7D85" w:rsidRDefault="00DA7D85" w:rsidP="00853E84">
      <w:pPr>
        <w:spacing w:line="240" w:lineRule="auto"/>
        <w:rPr>
          <w:rFonts w:eastAsiaTheme="majorEastAsia"/>
          <w:b/>
          <w:bCs/>
          <w:sz w:val="22"/>
          <w:lang w:bidi="en-GB"/>
        </w:rPr>
      </w:pPr>
    </w:p>
    <w:p w:rsidR="00305636" w:rsidRDefault="00305636" w:rsidP="00853E84">
      <w:pPr>
        <w:spacing w:line="240" w:lineRule="auto"/>
        <w:rPr>
          <w:rFonts w:eastAsiaTheme="majorEastAsia"/>
          <w:b/>
          <w:bCs/>
          <w:sz w:val="22"/>
          <w:lang w:bidi="en-GB"/>
        </w:rPr>
      </w:pPr>
    </w:p>
    <w:p w:rsidR="00305636" w:rsidRPr="00853E84" w:rsidRDefault="00305636"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_____________________________</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_____________________________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Cs/>
          <w:sz w:val="22"/>
          <w:lang w:bidi="en-GB"/>
        </w:rPr>
      </w:pPr>
      <w:r w:rsidRPr="00853E84">
        <w:rPr>
          <w:rFonts w:eastAsiaTheme="majorEastAsia"/>
          <w:bCs/>
          <w:sz w:val="22"/>
          <w:lang w:bidi="en-GB"/>
        </w:rPr>
        <w:t>V Bratislave, dňa __________</w:t>
      </w:r>
    </w:p>
    <w:p w:rsidR="00DA7D85" w:rsidRDefault="00DA7D85" w:rsidP="00853E84">
      <w:pPr>
        <w:spacing w:line="240" w:lineRule="auto"/>
        <w:rPr>
          <w:rFonts w:eastAsiaTheme="majorEastAsia"/>
          <w:b/>
          <w:bCs/>
          <w:sz w:val="22"/>
          <w:lang w:bidi="en-GB"/>
        </w:rPr>
      </w:pPr>
    </w:p>
    <w:p w:rsidR="00305636" w:rsidRDefault="00305636" w:rsidP="00853E84">
      <w:pPr>
        <w:spacing w:line="240" w:lineRule="auto"/>
        <w:rPr>
          <w:rFonts w:eastAsiaTheme="majorEastAsia"/>
          <w:b/>
          <w:bCs/>
          <w:sz w:val="22"/>
          <w:lang w:bidi="en-GB"/>
        </w:rPr>
      </w:pPr>
    </w:p>
    <w:p w:rsidR="00305636" w:rsidRPr="00853E84" w:rsidRDefault="00305636" w:rsidP="00853E84">
      <w:pPr>
        <w:spacing w:line="240" w:lineRule="auto"/>
        <w:rPr>
          <w:rFonts w:eastAsiaTheme="majorEastAsia"/>
          <w:b/>
          <w:bCs/>
          <w:sz w:val="22"/>
          <w:lang w:bidi="en-GB"/>
        </w:rPr>
      </w:pPr>
      <w:bookmarkStart w:id="27" w:name="_GoBack"/>
      <w:bookmarkEnd w:id="27"/>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_____________________________</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_____________________________</w:t>
      </w:r>
    </w:p>
    <w:p w:rsidR="00DA7D85" w:rsidRPr="00853E84" w:rsidRDefault="00DA7D85" w:rsidP="00853E84">
      <w:pPr>
        <w:spacing w:line="240" w:lineRule="auto"/>
        <w:contextualSpacing w:val="0"/>
        <w:jc w:val="left"/>
        <w:rPr>
          <w:rFonts w:eastAsiaTheme="majorEastAsia"/>
          <w:b/>
          <w:bCs/>
          <w:sz w:val="22"/>
          <w:lang w:bidi="en-GB"/>
        </w:rPr>
      </w:pPr>
      <w:r w:rsidRPr="00853E84">
        <w:rPr>
          <w:rFonts w:eastAsiaTheme="majorEastAsia"/>
          <w:b/>
          <w:bCs/>
          <w:sz w:val="22"/>
          <w:lang w:bidi="en-GB"/>
        </w:rPr>
        <w:br w:type="page"/>
      </w:r>
    </w:p>
    <w:p w:rsidR="00A431E2" w:rsidRPr="001E6713" w:rsidRDefault="00DA7D85" w:rsidP="00853E84">
      <w:pPr>
        <w:pStyle w:val="Overskrift1udennummer"/>
        <w:spacing w:after="0" w:line="240" w:lineRule="auto"/>
        <w:jc w:val="right"/>
        <w:rPr>
          <w:rFonts w:ascii="Times New Roman" w:hAnsi="Times New Roman" w:cs="Times New Roman"/>
          <w:sz w:val="24"/>
          <w:szCs w:val="24"/>
          <w:lang w:bidi="da-DK"/>
        </w:rPr>
      </w:pPr>
      <w:bookmarkStart w:id="28" w:name="_Toc512501963"/>
      <w:r w:rsidRPr="001E6713">
        <w:rPr>
          <w:rFonts w:ascii="Times New Roman" w:hAnsi="Times New Roman" w:cs="Times New Roman"/>
          <w:sz w:val="24"/>
          <w:szCs w:val="24"/>
          <w:lang w:bidi="da-DK"/>
        </w:rPr>
        <w:lastRenderedPageBreak/>
        <w:t xml:space="preserve">Príloha č. 1 </w:t>
      </w:r>
    </w:p>
    <w:p w:rsidR="00DA7D85" w:rsidRPr="00853E84" w:rsidRDefault="00DA7D85" w:rsidP="00853E84">
      <w:pPr>
        <w:pStyle w:val="Overskrift1udennummer"/>
        <w:spacing w:after="0" w:line="240" w:lineRule="auto"/>
        <w:jc w:val="right"/>
        <w:rPr>
          <w:rFonts w:ascii="Times New Roman" w:hAnsi="Times New Roman" w:cs="Times New Roman"/>
          <w:sz w:val="22"/>
          <w:szCs w:val="22"/>
          <w:lang w:bidi="da-DK"/>
        </w:rPr>
      </w:pPr>
      <w:r w:rsidRPr="00853E84">
        <w:rPr>
          <w:rFonts w:ascii="Times New Roman" w:hAnsi="Times New Roman" w:cs="Times New Roman"/>
          <w:sz w:val="22"/>
          <w:szCs w:val="22"/>
          <w:lang w:bidi="da-DK"/>
        </w:rPr>
        <w:t>k Zmluve o</w:t>
      </w:r>
      <w:r w:rsidR="000B39B8" w:rsidRPr="00853E84">
        <w:rPr>
          <w:rFonts w:ascii="Times New Roman" w:hAnsi="Times New Roman" w:cs="Times New Roman"/>
          <w:sz w:val="22"/>
          <w:szCs w:val="22"/>
          <w:lang w:bidi="da-DK"/>
        </w:rPr>
        <w:t xml:space="preserve"> spracúvaní</w:t>
      </w:r>
      <w:r w:rsidRPr="00853E84">
        <w:rPr>
          <w:rFonts w:ascii="Times New Roman" w:hAnsi="Times New Roman" w:cs="Times New Roman"/>
          <w:sz w:val="22"/>
          <w:szCs w:val="22"/>
          <w:lang w:bidi="da-DK"/>
        </w:rPr>
        <w:t xml:space="preserve"> osobných údajov</w:t>
      </w:r>
    </w:p>
    <w:p w:rsidR="00DA7D85" w:rsidRPr="00853E84" w:rsidRDefault="00DA7D85" w:rsidP="00853E84">
      <w:pPr>
        <w:pStyle w:val="Overskrift1udennummer"/>
        <w:spacing w:after="0" w:line="240" w:lineRule="auto"/>
        <w:jc w:val="both"/>
        <w:rPr>
          <w:rFonts w:ascii="Times New Roman" w:hAnsi="Times New Roman" w:cs="Times New Roman"/>
          <w:sz w:val="22"/>
          <w:szCs w:val="22"/>
          <w:lang w:bidi="da-DK"/>
        </w:rPr>
      </w:pPr>
    </w:p>
    <w:bookmarkEnd w:id="28"/>
    <w:p w:rsidR="002259E3" w:rsidRPr="00853E84" w:rsidRDefault="002259E3" w:rsidP="00853E84">
      <w:pPr>
        <w:spacing w:line="240" w:lineRule="auto"/>
        <w:ind w:left="709"/>
        <w:rPr>
          <w:b/>
          <w:sz w:val="22"/>
          <w:u w:val="single"/>
        </w:rPr>
      </w:pPr>
      <w:r w:rsidRPr="00853E84">
        <w:rPr>
          <w:b/>
          <w:sz w:val="22"/>
          <w:u w:val="single"/>
        </w:rPr>
        <w:t>Kategórie dotknutých osôb a spracúvaných osobných údajov, účel spracúvania a spracovateľské činnosti</w:t>
      </w:r>
    </w:p>
    <w:p w:rsidR="00DA7D85" w:rsidRPr="00853E84" w:rsidRDefault="00DA7D85" w:rsidP="00853E84">
      <w:pPr>
        <w:spacing w:line="240" w:lineRule="auto"/>
        <w:ind w:left="709"/>
        <w:rPr>
          <w:sz w:val="22"/>
        </w:rPr>
      </w:pPr>
    </w:p>
    <w:p w:rsidR="00DA7D85" w:rsidRPr="00853E84" w:rsidRDefault="00DA7D85" w:rsidP="00853E84">
      <w:pPr>
        <w:pStyle w:val="Overskrift1bilag"/>
        <w:numPr>
          <w:ilvl w:val="0"/>
          <w:numId w:val="2"/>
        </w:numPr>
        <w:spacing w:after="0" w:line="240" w:lineRule="auto"/>
        <w:rPr>
          <w:rFonts w:ascii="Times New Roman" w:hAnsi="Times New Roman" w:cs="Times New Roman"/>
          <w:sz w:val="22"/>
          <w:szCs w:val="22"/>
          <w:lang w:val="sk-SK"/>
        </w:rPr>
      </w:pPr>
      <w:bookmarkStart w:id="29" w:name="_Toc512501964"/>
      <w:r w:rsidRPr="00853E84">
        <w:rPr>
          <w:rFonts w:ascii="Times New Roman" w:hAnsi="Times New Roman" w:cs="Times New Roman"/>
          <w:sz w:val="22"/>
          <w:szCs w:val="22"/>
          <w:lang w:val="sk-SK"/>
        </w:rPr>
        <w:t>Dotknuté osoby</w:t>
      </w:r>
      <w:bookmarkEnd w:id="29"/>
    </w:p>
    <w:p w:rsidR="00DA7D85" w:rsidRPr="00853E84" w:rsidRDefault="00DA7D85" w:rsidP="00853E84">
      <w:pPr>
        <w:pStyle w:val="Normalniveau2"/>
        <w:numPr>
          <w:ilvl w:val="1"/>
          <w:numId w:val="2"/>
        </w:numPr>
        <w:spacing w:after="0" w:line="240" w:lineRule="auto"/>
        <w:jc w:val="both"/>
        <w:rPr>
          <w:rFonts w:ascii="Times New Roman" w:hAnsi="Times New Roman" w:cs="Times New Roman"/>
          <w:sz w:val="22"/>
        </w:rPr>
      </w:pPr>
      <w:r w:rsidRPr="00853E84">
        <w:rPr>
          <w:rFonts w:ascii="Times New Roman" w:hAnsi="Times New Roman" w:cs="Times New Roman"/>
          <w:sz w:val="22"/>
          <w:lang w:bidi="en-GB"/>
        </w:rPr>
        <w:t xml:space="preserve">Sprostredkovateľ v mene Prevádzkovateľa spracúva osobné údaje nasledujúcich kategórií dotknutých osôb </w:t>
      </w:r>
      <w:r w:rsidRPr="00853E84">
        <w:rPr>
          <w:rFonts w:ascii="Times New Roman" w:hAnsi="Times New Roman" w:cs="Times New Roman"/>
          <w:b/>
          <w:sz w:val="22"/>
          <w:lang w:bidi="en-GB"/>
        </w:rPr>
        <w:t>(“Dotknuté osoby”)</w:t>
      </w:r>
      <w:r w:rsidRPr="00853E84">
        <w:rPr>
          <w:rFonts w:ascii="Times New Roman" w:hAnsi="Times New Roman" w:cs="Times New Roman"/>
          <w:sz w:val="22"/>
          <w:lang w:bidi="en-GB"/>
        </w:rPr>
        <w:t xml:space="preserve">: </w:t>
      </w:r>
    </w:p>
    <w:p w:rsidR="00DA7D85" w:rsidRPr="00853E84" w:rsidRDefault="00DA7D85" w:rsidP="00853E84">
      <w:pPr>
        <w:spacing w:line="240" w:lineRule="auto"/>
        <w:ind w:left="709"/>
        <w:rPr>
          <w:i/>
          <w:sz w:val="22"/>
          <w:lang w:bidi="en-GB"/>
        </w:rPr>
      </w:pPr>
      <w:r w:rsidRPr="00853E84">
        <w:rPr>
          <w:i/>
          <w:sz w:val="22"/>
          <w:lang w:bidi="en-GB"/>
        </w:rPr>
        <w:t>Dlžníci, ručitelia, záložní dlžníci</w:t>
      </w:r>
    </w:p>
    <w:p w:rsidR="00FE20CC" w:rsidRPr="00853E84" w:rsidRDefault="00FE20CC" w:rsidP="00853E84">
      <w:pPr>
        <w:spacing w:line="240" w:lineRule="auto"/>
        <w:ind w:left="709"/>
        <w:rPr>
          <w:i/>
          <w:sz w:val="22"/>
        </w:rPr>
      </w:pPr>
    </w:p>
    <w:p w:rsidR="00DA7D85" w:rsidRPr="00853E84" w:rsidRDefault="00DA7D85" w:rsidP="00853E84">
      <w:pPr>
        <w:pStyle w:val="Overskrift1bilag"/>
        <w:numPr>
          <w:ilvl w:val="0"/>
          <w:numId w:val="2"/>
        </w:numPr>
        <w:spacing w:after="0" w:line="240" w:lineRule="auto"/>
        <w:rPr>
          <w:rFonts w:ascii="Times New Roman" w:hAnsi="Times New Roman" w:cs="Times New Roman"/>
          <w:sz w:val="22"/>
          <w:szCs w:val="22"/>
          <w:lang w:val="sk-SK"/>
        </w:rPr>
      </w:pPr>
      <w:bookmarkStart w:id="30" w:name="_Toc512501965"/>
      <w:r w:rsidRPr="00853E84">
        <w:rPr>
          <w:rFonts w:ascii="Times New Roman" w:hAnsi="Times New Roman" w:cs="Times New Roman"/>
          <w:sz w:val="22"/>
          <w:szCs w:val="22"/>
          <w:lang w:val="sk-SK"/>
        </w:rPr>
        <w:t>Osobné údaje</w:t>
      </w:r>
      <w:bookmarkEnd w:id="30"/>
    </w:p>
    <w:p w:rsidR="00DA7D85" w:rsidRPr="00853E84" w:rsidRDefault="00DA7D85" w:rsidP="00853E84">
      <w:pPr>
        <w:pStyle w:val="Normalniveau2"/>
        <w:numPr>
          <w:ilvl w:val="1"/>
          <w:numId w:val="2"/>
        </w:numPr>
        <w:spacing w:after="0" w:line="240" w:lineRule="auto"/>
        <w:jc w:val="both"/>
        <w:rPr>
          <w:rFonts w:ascii="Times New Roman" w:hAnsi="Times New Roman" w:cs="Times New Roman"/>
          <w:sz w:val="22"/>
        </w:rPr>
      </w:pPr>
      <w:r w:rsidRPr="00853E84">
        <w:rPr>
          <w:rFonts w:ascii="Times New Roman" w:hAnsi="Times New Roman" w:cs="Times New Roman"/>
          <w:sz w:val="22"/>
          <w:lang w:bidi="en-GB"/>
        </w:rPr>
        <w:t xml:space="preserve">Sprostredkovateľ </w:t>
      </w:r>
      <w:r w:rsidR="000506C4" w:rsidRPr="00853E84">
        <w:rPr>
          <w:rFonts w:ascii="Times New Roman" w:hAnsi="Times New Roman" w:cs="Times New Roman"/>
          <w:sz w:val="22"/>
          <w:lang w:bidi="en-GB"/>
        </w:rPr>
        <w:t>ne</w:t>
      </w:r>
      <w:r w:rsidRPr="00853E84">
        <w:rPr>
          <w:rFonts w:ascii="Times New Roman" w:hAnsi="Times New Roman" w:cs="Times New Roman"/>
          <w:sz w:val="22"/>
          <w:lang w:bidi="en-GB"/>
        </w:rPr>
        <w:t xml:space="preserve">spracúva v mene Prevádzkovateľa osobitné kategórie </w:t>
      </w:r>
      <w:r w:rsidR="000506C4" w:rsidRPr="00853E84">
        <w:rPr>
          <w:rFonts w:ascii="Times New Roman" w:hAnsi="Times New Roman" w:cs="Times New Roman"/>
          <w:sz w:val="22"/>
          <w:lang w:bidi="en-GB"/>
        </w:rPr>
        <w:t>osobných údajov Dotknutých osôb.</w:t>
      </w:r>
      <w:r w:rsidRPr="00853E84">
        <w:rPr>
          <w:rFonts w:ascii="Times New Roman" w:hAnsi="Times New Roman" w:cs="Times New Roman"/>
          <w:sz w:val="22"/>
          <w:lang w:bidi="en-GB"/>
        </w:rPr>
        <w:t xml:space="preserve"> </w:t>
      </w:r>
    </w:p>
    <w:p w:rsidR="00DA7D85" w:rsidRPr="00853E84" w:rsidRDefault="00DA7D85" w:rsidP="00853E84">
      <w:pPr>
        <w:pStyle w:val="Odsekzoznamu"/>
        <w:spacing w:line="240" w:lineRule="auto"/>
        <w:ind w:left="1069"/>
        <w:rPr>
          <w:sz w:val="22"/>
        </w:rPr>
      </w:pPr>
    </w:p>
    <w:p w:rsidR="000506C4" w:rsidRPr="00853E84" w:rsidRDefault="000506C4" w:rsidP="00853E84">
      <w:pPr>
        <w:pStyle w:val="Odsekzoznamu"/>
        <w:spacing w:line="240" w:lineRule="auto"/>
        <w:ind w:left="1069"/>
        <w:rPr>
          <w:sz w:val="22"/>
        </w:rPr>
      </w:pPr>
    </w:p>
    <w:p w:rsidR="00DA7D85" w:rsidRPr="00853E84" w:rsidRDefault="00DA7D85" w:rsidP="00853E84">
      <w:pPr>
        <w:pStyle w:val="Normalniveau2"/>
        <w:numPr>
          <w:ilvl w:val="1"/>
          <w:numId w:val="2"/>
        </w:numPr>
        <w:spacing w:after="0" w:line="240" w:lineRule="auto"/>
        <w:jc w:val="both"/>
        <w:rPr>
          <w:rFonts w:ascii="Times New Roman" w:hAnsi="Times New Roman" w:cs="Times New Roman"/>
          <w:sz w:val="22"/>
        </w:rPr>
      </w:pPr>
      <w:r w:rsidRPr="00853E84">
        <w:rPr>
          <w:rFonts w:ascii="Times New Roman" w:hAnsi="Times New Roman" w:cs="Times New Roman"/>
          <w:sz w:val="22"/>
          <w:lang w:bidi="en-GB"/>
        </w:rPr>
        <w:t>Sprostredkovateľ spracúva v mene Prevádzkovateľa tieto bežné osobné údaje Dotknutých osôb:</w:t>
      </w:r>
    </w:p>
    <w:p w:rsidR="00DA7D85" w:rsidRPr="00853E84" w:rsidRDefault="00DB2ED2" w:rsidP="00853E84">
      <w:pPr>
        <w:spacing w:line="240" w:lineRule="auto"/>
        <w:ind w:left="709"/>
        <w:rPr>
          <w:i/>
          <w:sz w:val="22"/>
        </w:rPr>
      </w:pPr>
      <w:r w:rsidRPr="00853E84">
        <w:rPr>
          <w:i/>
          <w:sz w:val="22"/>
          <w:lang w:bidi="en-GB"/>
        </w:rPr>
        <w:t>Napr.</w:t>
      </w:r>
      <w:r w:rsidR="001E6713">
        <w:rPr>
          <w:i/>
          <w:sz w:val="22"/>
          <w:lang w:bidi="en-GB"/>
        </w:rPr>
        <w:t xml:space="preserve">: </w:t>
      </w:r>
      <w:r w:rsidR="002259E3" w:rsidRPr="00853E84">
        <w:rPr>
          <w:i/>
          <w:sz w:val="22"/>
          <w:lang w:bidi="en-GB"/>
        </w:rPr>
        <w:t>Titul, m</w:t>
      </w:r>
      <w:r w:rsidR="00DA7D85" w:rsidRPr="00853E84">
        <w:rPr>
          <w:i/>
          <w:sz w:val="22"/>
          <w:lang w:bidi="en-GB"/>
        </w:rPr>
        <w:t>eno; priezvisko; rodné číslo; dátum narodenia; adresa</w:t>
      </w:r>
      <w:r w:rsidR="002259E3" w:rsidRPr="00853E84">
        <w:rPr>
          <w:i/>
          <w:sz w:val="22"/>
          <w:lang w:bidi="en-GB"/>
        </w:rPr>
        <w:t xml:space="preserve"> bydliska (trvalého alebo prechodného pobytu)</w:t>
      </w:r>
      <w:r w:rsidR="00DA7D85" w:rsidRPr="00853E84">
        <w:rPr>
          <w:i/>
          <w:sz w:val="22"/>
          <w:lang w:bidi="en-GB"/>
        </w:rPr>
        <w:t>..............................................................................................</w:t>
      </w:r>
    </w:p>
    <w:p w:rsidR="00DA7D85" w:rsidRPr="00853E84" w:rsidRDefault="00DA7D85" w:rsidP="00853E84">
      <w:pPr>
        <w:pStyle w:val="Odsekzoznamu"/>
        <w:spacing w:line="240" w:lineRule="auto"/>
        <w:ind w:left="1069"/>
        <w:rPr>
          <w:i/>
          <w:sz w:val="22"/>
        </w:rPr>
      </w:pPr>
    </w:p>
    <w:p w:rsidR="00DA7D85" w:rsidRPr="00853E84" w:rsidRDefault="00DA7D85" w:rsidP="00853E84">
      <w:pPr>
        <w:pStyle w:val="Normalniveau2"/>
        <w:numPr>
          <w:ilvl w:val="1"/>
          <w:numId w:val="2"/>
        </w:numPr>
        <w:spacing w:after="0" w:line="240" w:lineRule="auto"/>
        <w:jc w:val="both"/>
        <w:rPr>
          <w:rFonts w:ascii="Times New Roman" w:hAnsi="Times New Roman" w:cs="Times New Roman"/>
          <w:sz w:val="22"/>
        </w:rPr>
      </w:pPr>
      <w:r w:rsidRPr="00853E84">
        <w:rPr>
          <w:rFonts w:ascii="Times New Roman" w:hAnsi="Times New Roman" w:cs="Times New Roman"/>
          <w:sz w:val="22"/>
        </w:rPr>
        <w:t xml:space="preserve">Osobné údaje zoskupené v kategóriách spomenutých vyššie sa označujú spoločným pojmom </w:t>
      </w:r>
      <w:r w:rsidRPr="00853E84">
        <w:rPr>
          <w:rFonts w:ascii="Times New Roman" w:hAnsi="Times New Roman" w:cs="Times New Roman"/>
          <w:b/>
          <w:sz w:val="22"/>
        </w:rPr>
        <w:t>“Osobné údaje</w:t>
      </w:r>
      <w:r w:rsidRPr="00853E84">
        <w:rPr>
          <w:rFonts w:ascii="Times New Roman" w:hAnsi="Times New Roman" w:cs="Times New Roman"/>
          <w:b/>
          <w:sz w:val="22"/>
          <w:lang w:bidi="en-GB"/>
        </w:rPr>
        <w:t>”</w:t>
      </w:r>
      <w:r w:rsidRPr="00853E84">
        <w:rPr>
          <w:rFonts w:ascii="Times New Roman" w:hAnsi="Times New Roman" w:cs="Times New Roman"/>
          <w:sz w:val="22"/>
          <w:lang w:bidi="en-GB"/>
        </w:rPr>
        <w:t>.</w:t>
      </w:r>
    </w:p>
    <w:p w:rsidR="00DA7D85" w:rsidRPr="00853E84" w:rsidRDefault="00DA7D85" w:rsidP="00853E84">
      <w:pPr>
        <w:pStyle w:val="Overskrift1bilag"/>
        <w:numPr>
          <w:ilvl w:val="0"/>
          <w:numId w:val="2"/>
        </w:numPr>
        <w:spacing w:after="0" w:line="240" w:lineRule="auto"/>
        <w:rPr>
          <w:rFonts w:ascii="Times New Roman" w:hAnsi="Times New Roman" w:cs="Times New Roman"/>
          <w:sz w:val="22"/>
          <w:szCs w:val="22"/>
          <w:lang w:val="sk-SK"/>
        </w:rPr>
      </w:pPr>
      <w:bookmarkStart w:id="31" w:name="_Toc512501966"/>
      <w:r w:rsidRPr="00853E84">
        <w:rPr>
          <w:rFonts w:ascii="Times New Roman" w:hAnsi="Times New Roman" w:cs="Times New Roman"/>
          <w:sz w:val="22"/>
          <w:szCs w:val="22"/>
          <w:lang w:val="sk-SK"/>
        </w:rPr>
        <w:t>Účel spracúvania</w:t>
      </w:r>
      <w:bookmarkEnd w:id="31"/>
    </w:p>
    <w:p w:rsidR="00DA7D85" w:rsidRPr="00853E84" w:rsidRDefault="00DA7D85" w:rsidP="00853E84">
      <w:pPr>
        <w:pStyle w:val="Normalniveau2"/>
        <w:numPr>
          <w:ilvl w:val="1"/>
          <w:numId w:val="2"/>
        </w:numPr>
        <w:spacing w:after="0" w:line="240" w:lineRule="auto"/>
        <w:jc w:val="both"/>
        <w:rPr>
          <w:rFonts w:ascii="Times New Roman" w:hAnsi="Times New Roman" w:cs="Times New Roman"/>
          <w:sz w:val="22"/>
        </w:rPr>
      </w:pPr>
      <w:r w:rsidRPr="00853E84">
        <w:rPr>
          <w:rFonts w:ascii="Times New Roman" w:hAnsi="Times New Roman" w:cs="Times New Roman"/>
          <w:sz w:val="22"/>
          <w:lang w:bidi="en-GB"/>
        </w:rPr>
        <w:t xml:space="preserve">Sprostredkovateľ spracúva v mene Prevádzkovateľa Osobné údaje Dotknutých osôb na tento účel: </w:t>
      </w:r>
    </w:p>
    <w:p w:rsidR="002259E3" w:rsidRPr="00853E84" w:rsidRDefault="002259E3" w:rsidP="00853E84">
      <w:pPr>
        <w:spacing w:line="240" w:lineRule="auto"/>
        <w:ind w:left="708"/>
        <w:rPr>
          <w:i/>
          <w:sz w:val="22"/>
        </w:rPr>
      </w:pPr>
      <w:r w:rsidRPr="00853E84">
        <w:rPr>
          <w:i/>
          <w:sz w:val="22"/>
        </w:rPr>
        <w:t>Plnenie predmetu Hlavnej zmluvy</w:t>
      </w:r>
    </w:p>
    <w:p w:rsidR="002259E3" w:rsidRPr="00853E84" w:rsidRDefault="002259E3" w:rsidP="00853E84">
      <w:pPr>
        <w:spacing w:line="240" w:lineRule="auto"/>
        <w:rPr>
          <w:sz w:val="22"/>
        </w:rPr>
      </w:pPr>
    </w:p>
    <w:p w:rsidR="00DA7D85" w:rsidRPr="00853E84" w:rsidRDefault="00DA7D85" w:rsidP="00853E84">
      <w:pPr>
        <w:pStyle w:val="Overskrift1bilag"/>
        <w:numPr>
          <w:ilvl w:val="0"/>
          <w:numId w:val="2"/>
        </w:numPr>
        <w:spacing w:after="0" w:line="240" w:lineRule="auto"/>
        <w:rPr>
          <w:rFonts w:ascii="Times New Roman" w:hAnsi="Times New Roman" w:cs="Times New Roman"/>
          <w:sz w:val="22"/>
          <w:szCs w:val="22"/>
          <w:lang w:val="sk-SK"/>
        </w:rPr>
      </w:pPr>
      <w:bookmarkStart w:id="32" w:name="_Toc512501967"/>
      <w:r w:rsidRPr="00853E84">
        <w:rPr>
          <w:rFonts w:ascii="Times New Roman" w:hAnsi="Times New Roman" w:cs="Times New Roman"/>
          <w:sz w:val="22"/>
          <w:szCs w:val="22"/>
          <w:lang w:val="sk-SK"/>
        </w:rPr>
        <w:t>Spracovateľské činnosti</w:t>
      </w:r>
      <w:bookmarkEnd w:id="32"/>
    </w:p>
    <w:p w:rsidR="00DA7D85" w:rsidRPr="00853E84" w:rsidRDefault="00DA7D85" w:rsidP="00853E84">
      <w:pPr>
        <w:pStyle w:val="Normalniveau2"/>
        <w:numPr>
          <w:ilvl w:val="1"/>
          <w:numId w:val="2"/>
        </w:numPr>
        <w:spacing w:after="0" w:line="240" w:lineRule="auto"/>
        <w:jc w:val="both"/>
        <w:rPr>
          <w:rFonts w:ascii="Times New Roman" w:hAnsi="Times New Roman" w:cs="Times New Roman"/>
          <w:sz w:val="22"/>
        </w:rPr>
      </w:pPr>
      <w:r w:rsidRPr="00853E84">
        <w:rPr>
          <w:rFonts w:ascii="Times New Roman" w:hAnsi="Times New Roman" w:cs="Times New Roman"/>
          <w:sz w:val="22"/>
          <w:lang w:bidi="en-GB"/>
        </w:rPr>
        <w:t xml:space="preserve">Sprostredkovateľ spracúva v mene Prevádzkovateľa Osobné údaje Dotknutých osôb prostredníctvom nasledujúcich činností: </w:t>
      </w:r>
    </w:p>
    <w:p w:rsidR="00305636" w:rsidRPr="00305636" w:rsidRDefault="00305636" w:rsidP="00305636">
      <w:pPr>
        <w:spacing w:line="240" w:lineRule="auto"/>
        <w:ind w:left="709"/>
        <w:rPr>
          <w:i/>
          <w:sz w:val="22"/>
        </w:rPr>
      </w:pPr>
      <w:r w:rsidRPr="00305636">
        <w:rPr>
          <w:i/>
          <w:sz w:val="22"/>
        </w:rPr>
        <w:t>Získavanie</w:t>
      </w:r>
    </w:p>
    <w:p w:rsidR="00305636" w:rsidRPr="00305636" w:rsidRDefault="00305636" w:rsidP="00305636">
      <w:pPr>
        <w:spacing w:line="240" w:lineRule="auto"/>
        <w:ind w:left="709"/>
        <w:rPr>
          <w:i/>
          <w:sz w:val="22"/>
        </w:rPr>
      </w:pPr>
      <w:r w:rsidRPr="00305636">
        <w:rPr>
          <w:i/>
          <w:sz w:val="22"/>
        </w:rPr>
        <w:t>Zaznamenávanie</w:t>
      </w:r>
    </w:p>
    <w:p w:rsidR="00305636" w:rsidRPr="00305636" w:rsidRDefault="00305636" w:rsidP="00305636">
      <w:pPr>
        <w:spacing w:line="240" w:lineRule="auto"/>
        <w:ind w:left="709"/>
        <w:rPr>
          <w:i/>
          <w:sz w:val="22"/>
        </w:rPr>
      </w:pPr>
      <w:r w:rsidRPr="00305636">
        <w:rPr>
          <w:i/>
          <w:sz w:val="22"/>
        </w:rPr>
        <w:t>Využívanie</w:t>
      </w:r>
    </w:p>
    <w:p w:rsidR="00305636" w:rsidRPr="00305636" w:rsidRDefault="00305636" w:rsidP="00305636">
      <w:pPr>
        <w:spacing w:line="240" w:lineRule="auto"/>
        <w:ind w:left="709"/>
        <w:rPr>
          <w:i/>
          <w:sz w:val="22"/>
        </w:rPr>
      </w:pPr>
      <w:r w:rsidRPr="00305636">
        <w:rPr>
          <w:i/>
          <w:sz w:val="22"/>
        </w:rPr>
        <w:t>Prehliadanie</w:t>
      </w:r>
    </w:p>
    <w:p w:rsidR="00305636" w:rsidRPr="00305636" w:rsidRDefault="00305636" w:rsidP="00305636">
      <w:pPr>
        <w:spacing w:line="240" w:lineRule="auto"/>
        <w:ind w:left="709"/>
        <w:rPr>
          <w:i/>
          <w:sz w:val="22"/>
        </w:rPr>
      </w:pPr>
      <w:r w:rsidRPr="00305636">
        <w:rPr>
          <w:i/>
          <w:sz w:val="22"/>
        </w:rPr>
        <w:t>Oboznamovanie sa</w:t>
      </w:r>
    </w:p>
    <w:p w:rsidR="00305636" w:rsidRPr="00305636" w:rsidRDefault="00305636" w:rsidP="00305636">
      <w:pPr>
        <w:spacing w:line="240" w:lineRule="auto"/>
        <w:ind w:left="709"/>
        <w:rPr>
          <w:i/>
          <w:sz w:val="22"/>
        </w:rPr>
      </w:pPr>
      <w:r w:rsidRPr="00305636">
        <w:rPr>
          <w:i/>
          <w:sz w:val="22"/>
        </w:rPr>
        <w:t>Uchovávanie</w:t>
      </w:r>
    </w:p>
    <w:p w:rsidR="00305636" w:rsidRPr="00305636" w:rsidRDefault="00305636" w:rsidP="00305636">
      <w:pPr>
        <w:spacing w:line="240" w:lineRule="auto"/>
        <w:ind w:left="709"/>
        <w:rPr>
          <w:i/>
          <w:sz w:val="22"/>
        </w:rPr>
      </w:pPr>
      <w:r w:rsidRPr="00305636">
        <w:rPr>
          <w:i/>
          <w:sz w:val="22"/>
        </w:rPr>
        <w:t>Usporadúvanie</w:t>
      </w:r>
    </w:p>
    <w:p w:rsidR="00305636" w:rsidRPr="00305636" w:rsidRDefault="00305636" w:rsidP="00305636">
      <w:pPr>
        <w:spacing w:line="240" w:lineRule="auto"/>
        <w:ind w:left="709"/>
        <w:rPr>
          <w:i/>
          <w:sz w:val="22"/>
        </w:rPr>
      </w:pPr>
      <w:proofErr w:type="spellStart"/>
      <w:r w:rsidRPr="00305636">
        <w:rPr>
          <w:i/>
          <w:sz w:val="22"/>
        </w:rPr>
        <w:t>Štruktúrovanie</w:t>
      </w:r>
      <w:proofErr w:type="spellEnd"/>
    </w:p>
    <w:p w:rsidR="00305636" w:rsidRPr="00305636" w:rsidRDefault="00305636" w:rsidP="00305636">
      <w:pPr>
        <w:spacing w:line="240" w:lineRule="auto"/>
        <w:ind w:left="709"/>
        <w:rPr>
          <w:i/>
          <w:sz w:val="22"/>
        </w:rPr>
      </w:pPr>
      <w:r w:rsidRPr="00305636">
        <w:rPr>
          <w:i/>
          <w:sz w:val="22"/>
        </w:rPr>
        <w:t>Vyhľadávanie</w:t>
      </w:r>
    </w:p>
    <w:p w:rsidR="00305636" w:rsidRPr="00305636" w:rsidRDefault="00305636" w:rsidP="00305636">
      <w:pPr>
        <w:spacing w:line="240" w:lineRule="auto"/>
        <w:ind w:left="709"/>
        <w:rPr>
          <w:i/>
          <w:sz w:val="22"/>
        </w:rPr>
      </w:pPr>
      <w:r w:rsidRPr="00305636">
        <w:rPr>
          <w:i/>
          <w:sz w:val="22"/>
        </w:rPr>
        <w:t>Blokovanie</w:t>
      </w:r>
    </w:p>
    <w:p w:rsidR="00305636" w:rsidRPr="00305636" w:rsidRDefault="00305636" w:rsidP="00305636">
      <w:pPr>
        <w:spacing w:line="240" w:lineRule="auto"/>
        <w:ind w:left="709"/>
        <w:rPr>
          <w:i/>
          <w:sz w:val="22"/>
        </w:rPr>
      </w:pPr>
      <w:r w:rsidRPr="00305636">
        <w:rPr>
          <w:i/>
          <w:sz w:val="22"/>
        </w:rPr>
        <w:t>Preskupovanie alebo kombinovanie</w:t>
      </w:r>
    </w:p>
    <w:p w:rsidR="00DA7D85" w:rsidRPr="00853E84" w:rsidRDefault="00DA7D85" w:rsidP="00853E84">
      <w:pPr>
        <w:spacing w:line="240" w:lineRule="auto"/>
        <w:rPr>
          <w:sz w:val="22"/>
        </w:rPr>
      </w:pPr>
    </w:p>
    <w:p w:rsidR="00DA7D85" w:rsidRPr="001E6713" w:rsidRDefault="00DA7D85" w:rsidP="00853E84">
      <w:pPr>
        <w:pStyle w:val="Overskrift1bilag"/>
        <w:numPr>
          <w:ilvl w:val="0"/>
          <w:numId w:val="2"/>
        </w:numPr>
        <w:spacing w:after="0" w:line="240" w:lineRule="auto"/>
        <w:rPr>
          <w:rFonts w:ascii="Times New Roman" w:hAnsi="Times New Roman" w:cs="Times New Roman"/>
          <w:sz w:val="22"/>
          <w:szCs w:val="22"/>
          <w:lang w:val="sk-SK"/>
        </w:rPr>
      </w:pPr>
      <w:bookmarkStart w:id="33" w:name="_Toc512501968"/>
      <w:r w:rsidRPr="001E6713">
        <w:rPr>
          <w:rFonts w:ascii="Times New Roman" w:hAnsi="Times New Roman" w:cs="Times New Roman"/>
          <w:sz w:val="22"/>
          <w:szCs w:val="22"/>
          <w:lang w:val="sk-SK"/>
        </w:rPr>
        <w:t>Trvanie</w:t>
      </w:r>
      <w:bookmarkEnd w:id="33"/>
    </w:p>
    <w:p w:rsidR="00DA7D85" w:rsidRPr="001E6713" w:rsidRDefault="00DA7D85" w:rsidP="00853E84">
      <w:pPr>
        <w:pStyle w:val="Normalniveau2"/>
        <w:numPr>
          <w:ilvl w:val="1"/>
          <w:numId w:val="2"/>
        </w:numPr>
        <w:spacing w:after="0" w:line="240" w:lineRule="auto"/>
        <w:jc w:val="both"/>
        <w:rPr>
          <w:rFonts w:ascii="Times New Roman" w:hAnsi="Times New Roman" w:cs="Times New Roman"/>
          <w:sz w:val="22"/>
        </w:rPr>
      </w:pPr>
      <w:r w:rsidRPr="001E6713">
        <w:rPr>
          <w:rFonts w:ascii="Times New Roman" w:hAnsi="Times New Roman" w:cs="Times New Roman"/>
          <w:sz w:val="22"/>
          <w:lang w:bidi="en-GB"/>
        </w:rPr>
        <w:t>Zmluvné strany predpokladajú, že Sprostredkovateľ bude v mene Prevádzkovateľa spracúvať Osobné údaje počas platnosti a účinnosti Hlavnej zmluvy.</w:t>
      </w:r>
    </w:p>
    <w:p w:rsidR="00DA7D85" w:rsidRPr="001E6713" w:rsidRDefault="00DA7D85" w:rsidP="00853E84">
      <w:pPr>
        <w:pStyle w:val="Normalniveau2"/>
        <w:tabs>
          <w:tab w:val="clear" w:pos="709"/>
        </w:tabs>
        <w:spacing w:after="0" w:line="240" w:lineRule="auto"/>
        <w:ind w:firstLine="0"/>
        <w:jc w:val="both"/>
        <w:rPr>
          <w:rFonts w:ascii="Times New Roman" w:hAnsi="Times New Roman" w:cs="Times New Roman"/>
          <w:sz w:val="22"/>
          <w:u w:val="double"/>
        </w:rPr>
      </w:pPr>
      <w:bookmarkStart w:id="34" w:name="_BPDC_LN_INS_1005"/>
      <w:bookmarkStart w:id="35" w:name="_BPDC_PR_INS_1006"/>
      <w:bookmarkEnd w:id="34"/>
      <w:bookmarkEnd w:id="35"/>
    </w:p>
    <w:p w:rsidR="00DA7D85" w:rsidRPr="001E6713" w:rsidRDefault="00DA7D85" w:rsidP="00853E84">
      <w:pPr>
        <w:spacing w:line="240" w:lineRule="auto"/>
        <w:rPr>
          <w:rFonts w:eastAsiaTheme="majorEastAsia"/>
          <w:bCs/>
          <w:sz w:val="22"/>
          <w:lang w:bidi="en-GB"/>
        </w:rPr>
      </w:pPr>
      <w:r w:rsidRPr="001E6713">
        <w:rPr>
          <w:rFonts w:eastAsiaTheme="majorEastAsia"/>
          <w:bCs/>
          <w:sz w:val="22"/>
          <w:lang w:bidi="en-GB"/>
        </w:rPr>
        <w:t>V Bratislave, dňa __________</w:t>
      </w:r>
    </w:p>
    <w:p w:rsidR="00DA7D85" w:rsidRPr="001E6713" w:rsidRDefault="00DA7D85" w:rsidP="00853E84">
      <w:pPr>
        <w:spacing w:line="240" w:lineRule="auto"/>
        <w:rPr>
          <w:rFonts w:eastAsiaTheme="majorEastAsia"/>
          <w:b/>
          <w:bCs/>
          <w:sz w:val="22"/>
          <w:lang w:bidi="en-GB"/>
        </w:rPr>
      </w:pPr>
    </w:p>
    <w:p w:rsidR="00DA7D85" w:rsidRPr="001E6713" w:rsidRDefault="00DA7D85" w:rsidP="00853E84">
      <w:pPr>
        <w:spacing w:line="240" w:lineRule="auto"/>
        <w:rPr>
          <w:rFonts w:eastAsiaTheme="majorEastAsia"/>
          <w:b/>
          <w:bCs/>
          <w:sz w:val="22"/>
          <w:lang w:bidi="en-GB"/>
        </w:rPr>
      </w:pPr>
      <w:r w:rsidRPr="001E6713">
        <w:rPr>
          <w:rFonts w:eastAsiaTheme="majorEastAsia"/>
          <w:b/>
          <w:bCs/>
          <w:sz w:val="22"/>
          <w:lang w:bidi="en-GB"/>
        </w:rPr>
        <w:t>_____________________________</w:t>
      </w:r>
      <w:r w:rsidRPr="001E6713">
        <w:rPr>
          <w:rFonts w:eastAsiaTheme="majorEastAsia"/>
          <w:b/>
          <w:bCs/>
          <w:sz w:val="22"/>
          <w:lang w:bidi="en-GB"/>
        </w:rPr>
        <w:tab/>
      </w:r>
      <w:r w:rsidRPr="001E6713">
        <w:rPr>
          <w:rFonts w:eastAsiaTheme="majorEastAsia"/>
          <w:b/>
          <w:bCs/>
          <w:sz w:val="22"/>
          <w:lang w:bidi="en-GB"/>
        </w:rPr>
        <w:tab/>
      </w:r>
      <w:r w:rsidRPr="001E6713">
        <w:rPr>
          <w:rFonts w:eastAsiaTheme="majorEastAsia"/>
          <w:b/>
          <w:bCs/>
          <w:sz w:val="22"/>
          <w:lang w:bidi="en-GB"/>
        </w:rPr>
        <w:tab/>
        <w:t>_____________________________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Cs/>
          <w:sz w:val="22"/>
          <w:lang w:bidi="en-GB"/>
        </w:rPr>
      </w:pPr>
      <w:r w:rsidRPr="00853E84">
        <w:rPr>
          <w:rFonts w:eastAsiaTheme="majorEastAsia"/>
          <w:bCs/>
          <w:sz w:val="22"/>
          <w:lang w:bidi="en-GB"/>
        </w:rPr>
        <w:t>V Bratislave, dňa 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_____________________________</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_____________________________</w:t>
      </w: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w:t>
      </w:r>
    </w:p>
    <w:p w:rsidR="00DA7D85" w:rsidRPr="00853E84" w:rsidRDefault="00DA7D85" w:rsidP="00853E84">
      <w:pPr>
        <w:spacing w:line="240" w:lineRule="auto"/>
        <w:rPr>
          <w:rFonts w:eastAsiaTheme="majorEastAsia"/>
          <w:b/>
          <w:bCs/>
          <w:sz w:val="22"/>
          <w:lang w:bidi="en-GB"/>
        </w:rPr>
      </w:pPr>
    </w:p>
    <w:p w:rsidR="00A431E2" w:rsidRPr="001E6713" w:rsidRDefault="00DA7D85" w:rsidP="00853E84">
      <w:pPr>
        <w:pStyle w:val="Overskrift1udennummer"/>
        <w:spacing w:after="0" w:line="240" w:lineRule="auto"/>
        <w:jc w:val="right"/>
        <w:rPr>
          <w:rFonts w:ascii="Times New Roman" w:hAnsi="Times New Roman" w:cs="Times New Roman"/>
          <w:sz w:val="24"/>
          <w:szCs w:val="24"/>
          <w:lang w:bidi="da-DK"/>
        </w:rPr>
      </w:pPr>
      <w:r w:rsidRPr="00853E84">
        <w:rPr>
          <w:rFonts w:ascii="Times New Roman" w:hAnsi="Times New Roman" w:cs="Times New Roman"/>
          <w:sz w:val="22"/>
          <w:szCs w:val="22"/>
          <w:lang w:bidi="da-DK"/>
        </w:rPr>
        <w:br w:type="page"/>
      </w:r>
      <w:bookmarkStart w:id="36" w:name="_Toc512501972"/>
      <w:r w:rsidRPr="001E6713">
        <w:rPr>
          <w:rFonts w:ascii="Times New Roman" w:hAnsi="Times New Roman" w:cs="Times New Roman"/>
          <w:sz w:val="24"/>
          <w:szCs w:val="24"/>
          <w:lang w:bidi="da-DK"/>
        </w:rPr>
        <w:lastRenderedPageBreak/>
        <w:t>Príloha č. 2</w:t>
      </w:r>
    </w:p>
    <w:p w:rsidR="00DA7D85" w:rsidRPr="00853E84" w:rsidRDefault="00DA7D85" w:rsidP="00853E84">
      <w:pPr>
        <w:pStyle w:val="Overskrift1udennummer"/>
        <w:spacing w:after="0" w:line="240" w:lineRule="auto"/>
        <w:jc w:val="right"/>
        <w:rPr>
          <w:rFonts w:ascii="Times New Roman" w:hAnsi="Times New Roman" w:cs="Times New Roman"/>
          <w:sz w:val="22"/>
          <w:szCs w:val="22"/>
          <w:lang w:bidi="da-DK"/>
        </w:rPr>
      </w:pPr>
      <w:r w:rsidRPr="00853E84">
        <w:rPr>
          <w:rFonts w:ascii="Times New Roman" w:hAnsi="Times New Roman" w:cs="Times New Roman"/>
          <w:sz w:val="22"/>
          <w:szCs w:val="22"/>
          <w:lang w:bidi="da-DK"/>
        </w:rPr>
        <w:t>k Zmluve o</w:t>
      </w:r>
      <w:r w:rsidR="002259E3" w:rsidRPr="00853E84">
        <w:rPr>
          <w:rFonts w:ascii="Times New Roman" w:hAnsi="Times New Roman" w:cs="Times New Roman"/>
          <w:sz w:val="22"/>
          <w:szCs w:val="22"/>
          <w:lang w:bidi="da-DK"/>
        </w:rPr>
        <w:t xml:space="preserve"> spracúvaní</w:t>
      </w:r>
      <w:r w:rsidRPr="00853E84">
        <w:rPr>
          <w:rFonts w:ascii="Times New Roman" w:hAnsi="Times New Roman" w:cs="Times New Roman"/>
          <w:sz w:val="22"/>
          <w:szCs w:val="22"/>
          <w:lang w:bidi="da-DK"/>
        </w:rPr>
        <w:t xml:space="preserve"> osobných údajov</w:t>
      </w:r>
    </w:p>
    <w:p w:rsidR="00DA7D85" w:rsidRPr="00853E84" w:rsidRDefault="00DA7D85" w:rsidP="00853E84">
      <w:pPr>
        <w:pStyle w:val="Overskrift1udennummer"/>
        <w:spacing w:after="0" w:line="240" w:lineRule="auto"/>
        <w:rPr>
          <w:rFonts w:ascii="Times New Roman" w:hAnsi="Times New Roman" w:cs="Times New Roman"/>
          <w:sz w:val="22"/>
          <w:szCs w:val="22"/>
          <w:lang w:bidi="da-DK"/>
        </w:rPr>
      </w:pPr>
    </w:p>
    <w:bookmarkEnd w:id="36"/>
    <w:p w:rsidR="00DA7D85" w:rsidRPr="00853E84" w:rsidRDefault="00DA7D85" w:rsidP="00853E84">
      <w:pPr>
        <w:spacing w:line="240" w:lineRule="auto"/>
        <w:rPr>
          <w:sz w:val="22"/>
        </w:rPr>
      </w:pPr>
    </w:p>
    <w:p w:rsidR="00DA7D85" w:rsidRPr="00853E84" w:rsidRDefault="00DA7D85" w:rsidP="00853E84">
      <w:pPr>
        <w:pStyle w:val="Overskrift1bilag"/>
        <w:numPr>
          <w:ilvl w:val="0"/>
          <w:numId w:val="3"/>
        </w:numPr>
        <w:spacing w:after="0" w:line="240" w:lineRule="auto"/>
        <w:rPr>
          <w:rFonts w:ascii="Times New Roman" w:hAnsi="Times New Roman" w:cs="Times New Roman"/>
          <w:sz w:val="22"/>
          <w:szCs w:val="22"/>
          <w:u w:val="single"/>
          <w:lang w:val="sk-SK"/>
        </w:rPr>
      </w:pPr>
      <w:bookmarkStart w:id="37" w:name="_Toc512501973"/>
      <w:r w:rsidRPr="00853E84">
        <w:rPr>
          <w:rFonts w:ascii="Times New Roman" w:hAnsi="Times New Roman" w:cs="Times New Roman"/>
          <w:sz w:val="22"/>
          <w:szCs w:val="22"/>
          <w:u w:val="single"/>
          <w:lang w:val="sk-SK" w:bidi="da-DK"/>
        </w:rPr>
        <w:t>Kontaktné osoby</w:t>
      </w:r>
      <w:bookmarkEnd w:id="37"/>
      <w:r w:rsidR="00083FF9" w:rsidRPr="00853E84">
        <w:rPr>
          <w:rFonts w:ascii="Times New Roman" w:hAnsi="Times New Roman" w:cs="Times New Roman"/>
          <w:sz w:val="22"/>
          <w:szCs w:val="22"/>
          <w:u w:val="single"/>
          <w:lang w:val="sk-SK" w:bidi="da-DK"/>
        </w:rPr>
        <w:t xml:space="preserve"> Zmluvných strán</w:t>
      </w:r>
    </w:p>
    <w:p w:rsidR="00DB2ED2" w:rsidRPr="00853E84" w:rsidRDefault="00DB2ED2" w:rsidP="00853E84">
      <w:pPr>
        <w:pStyle w:val="Overskrift1bilag"/>
        <w:tabs>
          <w:tab w:val="clear" w:pos="709"/>
        </w:tabs>
        <w:spacing w:after="0" w:line="240" w:lineRule="auto"/>
        <w:ind w:firstLine="0"/>
        <w:rPr>
          <w:rFonts w:ascii="Times New Roman" w:hAnsi="Times New Roman" w:cs="Times New Roman"/>
          <w:sz w:val="22"/>
          <w:szCs w:val="22"/>
          <w:u w:val="single"/>
          <w:lang w:val="sk-SK"/>
        </w:rPr>
      </w:pPr>
    </w:p>
    <w:p w:rsidR="00DB2ED2" w:rsidRPr="00853E84" w:rsidRDefault="00DB2ED2" w:rsidP="00853E84">
      <w:pPr>
        <w:pStyle w:val="Normalniveau2"/>
        <w:tabs>
          <w:tab w:val="left" w:pos="709"/>
          <w:tab w:val="left" w:pos="1134"/>
        </w:tabs>
        <w:spacing w:after="0" w:line="240" w:lineRule="auto"/>
        <w:ind w:firstLine="0"/>
        <w:rPr>
          <w:rFonts w:ascii="Times New Roman" w:hAnsi="Times New Roman" w:cs="Times New Roman"/>
          <w:b/>
          <w:sz w:val="22"/>
          <w:lang w:bidi="en-GB"/>
        </w:rPr>
      </w:pPr>
      <w:bookmarkStart w:id="38" w:name="_Ref456788240"/>
      <w:r w:rsidRPr="00853E84">
        <w:rPr>
          <w:rFonts w:ascii="Times New Roman" w:hAnsi="Times New Roman" w:cs="Times New Roman"/>
          <w:b/>
          <w:sz w:val="22"/>
          <w:lang w:bidi="en-GB"/>
        </w:rPr>
        <w:t>Kontaktné osoby Prevádzkovateľa:</w:t>
      </w:r>
    </w:p>
    <w:p w:rsidR="00DA7D85" w:rsidRPr="00853E84" w:rsidRDefault="002259E3" w:rsidP="00853E84">
      <w:pPr>
        <w:pStyle w:val="Normalniveau2"/>
        <w:tabs>
          <w:tab w:val="left" w:pos="709"/>
          <w:tab w:val="left" w:pos="1134"/>
        </w:tabs>
        <w:spacing w:after="0" w:line="240" w:lineRule="auto"/>
        <w:ind w:left="0" w:firstLine="0"/>
        <w:rPr>
          <w:rFonts w:ascii="Times New Roman" w:hAnsi="Times New Roman" w:cs="Times New Roman"/>
          <w:i/>
          <w:sz w:val="22"/>
        </w:rPr>
      </w:pPr>
      <w:r w:rsidRPr="00853E84">
        <w:rPr>
          <w:rFonts w:ascii="Times New Roman" w:hAnsi="Times New Roman" w:cs="Times New Roman"/>
          <w:sz w:val="22"/>
          <w:lang w:bidi="en-GB"/>
        </w:rPr>
        <w:tab/>
      </w:r>
      <w:r w:rsidR="00DA7D85" w:rsidRPr="00853E84">
        <w:rPr>
          <w:rFonts w:ascii="Times New Roman" w:hAnsi="Times New Roman" w:cs="Times New Roman"/>
          <w:i/>
          <w:sz w:val="22"/>
          <w:lang w:bidi="en-GB"/>
        </w:rPr>
        <w:t>(</w:t>
      </w:r>
      <w:proofErr w:type="spellStart"/>
      <w:r w:rsidR="00DB2ED2" w:rsidRPr="00853E84">
        <w:rPr>
          <w:rFonts w:ascii="Times New Roman" w:hAnsi="Times New Roman" w:cs="Times New Roman"/>
          <w:i/>
          <w:sz w:val="22"/>
          <w:lang w:bidi="en-GB"/>
        </w:rPr>
        <w:t>Pozn</w:t>
      </w:r>
      <w:proofErr w:type="spellEnd"/>
      <w:r w:rsidR="00DB2ED2" w:rsidRPr="00853E84">
        <w:rPr>
          <w:rFonts w:ascii="Times New Roman" w:hAnsi="Times New Roman" w:cs="Times New Roman"/>
          <w:i/>
          <w:sz w:val="22"/>
          <w:lang w:bidi="en-GB"/>
        </w:rPr>
        <w:t xml:space="preserve">: </w:t>
      </w:r>
      <w:r w:rsidR="00DA7D85" w:rsidRPr="00853E84">
        <w:rPr>
          <w:rFonts w:ascii="Times New Roman" w:hAnsi="Times New Roman" w:cs="Times New Roman"/>
          <w:i/>
          <w:sz w:val="22"/>
          <w:lang w:bidi="en-GB"/>
        </w:rPr>
        <w:t>ak je kontaktná osoba zároveň zodpovednou osobou, uvedie sa aj v tomto bode)</w:t>
      </w:r>
    </w:p>
    <w:bookmarkEnd w:id="38"/>
    <w:p w:rsidR="00DA7D85" w:rsidRPr="00853E84" w:rsidRDefault="00DA7D85" w:rsidP="00853E84">
      <w:pPr>
        <w:pStyle w:val="Normalniveau2"/>
        <w:tabs>
          <w:tab w:val="clear" w:pos="709"/>
          <w:tab w:val="left" w:pos="1304"/>
        </w:tabs>
        <w:spacing w:after="0" w:line="240" w:lineRule="auto"/>
        <w:ind w:left="0" w:firstLine="0"/>
        <w:rPr>
          <w:rFonts w:ascii="Times New Roman" w:hAnsi="Times New Roman" w:cs="Times New Roman"/>
          <w:sz w:val="22"/>
        </w:rPr>
      </w:pPr>
    </w:p>
    <w:p w:rsidR="00DA7D85" w:rsidRPr="00853E84" w:rsidRDefault="00DA7D85" w:rsidP="00853E84">
      <w:pPr>
        <w:pStyle w:val="Normalniveau2"/>
        <w:tabs>
          <w:tab w:val="clear" w:pos="709"/>
          <w:tab w:val="left" w:pos="1304"/>
        </w:tabs>
        <w:spacing w:after="0" w:line="240" w:lineRule="auto"/>
        <w:ind w:left="0" w:firstLine="0"/>
        <w:rPr>
          <w:rFonts w:ascii="Times New Roman" w:hAnsi="Times New Roman" w:cs="Times New Roman"/>
          <w:sz w:val="22"/>
        </w:rPr>
      </w:pPr>
    </w:p>
    <w:p w:rsidR="00DA7D85" w:rsidRPr="00853E84" w:rsidRDefault="00DB2ED2" w:rsidP="00853E84">
      <w:pPr>
        <w:pStyle w:val="Normalniveau2"/>
        <w:tabs>
          <w:tab w:val="left" w:pos="709"/>
          <w:tab w:val="left" w:pos="1304"/>
        </w:tabs>
        <w:spacing w:after="0" w:line="240" w:lineRule="auto"/>
        <w:ind w:left="0" w:firstLine="0"/>
        <w:rPr>
          <w:rFonts w:ascii="Times New Roman" w:hAnsi="Times New Roman" w:cs="Times New Roman"/>
          <w:b/>
          <w:sz w:val="22"/>
        </w:rPr>
      </w:pPr>
      <w:r w:rsidRPr="00853E84">
        <w:rPr>
          <w:rFonts w:ascii="Times New Roman" w:hAnsi="Times New Roman" w:cs="Times New Roman"/>
          <w:sz w:val="22"/>
        </w:rPr>
        <w:tab/>
      </w:r>
      <w:r w:rsidRPr="00853E84">
        <w:rPr>
          <w:rFonts w:ascii="Times New Roman" w:hAnsi="Times New Roman" w:cs="Times New Roman"/>
          <w:b/>
          <w:sz w:val="22"/>
        </w:rPr>
        <w:t>Kontaktné osoby Sprostredkovateľa:</w:t>
      </w:r>
    </w:p>
    <w:p w:rsidR="00DA7D85" w:rsidRPr="00853E84" w:rsidRDefault="00DA7D85" w:rsidP="00853E84">
      <w:pPr>
        <w:pStyle w:val="Normalniveau2"/>
        <w:tabs>
          <w:tab w:val="clear" w:pos="709"/>
          <w:tab w:val="left" w:pos="1304"/>
        </w:tabs>
        <w:spacing w:after="0" w:line="240" w:lineRule="auto"/>
        <w:ind w:left="0" w:firstLine="0"/>
        <w:rPr>
          <w:rFonts w:ascii="Times New Roman" w:hAnsi="Times New Roman" w:cs="Times New Roman"/>
          <w:sz w:val="22"/>
        </w:rPr>
      </w:pPr>
    </w:p>
    <w:p w:rsidR="00DA7D85" w:rsidRPr="00853E84" w:rsidRDefault="00DB2ED2" w:rsidP="00853E84">
      <w:pPr>
        <w:pStyle w:val="Normalniveau2"/>
        <w:numPr>
          <w:ilvl w:val="0"/>
          <w:numId w:val="3"/>
        </w:numPr>
        <w:tabs>
          <w:tab w:val="clear" w:pos="709"/>
        </w:tabs>
        <w:spacing w:after="0" w:line="240" w:lineRule="auto"/>
        <w:rPr>
          <w:rFonts w:ascii="Times New Roman" w:hAnsi="Times New Roman" w:cs="Times New Roman"/>
          <w:b/>
          <w:sz w:val="22"/>
          <w:u w:val="single"/>
          <w:lang w:bidi="en-GB"/>
        </w:rPr>
      </w:pPr>
      <w:r w:rsidRPr="00853E84">
        <w:rPr>
          <w:rFonts w:ascii="Times New Roman" w:hAnsi="Times New Roman" w:cs="Times New Roman"/>
          <w:b/>
          <w:sz w:val="22"/>
          <w:u w:val="single"/>
          <w:lang w:bidi="en-GB"/>
        </w:rPr>
        <w:t>Zodpovedné osoby</w:t>
      </w:r>
      <w:r w:rsidR="00083FF9" w:rsidRPr="00853E84">
        <w:rPr>
          <w:rFonts w:ascii="Times New Roman" w:hAnsi="Times New Roman" w:cs="Times New Roman"/>
          <w:b/>
          <w:sz w:val="22"/>
          <w:u w:val="single"/>
          <w:lang w:bidi="en-GB"/>
        </w:rPr>
        <w:t xml:space="preserve"> Zmluvných strán</w:t>
      </w:r>
      <w:r w:rsidRPr="00853E84">
        <w:rPr>
          <w:rFonts w:ascii="Times New Roman" w:hAnsi="Times New Roman" w:cs="Times New Roman"/>
          <w:b/>
          <w:sz w:val="22"/>
          <w:u w:val="single"/>
          <w:lang w:bidi="en-GB"/>
        </w:rPr>
        <w:t>:</w:t>
      </w:r>
    </w:p>
    <w:p w:rsidR="00DB2ED2" w:rsidRPr="00853E84" w:rsidRDefault="00DB2ED2" w:rsidP="00853E84">
      <w:pPr>
        <w:pStyle w:val="Normalniveau2"/>
        <w:tabs>
          <w:tab w:val="clear" w:pos="709"/>
        </w:tabs>
        <w:spacing w:after="0" w:line="240" w:lineRule="auto"/>
        <w:ind w:firstLine="0"/>
        <w:rPr>
          <w:rFonts w:ascii="Times New Roman" w:hAnsi="Times New Roman" w:cs="Times New Roman"/>
          <w:b/>
          <w:sz w:val="22"/>
          <w:lang w:bidi="en-GB"/>
        </w:rPr>
      </w:pPr>
    </w:p>
    <w:p w:rsidR="00DA7D85" w:rsidRPr="00853E84" w:rsidRDefault="00DA7D85" w:rsidP="00853E84">
      <w:pPr>
        <w:pStyle w:val="Normalniveau2"/>
        <w:tabs>
          <w:tab w:val="clear" w:pos="709"/>
        </w:tabs>
        <w:spacing w:after="0" w:line="240" w:lineRule="auto"/>
        <w:ind w:firstLine="0"/>
        <w:rPr>
          <w:rFonts w:ascii="Times New Roman" w:hAnsi="Times New Roman" w:cs="Times New Roman"/>
          <w:b/>
          <w:sz w:val="22"/>
          <w:lang w:bidi="en-GB"/>
        </w:rPr>
      </w:pPr>
      <w:r w:rsidRPr="00853E84">
        <w:rPr>
          <w:rFonts w:ascii="Times New Roman" w:hAnsi="Times New Roman" w:cs="Times New Roman"/>
          <w:b/>
          <w:sz w:val="22"/>
          <w:lang w:bidi="en-GB"/>
        </w:rPr>
        <w:t>Zodpovedné osoby Prevádzkovateľa:</w:t>
      </w:r>
    </w:p>
    <w:p w:rsidR="00DB2ED2" w:rsidRPr="00CB131A" w:rsidRDefault="00DB2ED2" w:rsidP="00853E84">
      <w:pPr>
        <w:pStyle w:val="Normalniveau2"/>
        <w:tabs>
          <w:tab w:val="clear" w:pos="709"/>
        </w:tabs>
        <w:spacing w:after="0" w:line="240" w:lineRule="auto"/>
        <w:ind w:firstLine="0"/>
        <w:rPr>
          <w:rFonts w:ascii="Times New Roman" w:hAnsi="Times New Roman" w:cs="Times New Roman"/>
          <w:sz w:val="22"/>
          <w:lang w:bidi="en-GB"/>
        </w:rPr>
      </w:pPr>
    </w:p>
    <w:p w:rsidR="00DA7D85" w:rsidRPr="00CB131A" w:rsidRDefault="00CB131A" w:rsidP="00853E84">
      <w:pPr>
        <w:pStyle w:val="Normalniveau2"/>
        <w:tabs>
          <w:tab w:val="clear" w:pos="709"/>
        </w:tabs>
        <w:spacing w:after="0" w:line="240" w:lineRule="auto"/>
        <w:ind w:firstLine="0"/>
        <w:rPr>
          <w:rFonts w:ascii="Times New Roman" w:hAnsi="Times New Roman" w:cs="Times New Roman"/>
          <w:sz w:val="22"/>
        </w:rPr>
      </w:pPr>
      <w:r w:rsidRPr="00CB131A">
        <w:rPr>
          <w:rFonts w:ascii="Times New Roman" w:hAnsi="Times New Roman" w:cs="Times New Roman"/>
          <w:sz w:val="22"/>
          <w:lang w:bidi="en-GB"/>
        </w:rPr>
        <w:t xml:space="preserve">Mgr. </w:t>
      </w:r>
      <w:proofErr w:type="spellStart"/>
      <w:r w:rsidRPr="00CB131A">
        <w:rPr>
          <w:rFonts w:ascii="Times New Roman" w:hAnsi="Times New Roman" w:cs="Times New Roman"/>
          <w:sz w:val="22"/>
          <w:lang w:bidi="en-GB"/>
        </w:rPr>
        <w:t>xy</w:t>
      </w:r>
      <w:proofErr w:type="spellEnd"/>
      <w:r w:rsidRPr="00CB131A">
        <w:rPr>
          <w:rFonts w:ascii="Times New Roman" w:hAnsi="Times New Roman" w:cs="Times New Roman"/>
          <w:sz w:val="22"/>
          <w:lang w:bidi="en-GB"/>
        </w:rPr>
        <w:t>, tel. 02/57289 xxx</w:t>
      </w:r>
      <w:r w:rsidR="00DA7D85" w:rsidRPr="00CB131A">
        <w:rPr>
          <w:rFonts w:ascii="Times New Roman" w:hAnsi="Times New Roman" w:cs="Times New Roman"/>
          <w:sz w:val="22"/>
          <w:lang w:bidi="en-GB"/>
        </w:rPr>
        <w:t xml:space="preserve">, email: </w:t>
      </w:r>
      <w:hyperlink r:id="rId7" w:history="1">
        <w:r w:rsidR="00DA7D85" w:rsidRPr="00CB131A">
          <w:rPr>
            <w:rStyle w:val="Hypertextovprepojenie"/>
            <w:rFonts w:ascii="Times New Roman" w:hAnsi="Times New Roman" w:cs="Times New Roman"/>
            <w:sz w:val="22"/>
          </w:rPr>
          <w:t>osobne-udaje@konsolidacna.sk</w:t>
        </w:r>
      </w:hyperlink>
      <w:r w:rsidR="00DA7D85" w:rsidRPr="00CB131A">
        <w:rPr>
          <w:rFonts w:ascii="Times New Roman" w:hAnsi="Times New Roman" w:cs="Times New Roman"/>
          <w:sz w:val="22"/>
        </w:rPr>
        <w:t>,</w:t>
      </w:r>
    </w:p>
    <w:p w:rsidR="00DA7D85" w:rsidRPr="00CB131A" w:rsidRDefault="00DA7D85" w:rsidP="00853E84">
      <w:pPr>
        <w:pStyle w:val="Normalniveau2"/>
        <w:tabs>
          <w:tab w:val="clear" w:pos="709"/>
        </w:tabs>
        <w:spacing w:after="0" w:line="240" w:lineRule="auto"/>
        <w:ind w:firstLine="0"/>
        <w:rPr>
          <w:rFonts w:ascii="Times New Roman" w:hAnsi="Times New Roman" w:cs="Times New Roman"/>
          <w:sz w:val="22"/>
        </w:rPr>
      </w:pPr>
      <w:r w:rsidRPr="00CB131A">
        <w:rPr>
          <w:rFonts w:ascii="Times New Roman" w:hAnsi="Times New Roman" w:cs="Times New Roman"/>
          <w:sz w:val="22"/>
        </w:rPr>
        <w:t xml:space="preserve">JUDr. </w:t>
      </w:r>
      <w:proofErr w:type="spellStart"/>
      <w:r w:rsidR="00CB131A" w:rsidRPr="00CB131A">
        <w:rPr>
          <w:rFonts w:ascii="Times New Roman" w:hAnsi="Times New Roman" w:cs="Times New Roman"/>
          <w:sz w:val="22"/>
        </w:rPr>
        <w:t>xy</w:t>
      </w:r>
      <w:proofErr w:type="spellEnd"/>
      <w:r w:rsidRPr="00CB131A">
        <w:rPr>
          <w:rFonts w:ascii="Times New Roman" w:hAnsi="Times New Roman" w:cs="Times New Roman"/>
          <w:sz w:val="22"/>
        </w:rPr>
        <w:t xml:space="preserve">, </w:t>
      </w:r>
      <w:hyperlink r:id="rId8" w:history="1">
        <w:r w:rsidR="00CB131A" w:rsidRPr="00CB131A">
          <w:rPr>
            <w:rFonts w:ascii="Times New Roman" w:hAnsi="Times New Roman" w:cs="Times New Roman"/>
            <w:sz w:val="22"/>
            <w:lang w:bidi="en-GB"/>
          </w:rPr>
          <w:t>tel:02/57289</w:t>
        </w:r>
      </w:hyperlink>
      <w:r w:rsidR="00CB131A" w:rsidRPr="00CB131A">
        <w:rPr>
          <w:rFonts w:ascii="Times New Roman" w:hAnsi="Times New Roman" w:cs="Times New Roman"/>
          <w:sz w:val="22"/>
          <w:lang w:bidi="en-GB"/>
        </w:rPr>
        <w:t xml:space="preserve"> xxx</w:t>
      </w:r>
      <w:r w:rsidRPr="00CB131A">
        <w:rPr>
          <w:rFonts w:ascii="Times New Roman" w:hAnsi="Times New Roman" w:cs="Times New Roman"/>
          <w:sz w:val="22"/>
        </w:rPr>
        <w:t xml:space="preserve">, </w:t>
      </w:r>
      <w:r w:rsidRPr="00CB131A">
        <w:rPr>
          <w:rFonts w:ascii="Times New Roman" w:hAnsi="Times New Roman" w:cs="Times New Roman"/>
          <w:sz w:val="22"/>
          <w:lang w:bidi="en-GB"/>
        </w:rPr>
        <w:t xml:space="preserve">email: </w:t>
      </w:r>
      <w:hyperlink r:id="rId9" w:history="1">
        <w:r w:rsidRPr="00CB131A">
          <w:rPr>
            <w:rStyle w:val="Hypertextovprepojenie"/>
            <w:rFonts w:ascii="Times New Roman" w:hAnsi="Times New Roman" w:cs="Times New Roman"/>
            <w:sz w:val="22"/>
          </w:rPr>
          <w:t>osobne-udaje@konsolidacna.sk</w:t>
        </w:r>
      </w:hyperlink>
    </w:p>
    <w:p w:rsidR="00DA7D85" w:rsidRPr="00CB131A" w:rsidRDefault="002259E3" w:rsidP="00853E84">
      <w:pPr>
        <w:pStyle w:val="Normalniveau2"/>
        <w:tabs>
          <w:tab w:val="clear" w:pos="709"/>
        </w:tabs>
        <w:spacing w:after="0" w:line="240" w:lineRule="auto"/>
        <w:ind w:firstLine="0"/>
        <w:rPr>
          <w:rFonts w:ascii="Times New Roman" w:hAnsi="Times New Roman" w:cs="Times New Roman"/>
          <w:sz w:val="22"/>
          <w:lang w:bidi="en-GB"/>
        </w:rPr>
      </w:pPr>
      <w:r w:rsidRPr="00CB131A">
        <w:rPr>
          <w:rFonts w:ascii="Times New Roman" w:hAnsi="Times New Roman" w:cs="Times New Roman"/>
          <w:sz w:val="22"/>
          <w:lang w:bidi="en-GB"/>
        </w:rPr>
        <w:t xml:space="preserve">Ing. </w:t>
      </w:r>
      <w:proofErr w:type="spellStart"/>
      <w:r w:rsidR="00CB131A" w:rsidRPr="00CB131A">
        <w:rPr>
          <w:rFonts w:ascii="Times New Roman" w:hAnsi="Times New Roman" w:cs="Times New Roman"/>
          <w:sz w:val="22"/>
          <w:lang w:bidi="en-GB"/>
        </w:rPr>
        <w:t>xy</w:t>
      </w:r>
      <w:proofErr w:type="spellEnd"/>
      <w:r w:rsidR="00CB131A" w:rsidRPr="00CB131A">
        <w:rPr>
          <w:rFonts w:ascii="Times New Roman" w:hAnsi="Times New Roman" w:cs="Times New Roman"/>
          <w:sz w:val="22"/>
          <w:lang w:bidi="en-GB"/>
        </w:rPr>
        <w:t xml:space="preserve">, </w:t>
      </w:r>
      <w:proofErr w:type="spellStart"/>
      <w:r w:rsidR="00CB131A" w:rsidRPr="00CB131A">
        <w:rPr>
          <w:rFonts w:ascii="Times New Roman" w:hAnsi="Times New Roman" w:cs="Times New Roman"/>
          <w:sz w:val="22"/>
          <w:lang w:bidi="en-GB"/>
        </w:rPr>
        <w:t>tel</w:t>
      </w:r>
      <w:proofErr w:type="spellEnd"/>
      <w:r w:rsidR="00CB131A" w:rsidRPr="00CB131A">
        <w:rPr>
          <w:rFonts w:ascii="Times New Roman" w:hAnsi="Times New Roman" w:cs="Times New Roman"/>
          <w:sz w:val="22"/>
          <w:lang w:bidi="en-GB"/>
        </w:rPr>
        <w:t>: 02/57289 xxx</w:t>
      </w:r>
      <w:r w:rsidRPr="00CB131A">
        <w:rPr>
          <w:rFonts w:ascii="Times New Roman" w:hAnsi="Times New Roman" w:cs="Times New Roman"/>
          <w:sz w:val="22"/>
          <w:lang w:bidi="en-GB"/>
        </w:rPr>
        <w:t xml:space="preserve">, e-mail: </w:t>
      </w:r>
      <w:hyperlink r:id="rId10" w:history="1">
        <w:r w:rsidRPr="00CB131A">
          <w:rPr>
            <w:rStyle w:val="Hypertextovprepojenie"/>
            <w:rFonts w:ascii="Times New Roman" w:hAnsi="Times New Roman" w:cs="Times New Roman"/>
            <w:sz w:val="22"/>
          </w:rPr>
          <w:t>osobne-udaje@konsolidacna.sk</w:t>
        </w:r>
      </w:hyperlink>
    </w:p>
    <w:p w:rsidR="002259E3" w:rsidRPr="00853E84" w:rsidRDefault="002259E3" w:rsidP="00853E84">
      <w:pPr>
        <w:pStyle w:val="Normalniveau2"/>
        <w:tabs>
          <w:tab w:val="clear" w:pos="709"/>
        </w:tabs>
        <w:spacing w:after="0" w:line="240" w:lineRule="auto"/>
        <w:ind w:firstLine="0"/>
        <w:rPr>
          <w:rFonts w:ascii="Times New Roman" w:hAnsi="Times New Roman" w:cs="Times New Roman"/>
          <w:b/>
          <w:sz w:val="22"/>
          <w:lang w:bidi="en-GB"/>
        </w:rPr>
      </w:pPr>
    </w:p>
    <w:p w:rsidR="00DA7D85" w:rsidRPr="00853E84" w:rsidRDefault="00DA7D85" w:rsidP="00853E84">
      <w:pPr>
        <w:pStyle w:val="Normalniveau2"/>
        <w:tabs>
          <w:tab w:val="clear" w:pos="709"/>
        </w:tabs>
        <w:spacing w:after="0" w:line="240" w:lineRule="auto"/>
        <w:ind w:firstLine="0"/>
        <w:rPr>
          <w:rFonts w:ascii="Times New Roman" w:hAnsi="Times New Roman" w:cs="Times New Roman"/>
          <w:b/>
          <w:sz w:val="22"/>
          <w:lang w:bidi="en-GB"/>
        </w:rPr>
      </w:pPr>
      <w:r w:rsidRPr="00853E84">
        <w:rPr>
          <w:rFonts w:ascii="Times New Roman" w:hAnsi="Times New Roman" w:cs="Times New Roman"/>
          <w:b/>
          <w:sz w:val="22"/>
          <w:lang w:bidi="en-GB"/>
        </w:rPr>
        <w:t>Zodpovedná osoba Sprostredkovateľa:</w:t>
      </w:r>
    </w:p>
    <w:p w:rsidR="00DA7D85" w:rsidRPr="00853E84" w:rsidRDefault="00DA7D85" w:rsidP="00853E84">
      <w:pPr>
        <w:pStyle w:val="Normalniveau2"/>
        <w:tabs>
          <w:tab w:val="clear" w:pos="709"/>
        </w:tabs>
        <w:spacing w:after="0" w:line="240" w:lineRule="auto"/>
        <w:ind w:firstLine="0"/>
        <w:rPr>
          <w:rFonts w:ascii="Times New Roman" w:hAnsi="Times New Roman" w:cs="Times New Roman"/>
          <w:b/>
          <w:sz w:val="22"/>
          <w:lang w:bidi="en-GB"/>
        </w:rPr>
      </w:pPr>
    </w:p>
    <w:p w:rsidR="00DA7D85" w:rsidRPr="00853E84" w:rsidRDefault="00DA7D85" w:rsidP="00853E84">
      <w:pPr>
        <w:spacing w:line="240" w:lineRule="auto"/>
        <w:rPr>
          <w:b/>
          <w:sz w:val="22"/>
        </w:rPr>
      </w:pPr>
    </w:p>
    <w:p w:rsidR="00DB2ED2" w:rsidRPr="00853E84" w:rsidRDefault="00DB2ED2" w:rsidP="00853E84">
      <w:pPr>
        <w:spacing w:line="240" w:lineRule="auto"/>
        <w:rPr>
          <w:b/>
          <w:sz w:val="22"/>
        </w:rPr>
      </w:pPr>
    </w:p>
    <w:p w:rsidR="00DA7D85" w:rsidRPr="00853E84" w:rsidRDefault="00DA7D85" w:rsidP="00853E84">
      <w:pPr>
        <w:spacing w:line="240" w:lineRule="auto"/>
        <w:rPr>
          <w:b/>
          <w:sz w:val="22"/>
        </w:rPr>
      </w:pPr>
    </w:p>
    <w:p w:rsidR="00DA7D85" w:rsidRPr="00853E84" w:rsidRDefault="00DA7D85" w:rsidP="00853E84">
      <w:pPr>
        <w:spacing w:line="240" w:lineRule="auto"/>
        <w:rPr>
          <w:b/>
          <w:sz w:val="22"/>
        </w:rPr>
      </w:pPr>
    </w:p>
    <w:p w:rsidR="00DA7D85" w:rsidRPr="00853E84" w:rsidRDefault="00DA7D85" w:rsidP="00853E84">
      <w:pPr>
        <w:spacing w:line="240" w:lineRule="auto"/>
        <w:rPr>
          <w:rFonts w:eastAsiaTheme="majorEastAsia"/>
          <w:bCs/>
          <w:sz w:val="22"/>
          <w:lang w:bidi="en-GB"/>
        </w:rPr>
      </w:pPr>
      <w:r w:rsidRPr="00853E84">
        <w:rPr>
          <w:rFonts w:eastAsiaTheme="majorEastAsia"/>
          <w:bCs/>
          <w:sz w:val="22"/>
          <w:lang w:bidi="en-GB"/>
        </w:rPr>
        <w:t>V Bratislave, dňa 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_____________________________</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_____________________________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Cs/>
          <w:sz w:val="22"/>
          <w:lang w:bidi="en-GB"/>
        </w:rPr>
      </w:pPr>
      <w:r w:rsidRPr="00853E84">
        <w:rPr>
          <w:rFonts w:eastAsiaTheme="majorEastAsia"/>
          <w:bCs/>
          <w:sz w:val="22"/>
          <w:lang w:bidi="en-GB"/>
        </w:rPr>
        <w:t>V Bratislave, dňa 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_____________________________</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_____________________________</w:t>
      </w:r>
    </w:p>
    <w:p w:rsidR="00DA7D85" w:rsidRPr="00853E84" w:rsidRDefault="00DA7D85" w:rsidP="00853E84">
      <w:pPr>
        <w:spacing w:line="240" w:lineRule="auto"/>
        <w:rPr>
          <w:sz w:val="22"/>
          <w:lang w:bidi="en-GB"/>
        </w:rPr>
      </w:pPr>
      <w:r w:rsidRPr="00853E84">
        <w:rPr>
          <w:rFonts w:eastAsiaTheme="majorEastAsia"/>
          <w:b/>
          <w:bCs/>
          <w:sz w:val="22"/>
          <w:lang w:bidi="en-GB"/>
        </w:rPr>
        <w:t>..........................................</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w:t>
      </w:r>
      <w:r w:rsidRPr="00853E84">
        <w:rPr>
          <w:sz w:val="22"/>
          <w:lang w:bidi="en-GB"/>
        </w:rPr>
        <w:t xml:space="preserve"> </w:t>
      </w:r>
      <w:bookmarkStart w:id="39" w:name="_Toc463382533"/>
      <w:bookmarkStart w:id="40" w:name="_Toc469652597"/>
      <w:bookmarkStart w:id="41" w:name="_Toc512501974"/>
    </w:p>
    <w:p w:rsidR="00DA7D85" w:rsidRPr="00853E84" w:rsidRDefault="00DA7D85" w:rsidP="00853E84">
      <w:pPr>
        <w:spacing w:line="240" w:lineRule="auto"/>
        <w:rPr>
          <w:sz w:val="22"/>
          <w:lang w:bidi="da-DK"/>
        </w:rPr>
      </w:pPr>
    </w:p>
    <w:p w:rsidR="00DA7D85" w:rsidRPr="00853E84" w:rsidRDefault="00DA7D85" w:rsidP="00853E84">
      <w:pPr>
        <w:spacing w:line="240" w:lineRule="auto"/>
        <w:contextualSpacing w:val="0"/>
        <w:jc w:val="left"/>
        <w:rPr>
          <w:sz w:val="22"/>
          <w:lang w:bidi="da-DK"/>
        </w:rPr>
      </w:pPr>
      <w:r w:rsidRPr="00853E84">
        <w:rPr>
          <w:sz w:val="22"/>
          <w:lang w:bidi="da-DK"/>
        </w:rPr>
        <w:br w:type="page"/>
      </w:r>
    </w:p>
    <w:p w:rsidR="00A431E2" w:rsidRPr="00853E84" w:rsidRDefault="00DA7D85" w:rsidP="00853E84">
      <w:pPr>
        <w:spacing w:line="240" w:lineRule="auto"/>
        <w:jc w:val="right"/>
        <w:rPr>
          <w:b/>
          <w:sz w:val="22"/>
          <w:lang w:bidi="da-DK"/>
        </w:rPr>
      </w:pPr>
      <w:r w:rsidRPr="00853E84">
        <w:rPr>
          <w:b/>
          <w:sz w:val="22"/>
          <w:lang w:bidi="da-DK"/>
        </w:rPr>
        <w:lastRenderedPageBreak/>
        <w:t xml:space="preserve">Príloha č. 3 </w:t>
      </w:r>
    </w:p>
    <w:p w:rsidR="00DA7D85" w:rsidRPr="00853E84" w:rsidRDefault="00DA7D85" w:rsidP="00853E84">
      <w:pPr>
        <w:spacing w:line="240" w:lineRule="auto"/>
        <w:jc w:val="right"/>
        <w:rPr>
          <w:b/>
          <w:sz w:val="22"/>
          <w:lang w:bidi="da-DK"/>
        </w:rPr>
      </w:pPr>
      <w:r w:rsidRPr="00853E84">
        <w:rPr>
          <w:b/>
          <w:sz w:val="22"/>
          <w:lang w:bidi="da-DK"/>
        </w:rPr>
        <w:t>k Zmluve o</w:t>
      </w:r>
      <w:r w:rsidR="002259E3" w:rsidRPr="00853E84">
        <w:rPr>
          <w:b/>
          <w:sz w:val="22"/>
          <w:lang w:bidi="da-DK"/>
        </w:rPr>
        <w:t xml:space="preserve"> spracúvaní</w:t>
      </w:r>
      <w:r w:rsidRPr="00853E84">
        <w:rPr>
          <w:b/>
          <w:sz w:val="22"/>
          <w:lang w:bidi="da-DK"/>
        </w:rPr>
        <w:t xml:space="preserve"> osobných údajov</w:t>
      </w:r>
    </w:p>
    <w:bookmarkEnd w:id="39"/>
    <w:bookmarkEnd w:id="40"/>
    <w:p w:rsidR="00DA7D85" w:rsidRPr="00853E84" w:rsidRDefault="00DA7D85" w:rsidP="00853E84">
      <w:pPr>
        <w:spacing w:line="240" w:lineRule="auto"/>
        <w:rPr>
          <w:sz w:val="22"/>
          <w:lang w:bidi="da-DK"/>
        </w:rPr>
      </w:pPr>
    </w:p>
    <w:bookmarkEnd w:id="41"/>
    <w:p w:rsidR="00A431E2" w:rsidRPr="00853E84" w:rsidRDefault="00DA7D85" w:rsidP="00853E84">
      <w:pPr>
        <w:spacing w:line="240" w:lineRule="auto"/>
        <w:rPr>
          <w:sz w:val="22"/>
          <w:lang w:bidi="en-GB"/>
        </w:rPr>
      </w:pPr>
      <w:r w:rsidRPr="00853E84">
        <w:rPr>
          <w:sz w:val="22"/>
          <w:lang w:bidi="en-GB"/>
        </w:rPr>
        <w:t xml:space="preserve">Tento dokument definuje minimálne </w:t>
      </w:r>
      <w:r w:rsidR="002259E3" w:rsidRPr="00853E84">
        <w:rPr>
          <w:sz w:val="22"/>
          <w:lang w:bidi="en-GB"/>
        </w:rPr>
        <w:t>p</w:t>
      </w:r>
      <w:r w:rsidRPr="00853E84">
        <w:rPr>
          <w:sz w:val="22"/>
          <w:lang w:bidi="en-GB"/>
        </w:rPr>
        <w:t xml:space="preserve">ožiadavky </w:t>
      </w:r>
      <w:r w:rsidR="002259E3" w:rsidRPr="00853E84">
        <w:rPr>
          <w:sz w:val="22"/>
          <w:lang w:bidi="en-GB"/>
        </w:rPr>
        <w:t xml:space="preserve">Prevádzkovateľa </w:t>
      </w:r>
      <w:r w:rsidR="00A431E2" w:rsidRPr="00853E84">
        <w:rPr>
          <w:sz w:val="22"/>
          <w:lang w:bidi="en-GB"/>
        </w:rPr>
        <w:t>na</w:t>
      </w:r>
      <w:r w:rsidRPr="00853E84">
        <w:rPr>
          <w:sz w:val="22"/>
          <w:lang w:bidi="en-GB"/>
        </w:rPr>
        <w:t xml:space="preserve"> </w:t>
      </w:r>
      <w:r w:rsidR="00A431E2" w:rsidRPr="00853E84">
        <w:rPr>
          <w:sz w:val="22"/>
          <w:lang w:bidi="en-GB"/>
        </w:rPr>
        <w:t>zabezpečenie ochrany osobných údajov, ktoré Sprostredkovateľ spracúva v mene Prevádzkovateľa:</w:t>
      </w:r>
    </w:p>
    <w:p w:rsidR="00DA7D85" w:rsidRPr="00853E84" w:rsidRDefault="00DA7D85" w:rsidP="00853E84">
      <w:pPr>
        <w:spacing w:line="240" w:lineRule="auto"/>
        <w:rPr>
          <w:sz w:val="22"/>
          <w:lang w:bidi="en-GB"/>
        </w:rPr>
      </w:pPr>
    </w:p>
    <w:p w:rsidR="00DA7D85" w:rsidRPr="00853E84" w:rsidRDefault="00DA7D85" w:rsidP="00853E84">
      <w:pPr>
        <w:pStyle w:val="Odsekzoznamu"/>
        <w:numPr>
          <w:ilvl w:val="0"/>
          <w:numId w:val="4"/>
        </w:numPr>
        <w:spacing w:line="240" w:lineRule="auto"/>
        <w:ind w:left="357" w:hanging="357"/>
        <w:contextualSpacing w:val="0"/>
        <w:rPr>
          <w:b/>
          <w:sz w:val="22"/>
          <w:lang w:bidi="en-GB"/>
        </w:rPr>
      </w:pPr>
      <w:r w:rsidRPr="00853E84">
        <w:rPr>
          <w:b/>
          <w:sz w:val="22"/>
          <w:lang w:bidi="en-GB"/>
        </w:rPr>
        <w:t xml:space="preserve">TECHNICKÉ </w:t>
      </w:r>
      <w:r w:rsidR="00A431E2" w:rsidRPr="00853E84">
        <w:rPr>
          <w:b/>
          <w:sz w:val="22"/>
          <w:lang w:bidi="en-GB"/>
        </w:rPr>
        <w:t xml:space="preserve">a BEZPEČNOSTNÉ </w:t>
      </w:r>
      <w:r w:rsidRPr="00853E84">
        <w:rPr>
          <w:b/>
          <w:sz w:val="22"/>
          <w:lang w:bidi="en-GB"/>
        </w:rPr>
        <w:t>OPATRENIA</w:t>
      </w:r>
    </w:p>
    <w:p w:rsidR="00A431E2" w:rsidRPr="00853E84" w:rsidRDefault="00A431E2" w:rsidP="00853E84">
      <w:pPr>
        <w:pStyle w:val="Odsekzoznamu"/>
        <w:spacing w:line="240" w:lineRule="auto"/>
        <w:ind w:left="357"/>
        <w:contextualSpacing w:val="0"/>
        <w:rPr>
          <w:b/>
          <w:sz w:val="22"/>
          <w:lang w:bidi="en-GB"/>
        </w:rPr>
      </w:pPr>
    </w:p>
    <w:p w:rsidR="00DA7D85" w:rsidRPr="00853E84" w:rsidRDefault="00DA7D85" w:rsidP="00853E84">
      <w:pPr>
        <w:pStyle w:val="Odsekzoznamu"/>
        <w:numPr>
          <w:ilvl w:val="1"/>
          <w:numId w:val="4"/>
        </w:numPr>
        <w:spacing w:line="240" w:lineRule="auto"/>
        <w:ind w:left="567" w:hanging="425"/>
        <w:rPr>
          <w:b/>
          <w:sz w:val="22"/>
          <w:lang w:bidi="en-GB"/>
        </w:rPr>
      </w:pPr>
      <w:r w:rsidRPr="00853E84">
        <w:rPr>
          <w:b/>
          <w:sz w:val="22"/>
          <w:lang w:bidi="en-GB"/>
        </w:rPr>
        <w:t>Technické opatrenia realizované prostriedkami fyzickej povahy</w:t>
      </w:r>
    </w:p>
    <w:p w:rsidR="00DA7D85" w:rsidRPr="00853E84" w:rsidRDefault="00DA7D85" w:rsidP="00853E84">
      <w:pPr>
        <w:pStyle w:val="Odsekzoznamu"/>
        <w:numPr>
          <w:ilvl w:val="2"/>
          <w:numId w:val="4"/>
        </w:numPr>
        <w:spacing w:line="240" w:lineRule="auto"/>
        <w:ind w:left="851" w:hanging="709"/>
        <w:rPr>
          <w:b/>
          <w:sz w:val="22"/>
          <w:lang w:bidi="en-GB"/>
        </w:rPr>
      </w:pPr>
      <w:r w:rsidRPr="00853E84">
        <w:rPr>
          <w:sz w:val="22"/>
          <w:lang w:bidi="en-GB"/>
        </w:rPr>
        <w:t xml:space="preserve">Sprostredkovateľ zabezpečí objekt, v ktorom sú umiestnené zariadenia (servery, pracovné stanice, tlačiarne, sieťové zariadenia, bezpečnostné zariadenia a iné) spracúvajúce Osobné údaje minimálne prostredníctvom mechanických zábranných prostriedkov (napr. uzamykateľné dvere, okná, mreže) a aj prostredníctvom technických zabezpečovacích prostriedkov (elektrický zabezpečovací systém objektu, elektrická požiarna signalizácia). </w:t>
      </w:r>
      <w:r w:rsidR="00A431E2" w:rsidRPr="00853E84">
        <w:rPr>
          <w:i/>
          <w:sz w:val="22"/>
          <w:lang w:bidi="en-GB"/>
        </w:rPr>
        <w:t xml:space="preserve">Pozn. </w:t>
      </w:r>
      <w:r w:rsidRPr="00853E84">
        <w:rPr>
          <w:i/>
          <w:sz w:val="22"/>
          <w:lang w:bidi="en-GB"/>
        </w:rPr>
        <w:t xml:space="preserve">Tu je možné doplniť aj iné implementované bezpečnostné opatrenia na strane Sprostredkovateľa ako napr. kontrola prístupu prostredníctvom systému čítačky kariet, prístupové profily, biometrické prvky, pinové podložky, DES </w:t>
      </w:r>
      <w:proofErr w:type="spellStart"/>
      <w:r w:rsidRPr="00853E84">
        <w:rPr>
          <w:i/>
          <w:sz w:val="22"/>
          <w:lang w:bidi="en-GB"/>
        </w:rPr>
        <w:t>dongle</w:t>
      </w:r>
      <w:proofErr w:type="spellEnd"/>
      <w:r w:rsidRPr="00853E84">
        <w:rPr>
          <w:i/>
          <w:sz w:val="22"/>
          <w:lang w:bidi="en-GB"/>
        </w:rPr>
        <w:t>, oddeľovacie zámky, kamerový systém, bezpečnostná služba a iné.</w:t>
      </w:r>
    </w:p>
    <w:p w:rsidR="00DA7D85" w:rsidRPr="00853E84" w:rsidRDefault="00DA7D85" w:rsidP="00853E84">
      <w:pPr>
        <w:pStyle w:val="Odsekzoznamu"/>
        <w:numPr>
          <w:ilvl w:val="2"/>
          <w:numId w:val="4"/>
        </w:numPr>
        <w:spacing w:line="240" w:lineRule="auto"/>
        <w:ind w:left="851" w:hanging="709"/>
        <w:rPr>
          <w:b/>
          <w:sz w:val="22"/>
          <w:lang w:bidi="en-GB"/>
        </w:rPr>
      </w:pPr>
      <w:r w:rsidRPr="00853E84">
        <w:rPr>
          <w:sz w:val="22"/>
          <w:lang w:bidi="en-GB"/>
        </w:rPr>
        <w:t>Chránený priestor ako serverové miestnosti, dátové centrum, komunikačná infraštruktúra a kancelárie Sprostredkovateľa, odkiaľ je potencionálne možné pristupovať k Osobným údajom musia byť chránené pred fyzickým prístupom neoprávnených osôb a nepriaznivými vplyvmi okolia.</w:t>
      </w:r>
    </w:p>
    <w:p w:rsidR="00DA7D85" w:rsidRPr="00853E84" w:rsidRDefault="00DA7D85" w:rsidP="00853E84">
      <w:pPr>
        <w:pStyle w:val="Odsekzoznamu"/>
        <w:numPr>
          <w:ilvl w:val="2"/>
          <w:numId w:val="4"/>
        </w:numPr>
        <w:spacing w:line="240" w:lineRule="auto"/>
        <w:ind w:left="851" w:hanging="709"/>
        <w:rPr>
          <w:b/>
          <w:sz w:val="22"/>
          <w:lang w:bidi="en-GB"/>
        </w:rPr>
      </w:pPr>
      <w:r w:rsidRPr="00853E84">
        <w:rPr>
          <w:sz w:val="22"/>
          <w:lang w:bidi="en-GB"/>
        </w:rPr>
        <w:t>S fyzickými nosičmi osobných údajov (dokumentmi) sa musí narábať bezpečne a pri tlači sa musia chrániť pred neoprávneným prístupom tretích osôb najmä pokiaľ ide o tlačenie na zdieľaných tlačiarňach. Dokumenty sa musia bezpečne uchovávať, aby sa fyzicky nezničili napríklad použitím „zabezpečenej tlače“ a tlačiarne sa musia nachádzať na chránenom mieste s obmedzeným alebo kontrolovaným prístupom. Listinné dokumenty sa musia uložiť na bezpečné miesto s obmedzeným prístupom.</w:t>
      </w:r>
    </w:p>
    <w:p w:rsidR="00DA7D85" w:rsidRPr="00853E84" w:rsidRDefault="00DA7D85" w:rsidP="00853E84">
      <w:pPr>
        <w:pStyle w:val="Odsekzoznamu"/>
        <w:numPr>
          <w:ilvl w:val="2"/>
          <w:numId w:val="4"/>
        </w:numPr>
        <w:spacing w:line="240" w:lineRule="auto"/>
        <w:ind w:left="851" w:hanging="709"/>
        <w:rPr>
          <w:b/>
          <w:sz w:val="22"/>
          <w:lang w:bidi="en-GB"/>
        </w:rPr>
      </w:pPr>
      <w:r w:rsidRPr="00853E84">
        <w:rPr>
          <w:sz w:val="22"/>
          <w:lang w:bidi="en-GB"/>
        </w:rPr>
        <w:t>Sprostredkovateľ je povinný vykonať primerané opatrenia na ochranu pred rizikami spojenými s tým, že neoprávnené osoby sa pozerajú na monitory počítačov (napr. vhodné umiestnenie zobrazovacích jednotiek, chránené šetriče obrazovky v prípade nečinnosti), osoby čítajú dokumenty ponechané na pracovnom stole, upratovačky majú prístup mimo pracovných hodín, napríklad Osobné údaje sa uchovávajú v zásuvkách atď. Vyššie uvedenému by mala zabrániť „politika čistého pracovného stola“. S uvedenými opatreniami je Sprostredkovateľ povinný oboznámiť všetkých svojich zamestnancov bez ohľadu na druh pracovnoprávneho vzťahu, ktorý medzi nimi a Sprostredkovateľom existuje.</w:t>
      </w:r>
    </w:p>
    <w:p w:rsidR="00DA7D85" w:rsidRPr="00853E84" w:rsidRDefault="00DA7D85" w:rsidP="00853E84">
      <w:pPr>
        <w:pStyle w:val="Odsekzoznamu"/>
        <w:spacing w:line="240" w:lineRule="auto"/>
        <w:rPr>
          <w:sz w:val="22"/>
          <w:lang w:bidi="en-GB"/>
        </w:rPr>
      </w:pPr>
    </w:p>
    <w:p w:rsidR="00DA7D85" w:rsidRPr="00853E84" w:rsidRDefault="00DA7D85" w:rsidP="00853E84">
      <w:pPr>
        <w:pStyle w:val="Odsekzoznamu"/>
        <w:numPr>
          <w:ilvl w:val="1"/>
          <w:numId w:val="4"/>
        </w:numPr>
        <w:spacing w:line="240" w:lineRule="auto"/>
        <w:ind w:left="567" w:hanging="425"/>
        <w:rPr>
          <w:b/>
          <w:sz w:val="22"/>
          <w:lang w:bidi="en-GB"/>
        </w:rPr>
      </w:pPr>
      <w:r w:rsidRPr="00853E84">
        <w:rPr>
          <w:b/>
          <w:sz w:val="22"/>
          <w:lang w:bidi="en-GB"/>
        </w:rPr>
        <w:t>Ochrana pred neoprávneným prístupom</w:t>
      </w:r>
    </w:p>
    <w:p w:rsidR="00DA7D85" w:rsidRPr="00853E84" w:rsidRDefault="00DA7D85" w:rsidP="00853E84">
      <w:pPr>
        <w:spacing w:line="240" w:lineRule="auto"/>
        <w:rPr>
          <w:sz w:val="22"/>
          <w:lang w:bidi="en-GB"/>
        </w:rPr>
      </w:pPr>
    </w:p>
    <w:p w:rsidR="00DA7D85" w:rsidRPr="00853E84" w:rsidRDefault="00DA7D85" w:rsidP="00853E84">
      <w:pPr>
        <w:pStyle w:val="Odsekzoznamu"/>
        <w:numPr>
          <w:ilvl w:val="2"/>
          <w:numId w:val="4"/>
        </w:numPr>
        <w:spacing w:line="240" w:lineRule="auto"/>
        <w:ind w:left="851" w:hanging="709"/>
        <w:rPr>
          <w:sz w:val="22"/>
        </w:rPr>
      </w:pPr>
      <w:r w:rsidRPr="00853E84">
        <w:rPr>
          <w:sz w:val="22"/>
        </w:rPr>
        <w:t xml:space="preserve">Sprostredkovateľ zabezpečí oddelenie osobných údajov od spracovaných údajov tak, že nie je možné prepojiť spracované údaje s identifikovanou alebo identifikovateľnou osobou bez ďalších informácií, ktoré sú uložené </w:t>
      </w:r>
      <w:proofErr w:type="spellStart"/>
      <w:r w:rsidRPr="00853E84">
        <w:rPr>
          <w:sz w:val="22"/>
        </w:rPr>
        <w:t>samostane</w:t>
      </w:r>
      <w:proofErr w:type="spellEnd"/>
      <w:r w:rsidRPr="00853E84">
        <w:rPr>
          <w:sz w:val="22"/>
        </w:rPr>
        <w:t xml:space="preserve"> a bezpečne. Šifrovanie uložených dát je zabezpečené pomocou symetrických a asymetrických kľúčov. Prenášané údaje sú zabezpečené prostredníctvom kryptografických opatrení.</w:t>
      </w:r>
    </w:p>
    <w:p w:rsidR="00DA7D85" w:rsidRPr="00853E84" w:rsidRDefault="00DA7D85" w:rsidP="00853E84">
      <w:pPr>
        <w:pStyle w:val="Odsekzoznamu"/>
        <w:numPr>
          <w:ilvl w:val="2"/>
          <w:numId w:val="4"/>
        </w:numPr>
        <w:spacing w:line="240" w:lineRule="auto"/>
        <w:ind w:left="851" w:hanging="709"/>
        <w:rPr>
          <w:sz w:val="22"/>
        </w:rPr>
      </w:pPr>
      <w:r w:rsidRPr="00853E84">
        <w:rPr>
          <w:sz w:val="22"/>
        </w:rPr>
        <w:t>Poskytovanie prístupu do informačného systému tretím stranám nie je povolené.</w:t>
      </w:r>
    </w:p>
    <w:p w:rsidR="00DA7D85" w:rsidRPr="00853E84" w:rsidRDefault="00DA7D85" w:rsidP="00853E84">
      <w:pPr>
        <w:autoSpaceDE w:val="0"/>
        <w:autoSpaceDN w:val="0"/>
        <w:adjustRightInd w:val="0"/>
        <w:spacing w:line="240" w:lineRule="auto"/>
        <w:rPr>
          <w:sz w:val="22"/>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sz w:val="22"/>
          <w:lang w:bidi="en-GB"/>
        </w:rPr>
        <w:t>Riadenie</w:t>
      </w:r>
      <w:r w:rsidRPr="00853E84">
        <w:rPr>
          <w:b/>
          <w:bCs/>
          <w:sz w:val="22"/>
        </w:rPr>
        <w:t xml:space="preserve"> prístupu poverených osôb</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jasne definovať úlohy a zodpovednosti pre zamestnancov. Musí sa vykonať relevantné preverenie pred nástupom do zamestnania s primerane aplikovanými podmienkami zamestnania a tieto udržiavať počas celej doby trvania pracovného pomeru alebo obdobného pracovného vzťahu osoby, ktorá s Osobnými údajmi pracuje.</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 xml:space="preserve">Sprostredkovateľ musí implementovať procesy pre riadenie prístupu a opatrenia na zaručenie platných politík riadenia prístupov (ako napr. identifikácia, autentizácia a autorizácia osôb v informačnom systéme) a správu používateľov, ktoré definujú úlohy používateľov a ich oprávnenia ako aj to, ako sa udeľuje, mení a ukončí prístup k Osobným údajom a systémom. </w:t>
      </w:r>
      <w:r w:rsidRPr="00853E84">
        <w:rPr>
          <w:sz w:val="22"/>
          <w:lang w:bidi="en-GB"/>
        </w:rPr>
        <w:lastRenderedPageBreak/>
        <w:t>Tieto procesy definujú rozdelenie povinností a zázna</w:t>
      </w:r>
      <w:r w:rsidR="001E6713">
        <w:rPr>
          <w:sz w:val="22"/>
          <w:lang w:bidi="en-GB"/>
        </w:rPr>
        <w:t>mové/monitorovacie požiadavky a </w:t>
      </w:r>
      <w:r w:rsidRPr="00853E84">
        <w:rPr>
          <w:sz w:val="22"/>
          <w:lang w:bidi="en-GB"/>
        </w:rPr>
        <w:t>mechanizmy.</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 xml:space="preserve">Prístup k Osobným údajom, aplikáciám a infraštruktúre musí Sprostredkovateľ obmedziť iba na poverené osoby s konkrétnymi, zdokumentovanými pracovnými potrebami. </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zabezpečiť zdokumentovanú, účinnú pravidelnú kontrolu pridelených práv vo všetkých druhoch používateľských účtov v rámci všetkých systémov, ktoré podporujú spracúvanie osobných údajov Prevádzkovateľa. Kontrola stavu sa musí aktualizovať minimálne každých 12 mesiacov pre účty koncových používateľov a minimálne každých 6 mesiacov pre privilegované účty. Používatelia, ktorí ukončili činnosť, musia mať svoje prístupy deaktivované najneskôr v posledný deň trvania ich právneho vzťahu k</w:t>
      </w:r>
      <w:r w:rsidR="001E6713">
        <w:rPr>
          <w:sz w:val="22"/>
          <w:lang w:bidi="en-GB"/>
        </w:rPr>
        <w:t> </w:t>
      </w:r>
      <w:r w:rsidRPr="00853E84">
        <w:rPr>
          <w:sz w:val="22"/>
          <w:lang w:bidi="en-GB"/>
        </w:rPr>
        <w:t>Sprostredkovateľovi.</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zabezpečiť zaznamenávanie prístupu a aktivít poverených osôb v informačnom systéme.</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poskytnúť Prevádzkovateľovi súčinnosť pri vykonávaní kontroly používateľských účtov. Prístupové práva musí implementovať podľa zásady „minimálnych práv“ a prístupové heslá musia mať minimálnu dĺžku 8 znakov.</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je povinný zabezpečiť, aby vzdialený prístup k údajom, aplikáciám a</w:t>
      </w:r>
      <w:r w:rsidR="001E6713">
        <w:rPr>
          <w:sz w:val="22"/>
          <w:lang w:bidi="en-GB"/>
        </w:rPr>
        <w:t> </w:t>
      </w:r>
      <w:r w:rsidRPr="00853E84">
        <w:rPr>
          <w:sz w:val="22"/>
          <w:lang w:bidi="en-GB"/>
        </w:rPr>
        <w:t>infraštruktúre vyžadoval najmenej dvojúrovňovú autentifikáciu.</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 xml:space="preserve">Osobné údaje sa nesmú používať na vývoj a/alebo testovanie bez toho, aby boli pred používaním anonymizované, </w:t>
      </w:r>
      <w:proofErr w:type="spellStart"/>
      <w:r w:rsidRPr="00853E84">
        <w:rPr>
          <w:sz w:val="22"/>
          <w:lang w:bidi="en-GB"/>
        </w:rPr>
        <w:t>pseudonymizované</w:t>
      </w:r>
      <w:proofErr w:type="spellEnd"/>
      <w:r w:rsidRPr="00853E84">
        <w:rPr>
          <w:sz w:val="22"/>
          <w:lang w:bidi="en-GB"/>
        </w:rPr>
        <w:t>, pozmenené alebo zamaskované tak, aby nebolo možné zistiť, že ide o Osobné údaje.</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implementovať princípy ochrany Osobných údajov podľa Nariadenia GDPR vo všetkých fázach životného cyklu Osobných údajov a systému, v ktorom údaje spracúva.</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Systémový vývoj sa musí uskutočniť v špecializovanom oddelení vývoja, ktoré je izolované od výrobných a testovacích systémov a musí sa chrániť pred neoprávneným prístupom akýchkoľvek tretích osôb.</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Zdrojový kód je potrebné chrániť pred neoprávneným prístupom a používaním primeranými a dostupnými prostriedkami s ohľadom na aktuálny stav poznania v danej oblasti.</w:t>
      </w:r>
    </w:p>
    <w:p w:rsidR="00DA7D85" w:rsidRPr="00853E84" w:rsidRDefault="00DA7D85" w:rsidP="00853E84">
      <w:pPr>
        <w:pStyle w:val="Odsekzoznamu"/>
        <w:spacing w:line="240" w:lineRule="auto"/>
        <w:rPr>
          <w:sz w:val="22"/>
          <w:lang w:bidi="en-GB"/>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bCs/>
          <w:sz w:val="22"/>
        </w:rPr>
        <w:t>Riadenie zraniteľností</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je povinný realizovať opatrenia na detekciu a odstránenie škodlivého kódu a následkov škodlivého kódu. Sprostredkovateľ je povinný ochranu pred škodlivým kódom nainštalovať a udržiavať na všetkých systémoch (serveroch, pracovných staniciach a notebookoch),  ktoré sú alebo môžu byť vystavené nebezpečnému kódu.</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je povinný zabezpečovať pravidelnú aktualizáciu operačných systémov, programového aplikačného vybavenia a infraštruktúry, ktorá je používaná na poskytovanie služieb Prevádzkovateľovi. Sprostredkovateľ je povinný implementovať harmonogram bezpečnostných aktualizácií. Kritické a dôležité bezpečnostné opravy je povinný vyhodnotiť a bezodkladne nainštalovať.</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je povinný zhromažďovať informácie o technických zraniteľnostiach informačných systémov, vyhodnocovať úrovne rizík a implementovať opatrenia na potlačenie týchto rizík.</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 xml:space="preserve">Formálny proces súhlasu a schválenia zmien majúcich dopad na poskytovanie služieb Prevádzkovateľovi je Sprostredkovateľ povinný dohodnúť s Prevádzkovateľom. </w:t>
      </w:r>
    </w:p>
    <w:p w:rsidR="00DA7D85" w:rsidRPr="00853E84" w:rsidRDefault="00DA7D85" w:rsidP="00853E84">
      <w:pPr>
        <w:spacing w:line="240" w:lineRule="auto"/>
        <w:rPr>
          <w:b/>
          <w:bCs/>
          <w:sz w:val="22"/>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bCs/>
          <w:sz w:val="22"/>
        </w:rPr>
        <w:t>Sieťová bezpečnosť</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zabezpečiť kontrolu, obmedzenie alebo zamedzenie prepojenia informačného systému, v ktorom sú spracúvané osobné údaje s verejne prístupnou počítačovou sieťou.</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 xml:space="preserve">Sprostredkovateľ musí zabezpečiť ochranu vonkajšieho a vnútorného prostredia prostredníctvom nástrojov sieťovej bezpečnosti (napr. firewall, systémy na odhalenie narušiteľa, hackerské útoky), prípadne </w:t>
      </w:r>
      <w:proofErr w:type="spellStart"/>
      <w:r w:rsidRPr="00853E84">
        <w:rPr>
          <w:sz w:val="22"/>
          <w:lang w:bidi="en-GB"/>
        </w:rPr>
        <w:t>segementáciou</w:t>
      </w:r>
      <w:proofErr w:type="spellEnd"/>
      <w:r w:rsidRPr="00853E84">
        <w:rPr>
          <w:sz w:val="22"/>
          <w:lang w:bidi="en-GB"/>
        </w:rPr>
        <w:t xml:space="preserve"> počítačovej siete.</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Infraštruktúra sa musí rozdeliť resp. budovať alebo udržiavať tak, že sú systematicky používané vyvinuté a ustálené systémy oddelia od systémov pre testy a vývoj.</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lastRenderedPageBreak/>
        <w:t xml:space="preserve">Sprostredkovateľ zabezpečí pravidelnú aktualizácia a upgrade </w:t>
      </w:r>
      <w:proofErr w:type="spellStart"/>
      <w:r w:rsidRPr="00853E84">
        <w:rPr>
          <w:sz w:val="22"/>
          <w:lang w:bidi="en-GB"/>
        </w:rPr>
        <w:t>firmwaru</w:t>
      </w:r>
      <w:proofErr w:type="spellEnd"/>
      <w:r w:rsidRPr="00853E84">
        <w:rPr>
          <w:sz w:val="22"/>
          <w:lang w:bidi="en-GB"/>
        </w:rPr>
        <w:t xml:space="preserve"> prvkov sieťovej bezpečnosti.</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Všetky Osobné údaje odoslané Sprostredkovateľovi musia byť pri prenose zašifrované.</w:t>
      </w:r>
    </w:p>
    <w:p w:rsidR="00DA7D85" w:rsidRPr="00853E84" w:rsidRDefault="00DA7D85" w:rsidP="00853E84">
      <w:pPr>
        <w:spacing w:line="240" w:lineRule="auto"/>
        <w:rPr>
          <w:sz w:val="22"/>
          <w:lang w:bidi="en-GB"/>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bCs/>
          <w:sz w:val="22"/>
        </w:rPr>
        <w:t>Zálohovanie</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mať prehľadne zdokumentovanú zálohovú politiku a vykonať zálohu systémov a spracúvaných Osobných údajov. Požiadavky pre uchovávanie a vymazanie Osobných údajov sa musia identifikovať a dodržiavať.</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 xml:space="preserve">Sprostredkovateľ musí implementovať procesy na vytváranie záloh tak, že úspešne obnoví zálohované údaje a systémy aspoň každých 6 mesiacov. </w:t>
      </w:r>
    </w:p>
    <w:p w:rsidR="00DA7D85" w:rsidRPr="00853E84" w:rsidRDefault="00DA7D85" w:rsidP="00853E84">
      <w:pPr>
        <w:autoSpaceDE w:val="0"/>
        <w:autoSpaceDN w:val="0"/>
        <w:adjustRightInd w:val="0"/>
        <w:spacing w:line="240" w:lineRule="auto"/>
        <w:rPr>
          <w:b/>
          <w:bCs/>
          <w:sz w:val="22"/>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bCs/>
          <w:sz w:val="22"/>
        </w:rPr>
        <w:t>Likvidácia osobných údajov a dátových nosičov</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prijme technické opatrenia na bezpečné vymazanie osobných údajov z dátových nosičov.</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V prípade potreby Sprostredkovateľ zabezpečí likvidáciu osobných údajov prostredníctvom zariadení na mechanické zničenie dátových nosičov osobných údajov (napr. zariadenie na skartovanie listín a dátových médií)</w:t>
      </w:r>
    </w:p>
    <w:p w:rsidR="00DA7D85" w:rsidRPr="00853E84" w:rsidRDefault="00DA7D85" w:rsidP="00853E84">
      <w:pPr>
        <w:autoSpaceDE w:val="0"/>
        <w:autoSpaceDN w:val="0"/>
        <w:adjustRightInd w:val="0"/>
        <w:spacing w:line="240" w:lineRule="auto"/>
        <w:rPr>
          <w:b/>
          <w:bCs/>
          <w:sz w:val="22"/>
        </w:rPr>
      </w:pPr>
    </w:p>
    <w:p w:rsidR="00DA7D85" w:rsidRPr="00853E84" w:rsidRDefault="00DA7D85" w:rsidP="00853E84">
      <w:pPr>
        <w:pStyle w:val="Odsekzoznamu"/>
        <w:numPr>
          <w:ilvl w:val="0"/>
          <w:numId w:val="4"/>
        </w:numPr>
        <w:spacing w:line="240" w:lineRule="auto"/>
        <w:ind w:left="357" w:hanging="357"/>
        <w:contextualSpacing w:val="0"/>
        <w:rPr>
          <w:b/>
          <w:bCs/>
          <w:sz w:val="22"/>
        </w:rPr>
      </w:pPr>
      <w:r w:rsidRPr="00853E84">
        <w:rPr>
          <w:b/>
          <w:bCs/>
          <w:sz w:val="22"/>
        </w:rPr>
        <w:t>ORGANIZAČNÉ OPATRENIA</w:t>
      </w:r>
    </w:p>
    <w:p w:rsidR="00DA7D85" w:rsidRPr="00853E84" w:rsidRDefault="00DA7D85" w:rsidP="00853E84">
      <w:pPr>
        <w:autoSpaceDE w:val="0"/>
        <w:autoSpaceDN w:val="0"/>
        <w:adjustRightInd w:val="0"/>
        <w:spacing w:line="240" w:lineRule="auto"/>
        <w:rPr>
          <w:b/>
          <w:bCs/>
          <w:sz w:val="22"/>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bCs/>
          <w:sz w:val="22"/>
        </w:rPr>
        <w:t>Riadenie aktív (zariadenia na ktorých sa spracúvajú osobné údaje)</w:t>
      </w:r>
    </w:p>
    <w:p w:rsidR="00DA7D85" w:rsidRPr="00853E84" w:rsidRDefault="00DA7D85" w:rsidP="00853E84">
      <w:pPr>
        <w:pStyle w:val="Odsekzoznamu"/>
        <w:numPr>
          <w:ilvl w:val="2"/>
          <w:numId w:val="4"/>
        </w:numPr>
        <w:spacing w:line="240" w:lineRule="auto"/>
        <w:ind w:left="851" w:hanging="709"/>
        <w:rPr>
          <w:b/>
          <w:bCs/>
          <w:sz w:val="22"/>
        </w:rPr>
      </w:pPr>
      <w:r w:rsidRPr="00853E84">
        <w:rPr>
          <w:sz w:val="22"/>
          <w:lang w:bidi="en-GB"/>
        </w:rPr>
        <w:t xml:space="preserve">Všetky zariadenia, na ktorých alebo prostredníctvom ktorých sa spracúvajú Osobné údaje musia byť chránené primeraným spôsobom. Heslá sa nikdy nemôžu uchovávať ani posielať v nešifrovanom texte.  Ak sa Osobné údaje môžu spracúvať na zariadeniach, ktoré nevlastní priamo Sprostredkovateľ (BYOD), tieto zariadenia musia byť primerane zabezpečené vrátane zašifrovania disku, aplikácie silných hesiel a vrátane prístupu, ktorý je obmedzený len pre zamestnancov s konkrétnymi potrebami, týkajúcimi sa ich práce. </w:t>
      </w:r>
    </w:p>
    <w:p w:rsidR="00DA7D85" w:rsidRPr="00853E84" w:rsidRDefault="00DA7D85" w:rsidP="00853E84">
      <w:pPr>
        <w:pStyle w:val="Odsekzoznamu"/>
        <w:numPr>
          <w:ilvl w:val="2"/>
          <w:numId w:val="4"/>
        </w:numPr>
        <w:spacing w:line="240" w:lineRule="auto"/>
        <w:ind w:left="851" w:hanging="709"/>
        <w:rPr>
          <w:b/>
          <w:bCs/>
          <w:sz w:val="22"/>
        </w:rPr>
      </w:pPr>
      <w:r w:rsidRPr="00853E84">
        <w:rPr>
          <w:sz w:val="22"/>
          <w:lang w:bidi="en-GB"/>
        </w:rPr>
        <w:t xml:space="preserve">Sprostredkovateľ nesmie pri spracúvaní Osobných údajov využívať USB kľúče, externé harddisky ani iné podobné externé pamäťové zariadenia. </w:t>
      </w:r>
    </w:p>
    <w:p w:rsidR="00DA7D85" w:rsidRPr="00853E84" w:rsidRDefault="00DA7D85" w:rsidP="00853E84">
      <w:pPr>
        <w:pStyle w:val="Odsekzoznamu"/>
        <w:numPr>
          <w:ilvl w:val="2"/>
          <w:numId w:val="4"/>
        </w:numPr>
        <w:spacing w:line="240" w:lineRule="auto"/>
        <w:ind w:left="851" w:hanging="709"/>
        <w:rPr>
          <w:b/>
          <w:bCs/>
          <w:sz w:val="22"/>
        </w:rPr>
      </w:pPr>
      <w:r w:rsidRPr="00853E84">
        <w:rPr>
          <w:sz w:val="22"/>
          <w:lang w:bidi="en-GB"/>
        </w:rPr>
        <w:t>Sprostredkovateľ musí zabezpečiť kontrolu nad všetkými používanými aktívami tak, aby sa zabezpečilo, že všetky zariadenia budú bezpečne vymazané alebo fyzicky znehodnotené pred vyradením hardvéru z prevádzky alebo pred opätovným použitím hardvéru na iné účely ako bolo použitie pre potreby Prevádzkovateľa.</w:t>
      </w:r>
    </w:p>
    <w:p w:rsidR="00DA7D85" w:rsidRPr="00853E84" w:rsidRDefault="00DA7D85" w:rsidP="00853E84">
      <w:pPr>
        <w:pStyle w:val="Odsekzoznamu"/>
        <w:numPr>
          <w:ilvl w:val="2"/>
          <w:numId w:val="4"/>
        </w:numPr>
        <w:spacing w:line="240" w:lineRule="auto"/>
        <w:ind w:left="851" w:hanging="709"/>
        <w:rPr>
          <w:b/>
          <w:bCs/>
          <w:sz w:val="22"/>
        </w:rPr>
      </w:pPr>
      <w:r w:rsidRPr="00853E84">
        <w:rPr>
          <w:sz w:val="22"/>
          <w:lang w:bidi="en-GB"/>
        </w:rPr>
        <w:t xml:space="preserve">Používané externé médiá vrátane tabletov, </w:t>
      </w:r>
      <w:proofErr w:type="spellStart"/>
      <w:r w:rsidRPr="00853E84">
        <w:rPr>
          <w:sz w:val="22"/>
          <w:lang w:bidi="en-GB"/>
        </w:rPr>
        <w:t>smartphonov</w:t>
      </w:r>
      <w:proofErr w:type="spellEnd"/>
      <w:r w:rsidRPr="00853E84">
        <w:rPr>
          <w:sz w:val="22"/>
          <w:lang w:bidi="en-GB"/>
        </w:rPr>
        <w:t xml:space="preserve">, atď. musia byť bezpečne vymazané alebo zničené, keď sa budú vyraďovať z prevádzky. </w:t>
      </w:r>
    </w:p>
    <w:p w:rsidR="00DA7D85" w:rsidRPr="00853E84" w:rsidRDefault="00DA7D85" w:rsidP="00853E84">
      <w:pPr>
        <w:pStyle w:val="Odsekzoznamu"/>
        <w:numPr>
          <w:ilvl w:val="2"/>
          <w:numId w:val="4"/>
        </w:numPr>
        <w:spacing w:line="240" w:lineRule="auto"/>
        <w:ind w:left="851" w:hanging="709"/>
        <w:rPr>
          <w:b/>
          <w:bCs/>
          <w:sz w:val="22"/>
        </w:rPr>
      </w:pPr>
      <w:r w:rsidRPr="00853E84">
        <w:rPr>
          <w:sz w:val="22"/>
          <w:lang w:bidi="en-GB"/>
        </w:rPr>
        <w:t>Disky a odnímateľné médiá sa musia uchovávať a chrániť pred neoprávneným prístupom počas opravy, servisu a pri akomkoľvek prenose. Musí sa k nim pristupovať v súlade so všetkými bezpečnostnými požiadavkami v súlade so stavom poznania a techniky s cieľom zabezpečiť ochranu dát na zariadeniach sa nachádzajúcich.</w:t>
      </w:r>
    </w:p>
    <w:p w:rsidR="00DA7D85" w:rsidRPr="00853E84" w:rsidRDefault="00DA7D85" w:rsidP="00853E84">
      <w:pPr>
        <w:pStyle w:val="Odsekzoznamu"/>
        <w:spacing w:line="240" w:lineRule="auto"/>
        <w:ind w:left="851"/>
        <w:rPr>
          <w:b/>
          <w:bCs/>
          <w:sz w:val="22"/>
        </w:rPr>
      </w:pPr>
    </w:p>
    <w:p w:rsidR="00DA7D85" w:rsidRPr="00853E84" w:rsidRDefault="00DA7D85" w:rsidP="00853E84">
      <w:pPr>
        <w:pStyle w:val="Odsekzoznamu"/>
        <w:numPr>
          <w:ilvl w:val="1"/>
          <w:numId w:val="4"/>
        </w:numPr>
        <w:spacing w:line="240" w:lineRule="auto"/>
        <w:ind w:left="567" w:hanging="425"/>
        <w:contextualSpacing w:val="0"/>
        <w:rPr>
          <w:b/>
          <w:sz w:val="22"/>
          <w:lang w:bidi="en-GB"/>
        </w:rPr>
      </w:pPr>
      <w:r w:rsidRPr="00853E84">
        <w:rPr>
          <w:b/>
          <w:sz w:val="22"/>
        </w:rPr>
        <w:t>Riadenie prístupu osôb k osobným údajom</w:t>
      </w:r>
    </w:p>
    <w:p w:rsidR="00DA7D85" w:rsidRPr="00853E84" w:rsidRDefault="00DA7D85" w:rsidP="00853E84">
      <w:pPr>
        <w:pStyle w:val="Odsekzoznamu"/>
        <w:numPr>
          <w:ilvl w:val="2"/>
          <w:numId w:val="4"/>
        </w:numPr>
        <w:spacing w:line="240" w:lineRule="auto"/>
        <w:ind w:left="851" w:hanging="709"/>
        <w:rPr>
          <w:sz w:val="22"/>
        </w:rPr>
      </w:pPr>
      <w:r w:rsidRPr="00853E84">
        <w:rPr>
          <w:sz w:val="22"/>
        </w:rPr>
        <w:t>Sprostredkovateľ prijme pravidlá pre fyzický vstup do objektu a chránených priestorov, v ktorých sú umiestnené zariadenia, na ktorých sú uložené Osobné údaje Prevádzkovateľa.</w:t>
      </w:r>
    </w:p>
    <w:p w:rsidR="00DA7D85" w:rsidRPr="00853E84" w:rsidRDefault="00DA7D85" w:rsidP="00853E84">
      <w:pPr>
        <w:pStyle w:val="Odsekzoznamu"/>
        <w:numPr>
          <w:ilvl w:val="2"/>
          <w:numId w:val="4"/>
        </w:numPr>
        <w:spacing w:line="240" w:lineRule="auto"/>
        <w:ind w:left="851" w:hanging="709"/>
        <w:rPr>
          <w:sz w:val="22"/>
        </w:rPr>
      </w:pPr>
      <w:r w:rsidRPr="00853E84">
        <w:rPr>
          <w:sz w:val="22"/>
        </w:rPr>
        <w:t>Sprostredkovateľ prijme pravidlá pre prideľovanie prístupových práv a úrovní prístupu (rolí) povereným osobám, určí politiku hesiel a pravidlá používania autorizačných a autentizačných prostriedkov a pravidlá vzájomného zastupovania poverených osôb.</w:t>
      </w:r>
    </w:p>
    <w:p w:rsidR="00DA7D85" w:rsidRPr="00853E84" w:rsidRDefault="00DA7D85" w:rsidP="00853E84">
      <w:pPr>
        <w:autoSpaceDE w:val="0"/>
        <w:autoSpaceDN w:val="0"/>
        <w:adjustRightInd w:val="0"/>
        <w:spacing w:line="240" w:lineRule="auto"/>
        <w:rPr>
          <w:b/>
          <w:bCs/>
          <w:sz w:val="22"/>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bCs/>
          <w:sz w:val="22"/>
        </w:rPr>
        <w:t>Organizácia spracúvania osobných údajov</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mať jednoznačne a preukázateľne zdokumentovanú bezpečnostnú politiku, ktorá rieši bezpečnosť informácií záväzne pre všetkých zamestnancov, ktorí u Sprostredkovateľa s Osobnými údajmi narábajú, a to bez ohľadu na rozsah narábania a bez ohľadu na druh spracúvaných Osobných údajov.</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 xml:space="preserve">Osoba poverená bezpečnosťou informácií u Sprostredkovateľa musí byť zodpovedná za bezpečnostné iniciatívy v rámci organizácie Sprostredkovateľa. Taká osoba musí mať jasne </w:t>
      </w:r>
      <w:r w:rsidRPr="00853E84">
        <w:rPr>
          <w:sz w:val="22"/>
          <w:lang w:bidi="en-GB"/>
        </w:rPr>
        <w:lastRenderedPageBreak/>
        <w:t>definovanú zodpovednosť za služby bezpečnosti informácií a musí byť k dispozícii zodpovednej osobe Prevádzkovateľa na poskytnutie súčinnosti a vysvetlení.</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mať aktualizované dokumenty pre posúdenie rizík spojených s</w:t>
      </w:r>
      <w:r w:rsidR="001E6713">
        <w:rPr>
          <w:sz w:val="22"/>
          <w:lang w:bidi="en-GB"/>
        </w:rPr>
        <w:t> </w:t>
      </w:r>
      <w:r w:rsidRPr="00853E84">
        <w:rPr>
          <w:sz w:val="22"/>
          <w:lang w:bidi="en-GB"/>
        </w:rPr>
        <w:t>bezpečnosťou informácií, vrátane bezpečnosti Osobných údajov.</w:t>
      </w:r>
      <w:r w:rsidRPr="00853E84" w:rsidDel="004C7D16">
        <w:rPr>
          <w:sz w:val="22"/>
          <w:lang w:bidi="en-GB"/>
        </w:rPr>
        <w:t xml:space="preserve"> </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Osoba poverená bezpečnosťou informácií u Sprostredkovateľa zabezpečí vypracovanie pravidiel spracúvania osobných údajov v chránenom priestore, pravidlá spracúvania osobných údajov mimo chráneného priestoru, ak sa také spracúvanie predpokladá</w:t>
      </w:r>
    </w:p>
    <w:p w:rsidR="00DA7D85" w:rsidRPr="00853E84" w:rsidRDefault="00DA7D85" w:rsidP="00853E84">
      <w:pPr>
        <w:pStyle w:val="Odsekzoznamu"/>
        <w:numPr>
          <w:ilvl w:val="3"/>
          <w:numId w:val="5"/>
        </w:numPr>
        <w:spacing w:line="240" w:lineRule="auto"/>
        <w:ind w:left="1211"/>
        <w:rPr>
          <w:sz w:val="22"/>
          <w:lang w:bidi="en-GB"/>
        </w:rPr>
      </w:pPr>
      <w:r w:rsidRPr="00853E84">
        <w:rPr>
          <w:sz w:val="22"/>
          <w:lang w:bidi="en-GB"/>
        </w:rPr>
        <w:t>Pravidlá manipulácie s fyzickými nosičmi osobných údajov mimo chránených priestorov,</w:t>
      </w:r>
    </w:p>
    <w:p w:rsidR="00DA7D85" w:rsidRPr="00853E84" w:rsidRDefault="00DA7D85" w:rsidP="00853E84">
      <w:pPr>
        <w:pStyle w:val="Odsekzoznamu"/>
        <w:numPr>
          <w:ilvl w:val="3"/>
          <w:numId w:val="5"/>
        </w:numPr>
        <w:spacing w:line="240" w:lineRule="auto"/>
        <w:ind w:left="1211"/>
        <w:rPr>
          <w:sz w:val="22"/>
          <w:lang w:bidi="en-GB"/>
        </w:rPr>
      </w:pPr>
      <w:r w:rsidRPr="00853E84">
        <w:rPr>
          <w:sz w:val="22"/>
          <w:lang w:bidi="en-GB"/>
        </w:rPr>
        <w:t>Pravidlá používania automatizovaných prostriedkov spracúvania ako napr. notebooky mimo chránených priestorov,</w:t>
      </w:r>
    </w:p>
    <w:p w:rsidR="00DA7D85" w:rsidRPr="00853E84" w:rsidRDefault="00DA7D85" w:rsidP="00853E84">
      <w:pPr>
        <w:pStyle w:val="Odsekzoznamu"/>
        <w:numPr>
          <w:ilvl w:val="3"/>
          <w:numId w:val="5"/>
        </w:numPr>
        <w:spacing w:line="240" w:lineRule="auto"/>
        <w:ind w:left="1211"/>
        <w:rPr>
          <w:sz w:val="22"/>
          <w:lang w:bidi="en-GB"/>
        </w:rPr>
      </w:pPr>
      <w:r w:rsidRPr="00853E84">
        <w:rPr>
          <w:sz w:val="22"/>
          <w:lang w:bidi="en-GB"/>
        </w:rPr>
        <w:t>Pravidlá používania prenosných dátových nosičov mimo chránených priestorov.</w:t>
      </w:r>
    </w:p>
    <w:p w:rsidR="00DA7D85" w:rsidRPr="00853E84" w:rsidRDefault="00DA7D85" w:rsidP="00853E84">
      <w:pPr>
        <w:autoSpaceDE w:val="0"/>
        <w:autoSpaceDN w:val="0"/>
        <w:adjustRightInd w:val="0"/>
        <w:spacing w:line="240" w:lineRule="auto"/>
        <w:rPr>
          <w:b/>
          <w:bCs/>
          <w:sz w:val="22"/>
        </w:rPr>
      </w:pPr>
    </w:p>
    <w:p w:rsidR="00DA7D85" w:rsidRPr="00853E84" w:rsidRDefault="00DA7D85" w:rsidP="00853E84">
      <w:pPr>
        <w:pStyle w:val="Odsekzoznamu"/>
        <w:numPr>
          <w:ilvl w:val="1"/>
          <w:numId w:val="4"/>
        </w:numPr>
        <w:spacing w:line="240" w:lineRule="auto"/>
        <w:ind w:left="567" w:hanging="425"/>
        <w:contextualSpacing w:val="0"/>
        <w:rPr>
          <w:b/>
          <w:bCs/>
          <w:sz w:val="22"/>
        </w:rPr>
      </w:pPr>
      <w:r w:rsidRPr="00853E84">
        <w:rPr>
          <w:b/>
          <w:bCs/>
          <w:sz w:val="22"/>
        </w:rPr>
        <w:t>Porušenia ochrany osobných údajov</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Sprostredkovateľ musí mať vypracované postupy identifikácie a riešenia jednotlivých typov porušení ochrany osobných údajov, postup odstraňovania následkov porušení a postupy pre zabezpečenie kontinuity pri havárii alebo inej mimoriadnej udalosti, ktorá sa týka systémov Prevádzkovateľa.</w:t>
      </w:r>
    </w:p>
    <w:p w:rsidR="00DA7D85" w:rsidRPr="00853E84" w:rsidRDefault="00DA7D85" w:rsidP="00853E84">
      <w:pPr>
        <w:pStyle w:val="Odsekzoznamu"/>
        <w:numPr>
          <w:ilvl w:val="2"/>
          <w:numId w:val="4"/>
        </w:numPr>
        <w:spacing w:line="240" w:lineRule="auto"/>
        <w:ind w:left="851" w:hanging="709"/>
        <w:rPr>
          <w:sz w:val="22"/>
          <w:lang w:bidi="en-GB"/>
        </w:rPr>
      </w:pPr>
      <w:r w:rsidRPr="00853E84">
        <w:rPr>
          <w:sz w:val="22"/>
          <w:lang w:bidi="en-GB"/>
        </w:rPr>
        <w:t>Plány na obnovu dát a dátových štruktúr po nehodách a stratégiu kontinuity prevádzky je Sprostredkovateľ povinný otestovať a aktualizovať aspoň raz ročne, aby sa zabezpečilo, že sú aktuálne a účinné. Dokumentácia musí byť dostupná Prevádzkovateľovi na požiadanie.</w:t>
      </w:r>
    </w:p>
    <w:p w:rsidR="00DA7D85" w:rsidRPr="00853E84" w:rsidRDefault="00DA7D85" w:rsidP="00853E84">
      <w:pPr>
        <w:spacing w:line="240" w:lineRule="auto"/>
        <w:rPr>
          <w:sz w:val="22"/>
          <w:lang w:bidi="en-GB"/>
        </w:rPr>
      </w:pPr>
    </w:p>
    <w:p w:rsidR="00DA7D85" w:rsidRPr="00853E84" w:rsidRDefault="00DA7D85" w:rsidP="00853E84">
      <w:pPr>
        <w:spacing w:line="240" w:lineRule="auto"/>
        <w:rPr>
          <w:rFonts w:eastAsiaTheme="majorEastAsia"/>
          <w:bCs/>
          <w:sz w:val="22"/>
          <w:lang w:bidi="en-GB"/>
        </w:rPr>
      </w:pPr>
      <w:r w:rsidRPr="00853E84">
        <w:rPr>
          <w:rFonts w:eastAsiaTheme="majorEastAsia"/>
          <w:bCs/>
          <w:sz w:val="22"/>
          <w:lang w:bidi="en-GB"/>
        </w:rPr>
        <w:t>V Bratislave, dňa 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_____________________________</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_____________________________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Cs/>
          <w:sz w:val="22"/>
          <w:lang w:bidi="en-GB"/>
        </w:rPr>
      </w:pPr>
    </w:p>
    <w:p w:rsidR="00DA7D85" w:rsidRPr="00853E84" w:rsidRDefault="00DA7D85" w:rsidP="00853E84">
      <w:pPr>
        <w:spacing w:line="240" w:lineRule="auto"/>
        <w:rPr>
          <w:rFonts w:eastAsiaTheme="majorEastAsia"/>
          <w:bCs/>
          <w:sz w:val="22"/>
          <w:lang w:bidi="en-GB"/>
        </w:rPr>
      </w:pPr>
      <w:r w:rsidRPr="00853E84">
        <w:rPr>
          <w:rFonts w:eastAsiaTheme="majorEastAsia"/>
          <w:bCs/>
          <w:sz w:val="22"/>
          <w:lang w:bidi="en-GB"/>
        </w:rPr>
        <w:t>V                    , dňa __________</w:t>
      </w: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_____________________________</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_____________________________</w:t>
      </w:r>
    </w:p>
    <w:p w:rsidR="00DA7D85" w:rsidRPr="00853E84" w:rsidRDefault="00DA7D85" w:rsidP="00853E84">
      <w:pPr>
        <w:spacing w:line="240" w:lineRule="auto"/>
        <w:rPr>
          <w:rFonts w:eastAsiaTheme="majorEastAsia"/>
          <w:b/>
          <w:bCs/>
          <w:sz w:val="22"/>
          <w:lang w:bidi="en-GB"/>
        </w:rPr>
      </w:pPr>
      <w:r w:rsidRPr="00853E84">
        <w:rPr>
          <w:rFonts w:eastAsiaTheme="majorEastAsia"/>
          <w:b/>
          <w:bCs/>
          <w:sz w:val="22"/>
          <w:lang w:bidi="en-GB"/>
        </w:rPr>
        <w:t>..............................</w:t>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r>
      <w:r w:rsidRPr="00853E84">
        <w:rPr>
          <w:rFonts w:eastAsiaTheme="majorEastAsia"/>
          <w:b/>
          <w:bCs/>
          <w:sz w:val="22"/>
          <w:lang w:bidi="en-GB"/>
        </w:rPr>
        <w:tab/>
        <w:t>...........................................</w:t>
      </w:r>
    </w:p>
    <w:p w:rsidR="00DA7D85" w:rsidRPr="00853E84" w:rsidRDefault="00DA7D85" w:rsidP="00853E84">
      <w:pPr>
        <w:spacing w:line="240" w:lineRule="auto"/>
        <w:rPr>
          <w:rFonts w:eastAsiaTheme="majorEastAsia"/>
          <w:b/>
          <w:bCs/>
          <w:sz w:val="22"/>
          <w:lang w:bidi="en-GB"/>
        </w:rPr>
      </w:pPr>
    </w:p>
    <w:p w:rsidR="00741C5F" w:rsidRPr="00853E84" w:rsidRDefault="00741C5F" w:rsidP="00853E84">
      <w:pPr>
        <w:spacing w:line="240" w:lineRule="auto"/>
        <w:contextualSpacing w:val="0"/>
        <w:jc w:val="left"/>
        <w:rPr>
          <w:b/>
          <w:sz w:val="22"/>
          <w:u w:val="single"/>
          <w:lang w:eastAsia="sk-SK"/>
        </w:rPr>
      </w:pPr>
    </w:p>
    <w:p w:rsidR="001E6713" w:rsidRDefault="001E6713">
      <w:pPr>
        <w:spacing w:after="160"/>
        <w:contextualSpacing w:val="0"/>
        <w:jc w:val="left"/>
        <w:rPr>
          <w:b/>
          <w:sz w:val="22"/>
          <w:u w:val="single"/>
          <w:lang w:eastAsia="sk-SK"/>
        </w:rPr>
      </w:pPr>
      <w:r>
        <w:rPr>
          <w:b/>
          <w:sz w:val="22"/>
          <w:u w:val="single"/>
          <w:lang w:eastAsia="sk-SK"/>
        </w:rPr>
        <w:br w:type="page"/>
      </w:r>
    </w:p>
    <w:p w:rsidR="004D4324" w:rsidRPr="001E6713" w:rsidRDefault="004D4324" w:rsidP="00853E84">
      <w:pPr>
        <w:spacing w:line="240" w:lineRule="auto"/>
        <w:jc w:val="right"/>
        <w:rPr>
          <w:rStyle w:val="Siln"/>
          <w:szCs w:val="24"/>
        </w:rPr>
      </w:pPr>
      <w:r w:rsidRPr="001E6713">
        <w:rPr>
          <w:rStyle w:val="Siln"/>
          <w:szCs w:val="24"/>
        </w:rPr>
        <w:lastRenderedPageBreak/>
        <w:t>Príloha č. 4</w:t>
      </w:r>
    </w:p>
    <w:p w:rsidR="004D4324" w:rsidRPr="00853E84" w:rsidRDefault="004D4324" w:rsidP="00853E84">
      <w:pPr>
        <w:spacing w:line="240" w:lineRule="auto"/>
        <w:jc w:val="center"/>
        <w:rPr>
          <w:rStyle w:val="Siln"/>
          <w:sz w:val="22"/>
        </w:rPr>
      </w:pPr>
      <w:r w:rsidRPr="00853E84">
        <w:rPr>
          <w:rStyle w:val="Siln"/>
          <w:sz w:val="22"/>
        </w:rPr>
        <w:t>Protokol</w:t>
      </w:r>
    </w:p>
    <w:p w:rsidR="004D4324" w:rsidRPr="00853E84" w:rsidRDefault="004D4324" w:rsidP="00853E84">
      <w:pPr>
        <w:spacing w:line="240" w:lineRule="auto"/>
        <w:jc w:val="center"/>
        <w:rPr>
          <w:rStyle w:val="Siln"/>
          <w:sz w:val="22"/>
        </w:rPr>
      </w:pPr>
      <w:r w:rsidRPr="00853E84">
        <w:rPr>
          <w:rStyle w:val="Siln"/>
          <w:sz w:val="22"/>
        </w:rPr>
        <w:t>o kontrole prijatých bezpečnostných, technických a organizačných opatrení</w:t>
      </w:r>
    </w:p>
    <w:p w:rsidR="004D4324" w:rsidRPr="00853E84" w:rsidRDefault="004D4324" w:rsidP="00853E84">
      <w:pPr>
        <w:spacing w:line="240" w:lineRule="auto"/>
        <w:rPr>
          <w:sz w:val="22"/>
          <w:u w:val="single"/>
          <w:lang w:eastAsia="sk-SK"/>
        </w:rPr>
      </w:pPr>
    </w:p>
    <w:p w:rsidR="004D4324" w:rsidRPr="00853E84" w:rsidRDefault="00B201AF" w:rsidP="00853E84">
      <w:pPr>
        <w:spacing w:line="240" w:lineRule="auto"/>
        <w:rPr>
          <w:b/>
          <w:sz w:val="22"/>
        </w:rPr>
      </w:pPr>
      <w:r w:rsidRPr="00853E84">
        <w:rPr>
          <w:b/>
          <w:sz w:val="22"/>
        </w:rPr>
        <w:t>1.</w:t>
      </w:r>
      <w:r w:rsidR="004D4324" w:rsidRPr="00853E84">
        <w:rPr>
          <w:b/>
          <w:sz w:val="22"/>
        </w:rPr>
        <w:t>Všeobecné informácie</w:t>
      </w:r>
    </w:p>
    <w:tbl>
      <w:tblPr>
        <w:tblStyle w:val="Mriekatabuky"/>
        <w:tblW w:w="0" w:type="auto"/>
        <w:tblLook w:val="04A0" w:firstRow="1" w:lastRow="0" w:firstColumn="1" w:lastColumn="0" w:noHBand="0" w:noVBand="1"/>
      </w:tblPr>
      <w:tblGrid>
        <w:gridCol w:w="4530"/>
        <w:gridCol w:w="4530"/>
      </w:tblGrid>
      <w:tr w:rsidR="004D4324" w:rsidRPr="00853E84" w:rsidTr="005A04AB">
        <w:tc>
          <w:tcPr>
            <w:tcW w:w="4530" w:type="dxa"/>
          </w:tcPr>
          <w:p w:rsidR="004D4324" w:rsidRPr="00853E84" w:rsidRDefault="004D4324" w:rsidP="00853E84">
            <w:pPr>
              <w:rPr>
                <w:sz w:val="22"/>
              </w:rPr>
            </w:pPr>
            <w:r w:rsidRPr="00853E84">
              <w:rPr>
                <w:sz w:val="22"/>
              </w:rPr>
              <w:t>Prevádzkovateľ</w:t>
            </w:r>
          </w:p>
        </w:tc>
        <w:tc>
          <w:tcPr>
            <w:tcW w:w="4530" w:type="dxa"/>
          </w:tcPr>
          <w:p w:rsidR="004D4324" w:rsidRPr="00853E84" w:rsidRDefault="004D4324" w:rsidP="00853E84">
            <w:pPr>
              <w:rPr>
                <w:sz w:val="22"/>
              </w:rPr>
            </w:pPr>
            <w:r w:rsidRPr="00853E84">
              <w:rPr>
                <w:sz w:val="22"/>
              </w:rPr>
              <w:t>Sprostredkovateľ</w:t>
            </w:r>
          </w:p>
        </w:tc>
      </w:tr>
      <w:tr w:rsidR="004D4324" w:rsidRPr="00853E84" w:rsidTr="005A04AB">
        <w:tc>
          <w:tcPr>
            <w:tcW w:w="4530" w:type="dxa"/>
          </w:tcPr>
          <w:p w:rsidR="004D4324" w:rsidRPr="00853E84" w:rsidRDefault="004D4324" w:rsidP="00853E84">
            <w:pPr>
              <w:rPr>
                <w:sz w:val="22"/>
              </w:rPr>
            </w:pPr>
          </w:p>
        </w:tc>
        <w:tc>
          <w:tcPr>
            <w:tcW w:w="4530" w:type="dxa"/>
          </w:tcPr>
          <w:p w:rsidR="004D4324" w:rsidRPr="00853E84" w:rsidRDefault="004D4324" w:rsidP="00853E84">
            <w:pPr>
              <w:rPr>
                <w:sz w:val="22"/>
              </w:rPr>
            </w:pPr>
          </w:p>
        </w:tc>
      </w:tr>
      <w:tr w:rsidR="004D4324" w:rsidRPr="00853E84" w:rsidTr="005A04AB">
        <w:tc>
          <w:tcPr>
            <w:tcW w:w="4530" w:type="dxa"/>
          </w:tcPr>
          <w:p w:rsidR="004D4324" w:rsidRPr="00853E84" w:rsidRDefault="004D4324" w:rsidP="00853E84">
            <w:pPr>
              <w:rPr>
                <w:sz w:val="22"/>
              </w:rPr>
            </w:pPr>
            <w:r w:rsidRPr="00853E84">
              <w:rPr>
                <w:sz w:val="22"/>
              </w:rPr>
              <w:t>Zodpovedná osoba</w:t>
            </w:r>
          </w:p>
        </w:tc>
        <w:tc>
          <w:tcPr>
            <w:tcW w:w="4530" w:type="dxa"/>
          </w:tcPr>
          <w:p w:rsidR="004D4324" w:rsidRPr="00853E84" w:rsidRDefault="004D4324" w:rsidP="00853E84">
            <w:pPr>
              <w:rPr>
                <w:sz w:val="22"/>
              </w:rPr>
            </w:pPr>
            <w:r w:rsidRPr="00853E84">
              <w:rPr>
                <w:sz w:val="22"/>
              </w:rPr>
              <w:t>Zodpovedná osoba</w:t>
            </w:r>
          </w:p>
        </w:tc>
      </w:tr>
      <w:tr w:rsidR="004D4324" w:rsidRPr="00853E84" w:rsidTr="005A04AB">
        <w:tc>
          <w:tcPr>
            <w:tcW w:w="4530" w:type="dxa"/>
          </w:tcPr>
          <w:p w:rsidR="004D4324" w:rsidRPr="00853E84" w:rsidRDefault="004D4324" w:rsidP="00853E84">
            <w:pPr>
              <w:rPr>
                <w:sz w:val="22"/>
              </w:rPr>
            </w:pPr>
          </w:p>
        </w:tc>
        <w:tc>
          <w:tcPr>
            <w:tcW w:w="4530" w:type="dxa"/>
          </w:tcPr>
          <w:p w:rsidR="004D4324" w:rsidRPr="00853E84" w:rsidRDefault="004D4324" w:rsidP="00853E84">
            <w:pPr>
              <w:rPr>
                <w:sz w:val="22"/>
              </w:rPr>
            </w:pPr>
          </w:p>
        </w:tc>
      </w:tr>
    </w:tbl>
    <w:p w:rsidR="004D4324" w:rsidRPr="00853E84" w:rsidRDefault="004D4324" w:rsidP="00853E84">
      <w:pPr>
        <w:spacing w:line="240" w:lineRule="auto"/>
        <w:rPr>
          <w:sz w:val="22"/>
        </w:rPr>
      </w:pPr>
    </w:p>
    <w:p w:rsidR="004D4324" w:rsidRPr="00853E84" w:rsidRDefault="00B201AF" w:rsidP="00853E84">
      <w:pPr>
        <w:spacing w:line="240" w:lineRule="auto"/>
        <w:rPr>
          <w:b/>
          <w:sz w:val="22"/>
        </w:rPr>
      </w:pPr>
      <w:r w:rsidRPr="00853E84">
        <w:rPr>
          <w:b/>
          <w:sz w:val="22"/>
        </w:rPr>
        <w:t>2.</w:t>
      </w:r>
      <w:r w:rsidR="004D4324" w:rsidRPr="00853E84">
        <w:rPr>
          <w:b/>
          <w:sz w:val="22"/>
        </w:rPr>
        <w:t xml:space="preserve">Predmet kontroly </w:t>
      </w:r>
    </w:p>
    <w:p w:rsidR="004D4324" w:rsidRPr="00853E84" w:rsidRDefault="004D4324" w:rsidP="00853E84">
      <w:pPr>
        <w:spacing w:line="240" w:lineRule="auto"/>
        <w:rPr>
          <w:sz w:val="22"/>
        </w:rPr>
      </w:pPr>
    </w:p>
    <w:p w:rsidR="004D4324" w:rsidRPr="00853E84" w:rsidRDefault="004D4324" w:rsidP="00853E84">
      <w:pPr>
        <w:spacing w:line="240" w:lineRule="auto"/>
        <w:rPr>
          <w:sz w:val="22"/>
        </w:rPr>
      </w:pPr>
      <w:r w:rsidRPr="00853E84">
        <w:rPr>
          <w:sz w:val="22"/>
        </w:rPr>
        <w:t>Zodpovedná osoba Prevádzkovateľa poverená kontrolou bezpečnostných, technických a organizačných opatrení potvrdzuje, že Sprostredkovateľ v zmysle Nariadenia GDPR splnil bezpečnostné, technické a organizačné opatrenia uvedené v Prílohe č. 3 k Zmluve o spracúvaní osobných údajov.</w:t>
      </w:r>
    </w:p>
    <w:p w:rsidR="004D4324" w:rsidRPr="00853E84" w:rsidRDefault="004D4324" w:rsidP="00853E84">
      <w:pPr>
        <w:spacing w:line="240" w:lineRule="auto"/>
        <w:rPr>
          <w:sz w:val="22"/>
        </w:rPr>
      </w:pPr>
    </w:p>
    <w:p w:rsidR="004D4324" w:rsidRPr="00853E84" w:rsidRDefault="004D4324" w:rsidP="00853E84">
      <w:pPr>
        <w:spacing w:line="240" w:lineRule="auto"/>
        <w:rPr>
          <w:b/>
          <w:sz w:val="22"/>
        </w:rPr>
      </w:pPr>
      <w:r w:rsidRPr="00853E84">
        <w:rPr>
          <w:b/>
          <w:sz w:val="22"/>
        </w:rPr>
        <w:t>3.Technické a bezpečnostné opatrenia:</w:t>
      </w:r>
    </w:p>
    <w:p w:rsidR="004D4324" w:rsidRPr="00853E84" w:rsidRDefault="004D4324" w:rsidP="00853E84">
      <w:pPr>
        <w:spacing w:line="240" w:lineRule="auto"/>
        <w:rPr>
          <w:sz w:val="22"/>
        </w:rPr>
      </w:pPr>
    </w:p>
    <w:p w:rsidR="004D4324" w:rsidRPr="00853E84" w:rsidRDefault="004D4324" w:rsidP="00853E84">
      <w:pPr>
        <w:spacing w:line="240" w:lineRule="auto"/>
        <w:rPr>
          <w:b/>
          <w:sz w:val="22"/>
        </w:rPr>
      </w:pPr>
      <w:r w:rsidRPr="00853E84">
        <w:rPr>
          <w:b/>
          <w:sz w:val="22"/>
        </w:rPr>
        <w:t>4.Organizačné opatrenia:</w:t>
      </w:r>
    </w:p>
    <w:p w:rsidR="004D4324" w:rsidRPr="00853E84" w:rsidRDefault="004D4324" w:rsidP="00853E84">
      <w:pPr>
        <w:spacing w:line="240" w:lineRule="auto"/>
        <w:rPr>
          <w:sz w:val="22"/>
        </w:rPr>
      </w:pPr>
    </w:p>
    <w:p w:rsidR="004D4324" w:rsidRPr="00853E84" w:rsidRDefault="004D4324" w:rsidP="00853E84">
      <w:pPr>
        <w:spacing w:line="240" w:lineRule="auto"/>
        <w:rPr>
          <w:sz w:val="22"/>
        </w:rPr>
      </w:pPr>
      <w:r w:rsidRPr="00853E84">
        <w:rPr>
          <w:b/>
          <w:sz w:val="22"/>
        </w:rPr>
        <w:t>5.Ďalšie ustanovenia</w:t>
      </w:r>
      <w:r w:rsidRPr="00853E84">
        <w:rPr>
          <w:sz w:val="22"/>
        </w:rPr>
        <w:t xml:space="preserve"> v zmysle Prílohy č. 3 k Zmluve o spracúvaní osobných údajov</w:t>
      </w:r>
    </w:p>
    <w:p w:rsidR="004D4324" w:rsidRPr="00853E84" w:rsidRDefault="004D4324" w:rsidP="00853E84">
      <w:pPr>
        <w:spacing w:line="240" w:lineRule="auto"/>
        <w:rPr>
          <w:sz w:val="22"/>
        </w:rPr>
      </w:pPr>
    </w:p>
    <w:p w:rsidR="004D4324" w:rsidRPr="00853E84" w:rsidRDefault="004D4324" w:rsidP="00853E84">
      <w:pPr>
        <w:spacing w:line="240" w:lineRule="auto"/>
        <w:rPr>
          <w:sz w:val="22"/>
        </w:rPr>
      </w:pPr>
    </w:p>
    <w:p w:rsidR="004D4324" w:rsidRPr="00853E84" w:rsidRDefault="004D4324" w:rsidP="00853E84">
      <w:pPr>
        <w:spacing w:line="240" w:lineRule="auto"/>
        <w:rPr>
          <w:sz w:val="22"/>
        </w:rPr>
      </w:pPr>
    </w:p>
    <w:p w:rsidR="004D4324" w:rsidRPr="00853E84" w:rsidRDefault="004D4324" w:rsidP="00853E84">
      <w:pPr>
        <w:spacing w:line="240" w:lineRule="auto"/>
        <w:rPr>
          <w:sz w:val="22"/>
        </w:rPr>
      </w:pPr>
      <w:r w:rsidRPr="00853E84">
        <w:rPr>
          <w:sz w:val="22"/>
        </w:rPr>
        <w:t>Za Prevádzkovateľa</w:t>
      </w:r>
      <w:r w:rsidRPr="00853E84">
        <w:rPr>
          <w:sz w:val="22"/>
        </w:rPr>
        <w:tab/>
      </w:r>
      <w:r w:rsidRPr="00853E84">
        <w:rPr>
          <w:sz w:val="22"/>
        </w:rPr>
        <w:tab/>
      </w:r>
      <w:r w:rsidRPr="00853E84">
        <w:rPr>
          <w:sz w:val="22"/>
        </w:rPr>
        <w:tab/>
      </w:r>
      <w:r w:rsidRPr="00853E84">
        <w:rPr>
          <w:sz w:val="22"/>
        </w:rPr>
        <w:tab/>
      </w:r>
      <w:r w:rsidRPr="00853E84">
        <w:rPr>
          <w:sz w:val="22"/>
        </w:rPr>
        <w:tab/>
        <w:t>Za Sprostredkovateľa</w:t>
      </w:r>
    </w:p>
    <w:p w:rsidR="004D4324" w:rsidRPr="00853E84" w:rsidRDefault="004D4324" w:rsidP="00853E84">
      <w:pPr>
        <w:spacing w:line="240" w:lineRule="auto"/>
        <w:rPr>
          <w:sz w:val="22"/>
        </w:rPr>
      </w:pPr>
    </w:p>
    <w:p w:rsidR="004D4324" w:rsidRPr="00853E84" w:rsidRDefault="004D4324" w:rsidP="00853E84">
      <w:pPr>
        <w:spacing w:line="240" w:lineRule="auto"/>
        <w:rPr>
          <w:sz w:val="22"/>
        </w:rPr>
      </w:pPr>
    </w:p>
    <w:p w:rsidR="004D4324" w:rsidRPr="00853E84" w:rsidRDefault="004D4324" w:rsidP="00853E84">
      <w:pPr>
        <w:spacing w:line="240" w:lineRule="auto"/>
        <w:rPr>
          <w:sz w:val="22"/>
        </w:rPr>
      </w:pPr>
    </w:p>
    <w:p w:rsidR="004D4324" w:rsidRPr="00853E84" w:rsidRDefault="004D4324" w:rsidP="00853E84">
      <w:pPr>
        <w:spacing w:line="240" w:lineRule="auto"/>
        <w:rPr>
          <w:sz w:val="22"/>
        </w:rPr>
      </w:pPr>
    </w:p>
    <w:p w:rsidR="004D4324" w:rsidRPr="00853E84" w:rsidRDefault="004D4324" w:rsidP="00853E84">
      <w:pPr>
        <w:spacing w:line="240" w:lineRule="auto"/>
        <w:rPr>
          <w:sz w:val="22"/>
        </w:rPr>
      </w:pPr>
      <w:r w:rsidRPr="00853E84">
        <w:rPr>
          <w:sz w:val="22"/>
        </w:rPr>
        <w:t>Podpis:</w:t>
      </w:r>
      <w:r w:rsidRPr="00853E84">
        <w:rPr>
          <w:sz w:val="22"/>
        </w:rPr>
        <w:tab/>
      </w:r>
      <w:r w:rsidRPr="00853E84">
        <w:rPr>
          <w:sz w:val="22"/>
        </w:rPr>
        <w:tab/>
      </w:r>
      <w:r w:rsidRPr="00853E84">
        <w:rPr>
          <w:sz w:val="22"/>
        </w:rPr>
        <w:tab/>
      </w:r>
      <w:r w:rsidRPr="00853E84">
        <w:rPr>
          <w:sz w:val="22"/>
        </w:rPr>
        <w:tab/>
      </w:r>
      <w:r w:rsidRPr="00853E84">
        <w:rPr>
          <w:sz w:val="22"/>
        </w:rPr>
        <w:tab/>
      </w:r>
      <w:r w:rsidRPr="00853E84">
        <w:rPr>
          <w:sz w:val="22"/>
        </w:rPr>
        <w:tab/>
        <w:t>Podpis:</w:t>
      </w:r>
    </w:p>
    <w:p w:rsidR="004D4324" w:rsidRPr="00853E84" w:rsidRDefault="004D4324" w:rsidP="00853E84">
      <w:pPr>
        <w:spacing w:line="240" w:lineRule="auto"/>
        <w:rPr>
          <w:sz w:val="22"/>
        </w:rPr>
      </w:pPr>
      <w:r w:rsidRPr="00853E84">
        <w:rPr>
          <w:sz w:val="22"/>
        </w:rPr>
        <w:t>Dátum:</w:t>
      </w:r>
      <w:r w:rsidRPr="00853E84">
        <w:rPr>
          <w:sz w:val="22"/>
        </w:rPr>
        <w:tab/>
      </w:r>
      <w:r w:rsidRPr="00853E84">
        <w:rPr>
          <w:sz w:val="22"/>
        </w:rPr>
        <w:tab/>
      </w:r>
      <w:r w:rsidRPr="00853E84">
        <w:rPr>
          <w:sz w:val="22"/>
        </w:rPr>
        <w:tab/>
      </w:r>
      <w:r w:rsidRPr="00853E84">
        <w:rPr>
          <w:sz w:val="22"/>
        </w:rPr>
        <w:tab/>
      </w:r>
      <w:r w:rsidRPr="00853E84">
        <w:rPr>
          <w:sz w:val="22"/>
        </w:rPr>
        <w:tab/>
      </w:r>
      <w:r w:rsidRPr="00853E84">
        <w:rPr>
          <w:sz w:val="22"/>
        </w:rPr>
        <w:tab/>
        <w:t>Dátum:</w:t>
      </w:r>
    </w:p>
    <w:sectPr w:rsidR="004D4324" w:rsidRPr="00853E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D2" w:rsidRDefault="00F567D2" w:rsidP="00DA7D85">
      <w:pPr>
        <w:spacing w:line="240" w:lineRule="auto"/>
      </w:pPr>
      <w:r>
        <w:separator/>
      </w:r>
    </w:p>
  </w:endnote>
  <w:endnote w:type="continuationSeparator" w:id="0">
    <w:p w:rsidR="00F567D2" w:rsidRDefault="00F567D2" w:rsidP="00DA7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8934"/>
      <w:docPartObj>
        <w:docPartGallery w:val="Page Numbers (Bottom of Page)"/>
        <w:docPartUnique/>
      </w:docPartObj>
    </w:sdtPr>
    <w:sdtEndPr>
      <w:rPr>
        <w:sz w:val="22"/>
      </w:rPr>
    </w:sdtEndPr>
    <w:sdtContent>
      <w:p w:rsidR="001E6713" w:rsidRPr="001E6713" w:rsidRDefault="001E6713">
        <w:pPr>
          <w:pStyle w:val="Pta"/>
          <w:jc w:val="right"/>
          <w:rPr>
            <w:sz w:val="22"/>
          </w:rPr>
        </w:pPr>
        <w:r w:rsidRPr="001E6713">
          <w:rPr>
            <w:sz w:val="22"/>
          </w:rPr>
          <w:fldChar w:fldCharType="begin"/>
        </w:r>
        <w:r w:rsidRPr="001E6713">
          <w:rPr>
            <w:sz w:val="22"/>
          </w:rPr>
          <w:instrText>PAGE   \* MERGEFORMAT</w:instrText>
        </w:r>
        <w:r w:rsidRPr="001E6713">
          <w:rPr>
            <w:sz w:val="22"/>
          </w:rPr>
          <w:fldChar w:fldCharType="separate"/>
        </w:r>
        <w:r w:rsidR="00305636">
          <w:rPr>
            <w:noProof/>
            <w:sz w:val="22"/>
          </w:rPr>
          <w:t>2</w:t>
        </w:r>
        <w:r w:rsidRPr="001E6713">
          <w:rPr>
            <w:sz w:val="22"/>
          </w:rPr>
          <w:fldChar w:fldCharType="end"/>
        </w:r>
      </w:p>
    </w:sdtContent>
  </w:sdt>
  <w:p w:rsidR="001E6713" w:rsidRDefault="001E671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D2" w:rsidRDefault="00F567D2" w:rsidP="00DA7D85">
      <w:pPr>
        <w:spacing w:line="240" w:lineRule="auto"/>
      </w:pPr>
      <w:r>
        <w:separator/>
      </w:r>
    </w:p>
  </w:footnote>
  <w:footnote w:type="continuationSeparator" w:id="0">
    <w:p w:rsidR="00F567D2" w:rsidRDefault="00F567D2" w:rsidP="00DA7D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2AB"/>
    <w:multiLevelType w:val="hybridMultilevel"/>
    <w:tmpl w:val="7550EBE2"/>
    <w:lvl w:ilvl="0" w:tplc="59BE2EAC">
      <w:start w:val="1"/>
      <w:numFmt w:val="bullet"/>
      <w:lvlText w:val="-"/>
      <w:lvlJc w:val="left"/>
      <w:pPr>
        <w:ind w:left="720" w:hanging="360"/>
      </w:pPr>
      <w:rPr>
        <w:rFonts w:ascii="Sylfaen" w:hAnsi="Sylfae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D2F24"/>
    <w:multiLevelType w:val="multilevel"/>
    <w:tmpl w:val="4F32BF8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97898"/>
    <w:multiLevelType w:val="multilevel"/>
    <w:tmpl w:val="63F0626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E643A"/>
    <w:multiLevelType w:val="multilevel"/>
    <w:tmpl w:val="DF4CEA3C"/>
    <w:lvl w:ilvl="0">
      <w:start w:val="1"/>
      <w:numFmt w:val="decimal"/>
      <w:lvlRestart w:val="0"/>
      <w:lvlText w:val="%1."/>
      <w:lvlJc w:val="left"/>
      <w:pPr>
        <w:tabs>
          <w:tab w:val="num" w:pos="709"/>
        </w:tabs>
        <w:ind w:left="709" w:hanging="709"/>
      </w:pPr>
      <w:rPr>
        <w:rFonts w:hint="default"/>
        <w:b/>
        <w:i w:val="0"/>
        <w:sz w:val="22"/>
        <w:szCs w:val="22"/>
      </w:rPr>
    </w:lvl>
    <w:lvl w:ilvl="1">
      <w:start w:val="1"/>
      <w:numFmt w:val="decimal"/>
      <w:lvlText w:val="%1.%2"/>
      <w:lvlJc w:val="left"/>
      <w:pPr>
        <w:tabs>
          <w:tab w:val="num" w:pos="709"/>
        </w:tabs>
        <w:ind w:left="709" w:hanging="709"/>
      </w:pPr>
      <w:rPr>
        <w:rFonts w:hint="default"/>
        <w:b w:val="0"/>
        <w:i w:val="0"/>
        <w:color w:val="auto"/>
        <w:sz w:val="22"/>
        <w:szCs w:val="22"/>
      </w:rPr>
    </w:lvl>
    <w:lvl w:ilvl="2">
      <w:start w:val="1"/>
      <w:numFmt w:val="decimal"/>
      <w:lvlText w:val="%1.%2.%3"/>
      <w:lvlJc w:val="left"/>
      <w:pPr>
        <w:tabs>
          <w:tab w:val="num" w:pos="709"/>
        </w:tabs>
        <w:ind w:left="709" w:hanging="709"/>
      </w:pPr>
      <w:rPr>
        <w:rFonts w:hint="default"/>
        <w:b w:val="0"/>
        <w:i w:val="0"/>
        <w:sz w:val="24"/>
        <w:szCs w:val="24"/>
      </w:rPr>
    </w:lvl>
    <w:lvl w:ilvl="3">
      <w:start w:val="1"/>
      <w:numFmt w:val="decimal"/>
      <w:lvlText w:val="%1.%2.%3.%4"/>
      <w:lvlJc w:val="left"/>
      <w:pPr>
        <w:tabs>
          <w:tab w:val="num" w:pos="709"/>
        </w:tabs>
        <w:ind w:left="709" w:hanging="709"/>
      </w:pPr>
      <w:rPr>
        <w:rFonts w:hint="default"/>
        <w:sz w:val="19"/>
      </w:rPr>
    </w:lvl>
    <w:lvl w:ilvl="4">
      <w:start w:val="1"/>
      <w:numFmt w:val="upperLetter"/>
      <w:lvlText w:val="(%5)"/>
      <w:lvlJc w:val="left"/>
      <w:pPr>
        <w:tabs>
          <w:tab w:val="num" w:pos="1276"/>
        </w:tabs>
        <w:ind w:left="1276" w:hanging="567"/>
      </w:pPr>
      <w:rPr>
        <w:rFonts w:hint="default"/>
      </w:rPr>
    </w:lvl>
    <w:lvl w:ilvl="5">
      <w:start w:val="1"/>
      <w:numFmt w:val="lowerLetter"/>
      <w:lvlText w:val="%6)"/>
      <w:lvlJc w:val="left"/>
      <w:pPr>
        <w:tabs>
          <w:tab w:val="num" w:pos="1276"/>
        </w:tabs>
        <w:ind w:left="1276" w:hanging="567"/>
      </w:pPr>
      <w:rPr>
        <w:rFonts w:hint="default"/>
        <w:b w:val="0"/>
        <w:sz w:val="24"/>
        <w:szCs w:val="24"/>
      </w:rPr>
    </w:lvl>
    <w:lvl w:ilvl="6">
      <w:start w:val="1"/>
      <w:numFmt w:val="decimal"/>
      <w:lvlRestart w:val="5"/>
      <w:lvlText w:val="(%7)"/>
      <w:lvlJc w:val="left"/>
      <w:pPr>
        <w:tabs>
          <w:tab w:val="num" w:pos="1276"/>
        </w:tabs>
        <w:ind w:left="1276" w:hanging="567"/>
      </w:pPr>
      <w:rPr>
        <w:rFonts w:hint="default"/>
        <w:sz w:val="19"/>
        <w:u w:val="none"/>
      </w:rPr>
    </w:lvl>
    <w:lvl w:ilvl="7">
      <w:start w:val="1"/>
      <w:numFmt w:val="decimal"/>
      <w:lvlRestart w:val="5"/>
      <w:lvlText w:val="%8."/>
      <w:lvlJc w:val="left"/>
      <w:pPr>
        <w:tabs>
          <w:tab w:val="num" w:pos="1276"/>
        </w:tabs>
        <w:ind w:left="1276" w:hanging="567"/>
      </w:pPr>
      <w:rPr>
        <w:rFonts w:hint="default"/>
        <w:sz w:val="22"/>
        <w:szCs w:val="22"/>
      </w:rPr>
    </w:lvl>
    <w:lvl w:ilvl="8">
      <w:start w:val="1"/>
      <w:numFmt w:val="lowerRoman"/>
      <w:lvlRestart w:val="5"/>
      <w:lvlText w:val="(%9)"/>
      <w:lvlJc w:val="left"/>
      <w:pPr>
        <w:tabs>
          <w:tab w:val="num" w:pos="1276"/>
        </w:tabs>
        <w:ind w:left="1276" w:hanging="567"/>
      </w:pPr>
      <w:rPr>
        <w:rFonts w:hint="default"/>
        <w:sz w:val="19"/>
      </w:rPr>
    </w:lvl>
  </w:abstractNum>
  <w:abstractNum w:abstractNumId="4" w15:restartNumberingAfterBreak="0">
    <w:nsid w:val="0E8821AA"/>
    <w:multiLevelType w:val="multilevel"/>
    <w:tmpl w:val="AACCC3B0"/>
    <w:lvl w:ilvl="0">
      <w:start w:val="1"/>
      <w:numFmt w:val="decimal"/>
      <w:lvlText w:val="%1."/>
      <w:lvlJc w:val="left"/>
      <w:pPr>
        <w:tabs>
          <w:tab w:val="num" w:pos="709"/>
        </w:tabs>
        <w:ind w:left="709" w:hanging="709"/>
      </w:pPr>
      <w:rPr>
        <w:b/>
        <w:i w:val="0"/>
        <w:sz w:val="24"/>
        <w:szCs w:val="24"/>
      </w:rPr>
    </w:lvl>
    <w:lvl w:ilvl="1">
      <w:start w:val="1"/>
      <w:numFmt w:val="decimal"/>
      <w:lvlText w:val="%1.%2"/>
      <w:lvlJc w:val="left"/>
      <w:pPr>
        <w:tabs>
          <w:tab w:val="num" w:pos="709"/>
        </w:tabs>
        <w:ind w:left="709" w:hanging="709"/>
      </w:pPr>
      <w:rPr>
        <w:b w:val="0"/>
        <w:i w:val="0"/>
        <w:sz w:val="24"/>
        <w:szCs w:val="24"/>
      </w:rPr>
    </w:lvl>
    <w:lvl w:ilvl="2">
      <w:start w:val="1"/>
      <w:numFmt w:val="decimal"/>
      <w:lvlText w:val="%1.%2.%3"/>
      <w:lvlJc w:val="left"/>
      <w:pPr>
        <w:tabs>
          <w:tab w:val="num" w:pos="709"/>
        </w:tabs>
        <w:ind w:left="709" w:hanging="709"/>
      </w:pPr>
      <w:rPr>
        <w:b w:val="0"/>
        <w:i w:val="0"/>
        <w:sz w:val="19"/>
      </w:rPr>
    </w:lvl>
    <w:lvl w:ilvl="3">
      <w:start w:val="1"/>
      <w:numFmt w:val="decimal"/>
      <w:lvlText w:val="%1.%2.%3.%4"/>
      <w:lvlJc w:val="left"/>
      <w:pPr>
        <w:tabs>
          <w:tab w:val="num" w:pos="709"/>
        </w:tabs>
        <w:ind w:left="709" w:hanging="709"/>
      </w:pPr>
      <w:rPr>
        <w:sz w:val="19"/>
      </w:rPr>
    </w:lvl>
    <w:lvl w:ilvl="4">
      <w:start w:val="1"/>
      <w:numFmt w:val="upperLetter"/>
      <w:lvlText w:val="(%5)"/>
      <w:lvlJc w:val="left"/>
      <w:pPr>
        <w:tabs>
          <w:tab w:val="num" w:pos="1276"/>
        </w:tabs>
        <w:ind w:left="1276" w:hanging="567"/>
      </w:pPr>
    </w:lvl>
    <w:lvl w:ilvl="5">
      <w:start w:val="1"/>
      <w:numFmt w:val="lowerLetter"/>
      <w:lvlText w:val="(%6)"/>
      <w:lvlJc w:val="left"/>
      <w:pPr>
        <w:tabs>
          <w:tab w:val="num" w:pos="1276"/>
        </w:tabs>
        <w:ind w:left="1276" w:hanging="567"/>
      </w:pPr>
      <w:rPr>
        <w:sz w:val="19"/>
      </w:rPr>
    </w:lvl>
    <w:lvl w:ilvl="6">
      <w:start w:val="1"/>
      <w:numFmt w:val="decimal"/>
      <w:lvlRestart w:val="5"/>
      <w:lvlText w:val="(%7)"/>
      <w:lvlJc w:val="left"/>
      <w:pPr>
        <w:tabs>
          <w:tab w:val="num" w:pos="1276"/>
        </w:tabs>
        <w:ind w:left="1276" w:hanging="567"/>
      </w:pPr>
      <w:rPr>
        <w:strike w:val="0"/>
        <w:dstrike w:val="0"/>
        <w:sz w:val="19"/>
        <w:u w:val="none"/>
        <w:effect w:val="none"/>
      </w:rPr>
    </w:lvl>
    <w:lvl w:ilvl="7">
      <w:start w:val="1"/>
      <w:numFmt w:val="decimal"/>
      <w:lvlRestart w:val="5"/>
      <w:lvlText w:val="%8."/>
      <w:lvlJc w:val="left"/>
      <w:pPr>
        <w:tabs>
          <w:tab w:val="num" w:pos="1276"/>
        </w:tabs>
        <w:ind w:left="1276" w:hanging="567"/>
      </w:pPr>
      <w:rPr>
        <w:sz w:val="19"/>
      </w:rPr>
    </w:lvl>
    <w:lvl w:ilvl="8">
      <w:start w:val="1"/>
      <w:numFmt w:val="lowerRoman"/>
      <w:lvlRestart w:val="5"/>
      <w:lvlText w:val="(%9)"/>
      <w:lvlJc w:val="left"/>
      <w:pPr>
        <w:tabs>
          <w:tab w:val="num" w:pos="1276"/>
        </w:tabs>
        <w:ind w:left="1276" w:hanging="567"/>
      </w:pPr>
      <w:rPr>
        <w:sz w:val="19"/>
      </w:rPr>
    </w:lvl>
  </w:abstractNum>
  <w:abstractNum w:abstractNumId="5" w15:restartNumberingAfterBreak="0">
    <w:nsid w:val="129517C2"/>
    <w:multiLevelType w:val="multilevel"/>
    <w:tmpl w:val="30E062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7836D2"/>
    <w:multiLevelType w:val="multilevel"/>
    <w:tmpl w:val="9D8EC3E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87233D"/>
    <w:multiLevelType w:val="hybridMultilevel"/>
    <w:tmpl w:val="F84E8630"/>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C75A6C"/>
    <w:multiLevelType w:val="multilevel"/>
    <w:tmpl w:val="30767724"/>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F20C4E"/>
    <w:multiLevelType w:val="multilevel"/>
    <w:tmpl w:val="589A5FC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4A56A7"/>
    <w:multiLevelType w:val="hybridMultilevel"/>
    <w:tmpl w:val="FC4A60CC"/>
    <w:lvl w:ilvl="0" w:tplc="D0561368">
      <w:start w:val="1"/>
      <w:numFmt w:val="decimal"/>
      <w:lvlText w:val="%1."/>
      <w:lvlJc w:val="left"/>
      <w:pPr>
        <w:ind w:left="4046" w:hanging="360"/>
      </w:pPr>
      <w:rPr>
        <w:rFonts w:hint="default"/>
        <w:b/>
        <w:sz w:val="32"/>
        <w:szCs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583932"/>
    <w:multiLevelType w:val="multilevel"/>
    <w:tmpl w:val="900CB5A6"/>
    <w:lvl w:ilvl="0">
      <w:start w:val="10"/>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A3372D"/>
    <w:multiLevelType w:val="multilevel"/>
    <w:tmpl w:val="D79C0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286B7C"/>
    <w:multiLevelType w:val="multilevel"/>
    <w:tmpl w:val="9DBE0E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D23238"/>
    <w:multiLevelType w:val="multilevel"/>
    <w:tmpl w:val="8752D1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B3B63"/>
    <w:multiLevelType w:val="multilevel"/>
    <w:tmpl w:val="F048A6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895048"/>
    <w:multiLevelType w:val="multilevel"/>
    <w:tmpl w:val="3CECB856"/>
    <w:lvl w:ilvl="0">
      <w:start w:val="1"/>
      <w:numFmt w:val="decimal"/>
      <w:lvlText w:val="%1."/>
      <w:lvlJc w:val="left"/>
      <w:pPr>
        <w:tabs>
          <w:tab w:val="num" w:pos="709"/>
        </w:tabs>
        <w:ind w:left="709" w:hanging="709"/>
      </w:pPr>
      <w:rPr>
        <w:b/>
        <w:i w:val="0"/>
        <w:color w:val="auto"/>
        <w:sz w:val="22"/>
        <w:szCs w:val="22"/>
      </w:rPr>
    </w:lvl>
    <w:lvl w:ilvl="1">
      <w:start w:val="1"/>
      <w:numFmt w:val="decimal"/>
      <w:lvlText w:val="%1.%2"/>
      <w:lvlJc w:val="left"/>
      <w:pPr>
        <w:tabs>
          <w:tab w:val="num" w:pos="709"/>
        </w:tabs>
        <w:ind w:left="709" w:hanging="709"/>
      </w:pPr>
      <w:rPr>
        <w:b w:val="0"/>
        <w:i w:val="0"/>
        <w:sz w:val="22"/>
        <w:szCs w:val="22"/>
      </w:rPr>
    </w:lvl>
    <w:lvl w:ilvl="2">
      <w:start w:val="1"/>
      <w:numFmt w:val="decimal"/>
      <w:lvlText w:val="%1.%2.%3"/>
      <w:lvlJc w:val="left"/>
      <w:pPr>
        <w:tabs>
          <w:tab w:val="num" w:pos="709"/>
        </w:tabs>
        <w:ind w:left="709" w:hanging="709"/>
      </w:pPr>
      <w:rPr>
        <w:b w:val="0"/>
        <w:i w:val="0"/>
        <w:sz w:val="19"/>
      </w:rPr>
    </w:lvl>
    <w:lvl w:ilvl="3">
      <w:start w:val="1"/>
      <w:numFmt w:val="decimal"/>
      <w:lvlText w:val="%1.%2.%3.%4"/>
      <w:lvlJc w:val="left"/>
      <w:pPr>
        <w:tabs>
          <w:tab w:val="num" w:pos="709"/>
        </w:tabs>
        <w:ind w:left="709" w:hanging="709"/>
      </w:pPr>
      <w:rPr>
        <w:sz w:val="19"/>
      </w:rPr>
    </w:lvl>
    <w:lvl w:ilvl="4">
      <w:start w:val="1"/>
      <w:numFmt w:val="upperLetter"/>
      <w:lvlText w:val="(%5)"/>
      <w:lvlJc w:val="left"/>
      <w:pPr>
        <w:tabs>
          <w:tab w:val="num" w:pos="1276"/>
        </w:tabs>
        <w:ind w:left="1276" w:hanging="567"/>
      </w:pPr>
    </w:lvl>
    <w:lvl w:ilvl="5">
      <w:start w:val="1"/>
      <w:numFmt w:val="lowerLetter"/>
      <w:lvlText w:val="(%6)"/>
      <w:lvlJc w:val="left"/>
      <w:pPr>
        <w:tabs>
          <w:tab w:val="num" w:pos="1276"/>
        </w:tabs>
        <w:ind w:left="1276" w:hanging="567"/>
      </w:pPr>
      <w:rPr>
        <w:sz w:val="19"/>
      </w:rPr>
    </w:lvl>
    <w:lvl w:ilvl="6">
      <w:start w:val="1"/>
      <w:numFmt w:val="decimal"/>
      <w:lvlRestart w:val="5"/>
      <w:lvlText w:val="(%7)"/>
      <w:lvlJc w:val="left"/>
      <w:pPr>
        <w:tabs>
          <w:tab w:val="num" w:pos="1276"/>
        </w:tabs>
        <w:ind w:left="1276" w:hanging="567"/>
      </w:pPr>
      <w:rPr>
        <w:strike w:val="0"/>
        <w:dstrike w:val="0"/>
        <w:sz w:val="19"/>
        <w:u w:val="none"/>
        <w:effect w:val="none"/>
      </w:rPr>
    </w:lvl>
    <w:lvl w:ilvl="7">
      <w:start w:val="1"/>
      <w:numFmt w:val="decimal"/>
      <w:lvlRestart w:val="5"/>
      <w:lvlText w:val="%8."/>
      <w:lvlJc w:val="left"/>
      <w:pPr>
        <w:tabs>
          <w:tab w:val="num" w:pos="1276"/>
        </w:tabs>
        <w:ind w:left="1276" w:hanging="567"/>
      </w:pPr>
      <w:rPr>
        <w:sz w:val="19"/>
      </w:rPr>
    </w:lvl>
    <w:lvl w:ilvl="8">
      <w:start w:val="1"/>
      <w:numFmt w:val="lowerRoman"/>
      <w:lvlRestart w:val="5"/>
      <w:lvlText w:val="(%9)"/>
      <w:lvlJc w:val="left"/>
      <w:pPr>
        <w:tabs>
          <w:tab w:val="num" w:pos="1276"/>
        </w:tabs>
        <w:ind w:left="1276" w:hanging="567"/>
      </w:pPr>
      <w:rPr>
        <w:sz w:val="19"/>
      </w:rPr>
    </w:lvl>
  </w:abstractNum>
  <w:abstractNum w:abstractNumId="17" w15:restartNumberingAfterBreak="0">
    <w:nsid w:val="659F410B"/>
    <w:multiLevelType w:val="multilevel"/>
    <w:tmpl w:val="1E42423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DC13B1"/>
    <w:multiLevelType w:val="multilevel"/>
    <w:tmpl w:val="64068F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2727E2"/>
    <w:multiLevelType w:val="multilevel"/>
    <w:tmpl w:val="76FC12D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D50151"/>
    <w:multiLevelType w:val="hybridMultilevel"/>
    <w:tmpl w:val="53BE1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0"/>
  </w:num>
  <w:num w:numId="6">
    <w:abstractNumId w:val="3"/>
  </w:num>
  <w:num w:numId="7">
    <w:abstractNumId w:val="5"/>
  </w:num>
  <w:num w:numId="8">
    <w:abstractNumId w:val="1"/>
  </w:num>
  <w:num w:numId="9">
    <w:abstractNumId w:val="9"/>
  </w:num>
  <w:num w:numId="10">
    <w:abstractNumId w:val="19"/>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1"/>
  </w:num>
  <w:num w:numId="16">
    <w:abstractNumId w:val="18"/>
  </w:num>
  <w:num w:numId="17">
    <w:abstractNumId w:val="14"/>
  </w:num>
  <w:num w:numId="18">
    <w:abstractNumId w:val="2"/>
  </w:num>
  <w:num w:numId="19">
    <w:abstractNumId w:val="13"/>
  </w:num>
  <w:num w:numId="20">
    <w:abstractNumId w:val="6"/>
  </w:num>
  <w:num w:numId="21">
    <w:abstractNumId w:val="10"/>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31"/>
    <w:rsid w:val="000506C4"/>
    <w:rsid w:val="00065F9F"/>
    <w:rsid w:val="00083FF9"/>
    <w:rsid w:val="000949BD"/>
    <w:rsid w:val="000B39B8"/>
    <w:rsid w:val="000E42C6"/>
    <w:rsid w:val="001E6713"/>
    <w:rsid w:val="002259E3"/>
    <w:rsid w:val="00274AC5"/>
    <w:rsid w:val="00281500"/>
    <w:rsid w:val="00290B02"/>
    <w:rsid w:val="002E1CE7"/>
    <w:rsid w:val="00305636"/>
    <w:rsid w:val="00325724"/>
    <w:rsid w:val="00351582"/>
    <w:rsid w:val="003755DA"/>
    <w:rsid w:val="003A3926"/>
    <w:rsid w:val="003A5D1A"/>
    <w:rsid w:val="003E2E59"/>
    <w:rsid w:val="00454436"/>
    <w:rsid w:val="00485A94"/>
    <w:rsid w:val="004D4324"/>
    <w:rsid w:val="0057519A"/>
    <w:rsid w:val="00600A70"/>
    <w:rsid w:val="00657FC8"/>
    <w:rsid w:val="006E23FD"/>
    <w:rsid w:val="00741C5F"/>
    <w:rsid w:val="00783431"/>
    <w:rsid w:val="00802F7E"/>
    <w:rsid w:val="00813AC7"/>
    <w:rsid w:val="008378D9"/>
    <w:rsid w:val="00846F2D"/>
    <w:rsid w:val="00853E84"/>
    <w:rsid w:val="008B123F"/>
    <w:rsid w:val="00A431E2"/>
    <w:rsid w:val="00B201AF"/>
    <w:rsid w:val="00C167FF"/>
    <w:rsid w:val="00C22975"/>
    <w:rsid w:val="00C419B1"/>
    <w:rsid w:val="00CB131A"/>
    <w:rsid w:val="00CE035A"/>
    <w:rsid w:val="00D0045F"/>
    <w:rsid w:val="00D5224A"/>
    <w:rsid w:val="00D77335"/>
    <w:rsid w:val="00D94DDB"/>
    <w:rsid w:val="00DA7D85"/>
    <w:rsid w:val="00DB2ED2"/>
    <w:rsid w:val="00DF6763"/>
    <w:rsid w:val="00E07914"/>
    <w:rsid w:val="00E87B70"/>
    <w:rsid w:val="00F335B8"/>
    <w:rsid w:val="00F567D2"/>
    <w:rsid w:val="00F61A03"/>
    <w:rsid w:val="00FE20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4751"/>
  <w15:chartTrackingRefBased/>
  <w15:docId w15:val="{3A1E6909-0BC2-48C5-8376-AD731EF9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7D85"/>
    <w:pPr>
      <w:spacing w:after="0"/>
      <w:contextualSpacing/>
      <w:jc w:val="both"/>
    </w:pPr>
    <w:rPr>
      <w:rFonts w:ascii="Times New Roman" w:eastAsia="Calibri" w:hAnsi="Times New Roman" w:cs="Times New Roman"/>
      <w:sz w:val="24"/>
    </w:rPr>
  </w:style>
  <w:style w:type="paragraph" w:styleId="Nadpis1">
    <w:name w:val="heading 1"/>
    <w:aliases w:val="H1,h1,Section Header,H1-Heading 1,1,Header 1,l1,Legal Line 1,head 1,Heading No. L1,list 1,II+,I,Hoofdstukkop,Lev 1,Section Heading,Section,SECTION,Niveau 1,Heading.CAPS,level 1,Part,Level 1,head1,head11,head12,PARA1,H11,H12,H13,H14,H15,H16"/>
    <w:basedOn w:val="Normlny"/>
    <w:link w:val="Nadpis1Char"/>
    <w:qFormat/>
    <w:rsid w:val="00DA7D85"/>
    <w:pPr>
      <w:suppressAutoHyphens/>
      <w:spacing w:before="280" w:after="280" w:line="240" w:lineRule="auto"/>
      <w:contextualSpacing w:val="0"/>
      <w:jc w:val="left"/>
      <w:outlineLvl w:val="0"/>
    </w:pPr>
    <w:rPr>
      <w:rFonts w:eastAsia="Times New Roman"/>
      <w:b/>
      <w:bCs/>
      <w:sz w:val="48"/>
      <w:szCs w:val="48"/>
      <w:lang w:eastAsia="sk-SK"/>
    </w:rPr>
  </w:style>
  <w:style w:type="paragraph" w:styleId="Nadpis2">
    <w:name w:val="heading 2"/>
    <w:basedOn w:val="Normlny"/>
    <w:next w:val="Normlny"/>
    <w:link w:val="Nadpis2Char"/>
    <w:uiPriority w:val="9"/>
    <w:unhideWhenUsed/>
    <w:qFormat/>
    <w:rsid w:val="00DA7D8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7D85"/>
    <w:pPr>
      <w:tabs>
        <w:tab w:val="center" w:pos="4536"/>
        <w:tab w:val="right" w:pos="9072"/>
      </w:tabs>
      <w:spacing w:line="240" w:lineRule="auto"/>
    </w:pPr>
  </w:style>
  <w:style w:type="character" w:customStyle="1" w:styleId="HlavikaChar">
    <w:name w:val="Hlavička Char"/>
    <w:basedOn w:val="Predvolenpsmoodseku"/>
    <w:link w:val="Hlavika"/>
    <w:uiPriority w:val="99"/>
    <w:rsid w:val="00DA7D85"/>
  </w:style>
  <w:style w:type="paragraph" w:styleId="Pta">
    <w:name w:val="footer"/>
    <w:basedOn w:val="Normlny"/>
    <w:link w:val="PtaChar"/>
    <w:uiPriority w:val="99"/>
    <w:unhideWhenUsed/>
    <w:rsid w:val="00DA7D85"/>
    <w:pPr>
      <w:tabs>
        <w:tab w:val="center" w:pos="4536"/>
        <w:tab w:val="right" w:pos="9072"/>
      </w:tabs>
      <w:spacing w:line="240" w:lineRule="auto"/>
    </w:pPr>
  </w:style>
  <w:style w:type="character" w:customStyle="1" w:styleId="PtaChar">
    <w:name w:val="Päta Char"/>
    <w:basedOn w:val="Predvolenpsmoodseku"/>
    <w:link w:val="Pta"/>
    <w:uiPriority w:val="99"/>
    <w:rsid w:val="00DA7D85"/>
  </w:style>
  <w:style w:type="character" w:customStyle="1" w:styleId="Nadpis1Char">
    <w:name w:val="Nadpis 1 Char"/>
    <w:aliases w:val="H1 Char,h1 Char,Section Header Char,H1-Heading 1 Char,1 Char,Header 1 Char,l1 Char,Legal Line 1 Char,head 1 Char,Heading No. L1 Char,list 1 Char,II+ Char,I Char,Hoofdstukkop Char,Lev 1 Char,Section Heading Char,Section Char,SECTION Char"/>
    <w:basedOn w:val="Predvolenpsmoodseku"/>
    <w:link w:val="Nadpis1"/>
    <w:rsid w:val="00DA7D85"/>
    <w:rPr>
      <w:rFonts w:ascii="Times New Roman" w:eastAsia="Times New Roman" w:hAnsi="Times New Roman" w:cs="Times New Roman"/>
      <w:b/>
      <w:bCs/>
      <w:sz w:val="48"/>
      <w:szCs w:val="48"/>
      <w:lang w:eastAsia="sk-SK"/>
    </w:rPr>
  </w:style>
  <w:style w:type="character" w:customStyle="1" w:styleId="Nadpis2Char">
    <w:name w:val="Nadpis 2 Char"/>
    <w:basedOn w:val="Predvolenpsmoodseku"/>
    <w:link w:val="Nadpis2"/>
    <w:uiPriority w:val="9"/>
    <w:rsid w:val="00DA7D85"/>
    <w:rPr>
      <w:rFonts w:asciiTheme="majorHAnsi" w:eastAsiaTheme="majorEastAsia" w:hAnsiTheme="majorHAnsi" w:cstheme="majorBidi"/>
      <w:color w:val="2E74B5" w:themeColor="accent1" w:themeShade="BF"/>
      <w:sz w:val="26"/>
      <w:szCs w:val="26"/>
    </w:rPr>
  </w:style>
  <w:style w:type="paragraph" w:styleId="Odsekzoznamu">
    <w:name w:val="List Paragraph"/>
    <w:basedOn w:val="Normlny"/>
    <w:uiPriority w:val="34"/>
    <w:qFormat/>
    <w:rsid w:val="00DA7D85"/>
    <w:pPr>
      <w:ind w:left="720"/>
    </w:pPr>
  </w:style>
  <w:style w:type="character" w:styleId="Hypertextovprepojenie">
    <w:name w:val="Hyperlink"/>
    <w:uiPriority w:val="99"/>
    <w:unhideWhenUsed/>
    <w:rsid w:val="00DA7D85"/>
    <w:rPr>
      <w:color w:val="0000FF"/>
      <w:u w:val="single"/>
    </w:rPr>
  </w:style>
  <w:style w:type="paragraph" w:customStyle="1" w:styleId="Normalniveau2">
    <w:name w:val="Normal niveau 2"/>
    <w:basedOn w:val="Normlny"/>
    <w:uiPriority w:val="2"/>
    <w:qFormat/>
    <w:rsid w:val="00DA7D85"/>
    <w:pPr>
      <w:tabs>
        <w:tab w:val="num" w:pos="709"/>
      </w:tabs>
      <w:spacing w:after="300" w:line="260" w:lineRule="atLeast"/>
      <w:ind w:left="709" w:hanging="709"/>
      <w:contextualSpacing w:val="0"/>
      <w:jc w:val="left"/>
    </w:pPr>
    <w:rPr>
      <w:rFonts w:ascii="Georgia" w:eastAsiaTheme="minorHAnsi" w:hAnsi="Georgia" w:cstheme="minorBidi"/>
      <w:sz w:val="20"/>
    </w:rPr>
  </w:style>
  <w:style w:type="paragraph" w:customStyle="1" w:styleId="Normalniveau3">
    <w:name w:val="Normal niveau 3"/>
    <w:basedOn w:val="Normlny"/>
    <w:uiPriority w:val="2"/>
    <w:qFormat/>
    <w:rsid w:val="00DA7D85"/>
    <w:pPr>
      <w:tabs>
        <w:tab w:val="num" w:pos="709"/>
      </w:tabs>
      <w:spacing w:after="300" w:line="260" w:lineRule="atLeast"/>
      <w:ind w:left="709" w:hanging="709"/>
      <w:contextualSpacing w:val="0"/>
      <w:jc w:val="left"/>
    </w:pPr>
    <w:rPr>
      <w:rFonts w:ascii="Georgia" w:eastAsiaTheme="minorHAnsi" w:hAnsi="Georgia" w:cstheme="minorBidi"/>
      <w:sz w:val="20"/>
    </w:rPr>
  </w:style>
  <w:style w:type="paragraph" w:customStyle="1" w:styleId="Overskrift1udennummer">
    <w:name w:val="Overskrift 1 uden nummer"/>
    <w:basedOn w:val="Nadpis1"/>
    <w:next w:val="Normlny"/>
    <w:uiPriority w:val="3"/>
    <w:qFormat/>
    <w:rsid w:val="00DA7D85"/>
    <w:pPr>
      <w:keepNext/>
      <w:keepLines/>
      <w:suppressAutoHyphens w:val="0"/>
      <w:spacing w:before="0" w:after="60" w:line="260" w:lineRule="atLeast"/>
      <w:outlineLvl w:val="3"/>
    </w:pPr>
    <w:rPr>
      <w:rFonts w:ascii="Georgia" w:eastAsiaTheme="majorEastAsia" w:hAnsi="Georgia" w:cstheme="majorBidi"/>
      <w:sz w:val="20"/>
      <w:szCs w:val="28"/>
      <w:lang w:eastAsia="en-US"/>
    </w:rPr>
  </w:style>
  <w:style w:type="paragraph" w:customStyle="1" w:styleId="Normalniveau6a">
    <w:name w:val="Normal niveau 6 (a)"/>
    <w:basedOn w:val="Normlny"/>
    <w:uiPriority w:val="2"/>
    <w:qFormat/>
    <w:rsid w:val="00DA7D85"/>
    <w:pPr>
      <w:tabs>
        <w:tab w:val="num" w:pos="1276"/>
      </w:tabs>
      <w:spacing w:after="300" w:line="260" w:lineRule="atLeast"/>
      <w:ind w:left="1276" w:hanging="567"/>
      <w:contextualSpacing w:val="0"/>
      <w:jc w:val="left"/>
    </w:pPr>
    <w:rPr>
      <w:rFonts w:ascii="Georgia" w:eastAsiaTheme="minorHAnsi" w:hAnsi="Georgia" w:cstheme="minorBidi"/>
      <w:sz w:val="20"/>
    </w:rPr>
  </w:style>
  <w:style w:type="paragraph" w:customStyle="1" w:styleId="Overskrift1bilag">
    <w:name w:val="Overskrift 1 (bilag)"/>
    <w:basedOn w:val="Nadpis1"/>
    <w:uiPriority w:val="4"/>
    <w:semiHidden/>
    <w:qFormat/>
    <w:rsid w:val="00DA7D85"/>
    <w:pPr>
      <w:keepNext/>
      <w:keepLines/>
      <w:tabs>
        <w:tab w:val="num" w:pos="709"/>
      </w:tabs>
      <w:suppressAutoHyphens w:val="0"/>
      <w:spacing w:before="0" w:after="60" w:line="260" w:lineRule="atLeast"/>
      <w:ind w:left="709" w:hanging="709"/>
      <w:jc w:val="both"/>
    </w:pPr>
    <w:rPr>
      <w:rFonts w:ascii="Georgia" w:eastAsiaTheme="majorEastAsia" w:hAnsi="Georgia" w:cstheme="majorBidi"/>
      <w:sz w:val="20"/>
      <w:szCs w:val="28"/>
      <w:lang w:val="en-GB" w:eastAsia="en-US" w:bidi="en-GB"/>
    </w:rPr>
  </w:style>
  <w:style w:type="paragraph" w:customStyle="1" w:styleId="Normalniveau71">
    <w:name w:val="Normal niveau 7 (1)"/>
    <w:basedOn w:val="Normlny"/>
    <w:uiPriority w:val="2"/>
    <w:qFormat/>
    <w:rsid w:val="00351582"/>
    <w:pPr>
      <w:tabs>
        <w:tab w:val="num" w:pos="1276"/>
      </w:tabs>
      <w:spacing w:after="300" w:line="260" w:lineRule="atLeast"/>
      <w:ind w:left="1276" w:hanging="567"/>
      <w:contextualSpacing w:val="0"/>
      <w:jc w:val="left"/>
    </w:pPr>
    <w:rPr>
      <w:rFonts w:ascii="Georgia" w:eastAsiaTheme="minorHAnsi" w:hAnsi="Georgia" w:cstheme="minorBidi"/>
      <w:sz w:val="20"/>
    </w:rPr>
  </w:style>
  <w:style w:type="paragraph" w:styleId="Textbubliny">
    <w:name w:val="Balloon Text"/>
    <w:basedOn w:val="Normlny"/>
    <w:link w:val="TextbublinyChar"/>
    <w:uiPriority w:val="99"/>
    <w:semiHidden/>
    <w:unhideWhenUsed/>
    <w:rsid w:val="00802F7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2F7E"/>
    <w:rPr>
      <w:rFonts w:ascii="Segoe UI" w:eastAsia="Calibri" w:hAnsi="Segoe UI" w:cs="Segoe UI"/>
      <w:sz w:val="18"/>
      <w:szCs w:val="18"/>
    </w:rPr>
  </w:style>
  <w:style w:type="character" w:styleId="Siln">
    <w:name w:val="Strong"/>
    <w:uiPriority w:val="22"/>
    <w:qFormat/>
    <w:rsid w:val="004D4324"/>
    <w:rPr>
      <w:b/>
      <w:bCs/>
    </w:rPr>
  </w:style>
  <w:style w:type="table" w:styleId="Mriekatabuky">
    <w:name w:val="Table Grid"/>
    <w:basedOn w:val="Normlnatabuka"/>
    <w:uiPriority w:val="39"/>
    <w:rsid w:val="004D4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22975"/>
    <w:rPr>
      <w:sz w:val="16"/>
      <w:szCs w:val="16"/>
    </w:rPr>
  </w:style>
  <w:style w:type="paragraph" w:styleId="Textkomentra">
    <w:name w:val="annotation text"/>
    <w:basedOn w:val="Normlny"/>
    <w:link w:val="TextkomentraChar"/>
    <w:uiPriority w:val="99"/>
    <w:semiHidden/>
    <w:unhideWhenUsed/>
    <w:rsid w:val="00C22975"/>
    <w:pPr>
      <w:spacing w:line="240" w:lineRule="auto"/>
    </w:pPr>
    <w:rPr>
      <w:sz w:val="20"/>
      <w:szCs w:val="20"/>
    </w:rPr>
  </w:style>
  <w:style w:type="character" w:customStyle="1" w:styleId="TextkomentraChar">
    <w:name w:val="Text komentára Char"/>
    <w:basedOn w:val="Predvolenpsmoodseku"/>
    <w:link w:val="Textkomentra"/>
    <w:uiPriority w:val="99"/>
    <w:semiHidden/>
    <w:rsid w:val="00C22975"/>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22975"/>
    <w:rPr>
      <w:b/>
      <w:bCs/>
    </w:rPr>
  </w:style>
  <w:style w:type="character" w:customStyle="1" w:styleId="PredmetkomentraChar">
    <w:name w:val="Predmet komentára Char"/>
    <w:basedOn w:val="TextkomentraChar"/>
    <w:link w:val="Predmetkomentra"/>
    <w:uiPriority w:val="99"/>
    <w:semiHidden/>
    <w:rsid w:val="00C22975"/>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72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obne-udaje@konsolidacn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sobne-udaje@konsolidacna.sk" TargetMode="External"/><Relationship Id="rId4" Type="http://schemas.openxmlformats.org/officeDocument/2006/relationships/webSettings" Target="webSettings.xml"/><Relationship Id="rId9" Type="http://schemas.openxmlformats.org/officeDocument/2006/relationships/hyperlink" Target="mailto:osobne-udaje@konsolidacn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5295</Words>
  <Characters>30184</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Sojka Ivan</dc:creator>
  <cp:keywords/>
  <dc:description/>
  <cp:lastModifiedBy>Sojka Ivan</cp:lastModifiedBy>
  <cp:revision>3</cp:revision>
  <cp:lastPrinted>2019-11-11T13:23:00Z</cp:lastPrinted>
  <dcterms:created xsi:type="dcterms:W3CDTF">2020-04-23T07:48:00Z</dcterms:created>
  <dcterms:modified xsi:type="dcterms:W3CDTF">2020-04-23T07:57:00Z</dcterms:modified>
</cp:coreProperties>
</file>