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3827" w14:textId="77777777" w:rsidR="00DE5059" w:rsidRPr="00A005B6" w:rsidRDefault="00701620" w:rsidP="00311461">
      <w:pPr>
        <w:jc w:val="center"/>
        <w:rPr>
          <w:b/>
        </w:rPr>
      </w:pPr>
      <w:r w:rsidRPr="00A005B6">
        <w:rPr>
          <w:b/>
        </w:rPr>
        <w:t>Zmluva</w:t>
      </w:r>
      <w:r w:rsidR="00311461" w:rsidRPr="00A005B6">
        <w:rPr>
          <w:b/>
        </w:rPr>
        <w:t xml:space="preserve"> </w:t>
      </w:r>
      <w:r w:rsidRPr="00A005B6">
        <w:rPr>
          <w:b/>
        </w:rPr>
        <w:t>o</w:t>
      </w:r>
      <w:r w:rsidR="00DE5059" w:rsidRPr="00A005B6">
        <w:rPr>
          <w:b/>
        </w:rPr>
        <w:t xml:space="preserve"> poskytnutí </w:t>
      </w:r>
      <w:r w:rsidRPr="00A005B6">
        <w:rPr>
          <w:b/>
        </w:rPr>
        <w:t>servisných služ</w:t>
      </w:r>
      <w:r w:rsidR="00DE5059" w:rsidRPr="00A005B6">
        <w:rPr>
          <w:b/>
        </w:rPr>
        <w:t>ieb</w:t>
      </w:r>
    </w:p>
    <w:p w14:paraId="2547E2D0" w14:textId="7D2F0030" w:rsidR="00701620" w:rsidRPr="00A005B6" w:rsidRDefault="00701620" w:rsidP="00311461">
      <w:pPr>
        <w:jc w:val="center"/>
        <w:rPr>
          <w:b/>
        </w:rPr>
      </w:pPr>
      <w:r w:rsidRPr="00A005B6">
        <w:rPr>
          <w:b/>
        </w:rPr>
        <w:t>pre zariadeni</w:t>
      </w:r>
      <w:r w:rsidR="00DE5059" w:rsidRPr="00A005B6">
        <w:rPr>
          <w:b/>
        </w:rPr>
        <w:t>a</w:t>
      </w:r>
      <w:r w:rsidR="00311461" w:rsidRPr="00A005B6">
        <w:rPr>
          <w:b/>
        </w:rPr>
        <w:t xml:space="preserve"> </w:t>
      </w:r>
      <w:r w:rsidRPr="00A005B6">
        <w:rPr>
          <w:b/>
        </w:rPr>
        <w:t>elektrickej požiarnej signalizácie</w:t>
      </w:r>
      <w:r w:rsidR="00184C1A" w:rsidRPr="00A005B6">
        <w:rPr>
          <w:b/>
        </w:rPr>
        <w:t xml:space="preserve"> a hlasovej signalizácie požiaru</w:t>
      </w:r>
    </w:p>
    <w:p w14:paraId="127E186B" w14:textId="77777777" w:rsidR="004B61E9" w:rsidRPr="00A005B6" w:rsidRDefault="00701620" w:rsidP="00311461">
      <w:pPr>
        <w:pStyle w:val="Zkladntext"/>
        <w:jc w:val="center"/>
        <w:rPr>
          <w:sz w:val="23"/>
          <w:szCs w:val="23"/>
        </w:rPr>
      </w:pPr>
      <w:r w:rsidRPr="00A005B6">
        <w:rPr>
          <w:sz w:val="23"/>
          <w:szCs w:val="23"/>
        </w:rPr>
        <w:t>uzatv</w:t>
      </w:r>
      <w:r w:rsidR="00311461" w:rsidRPr="00A005B6">
        <w:rPr>
          <w:sz w:val="23"/>
          <w:szCs w:val="23"/>
        </w:rPr>
        <w:t>orená</w:t>
      </w:r>
      <w:r w:rsidRPr="00A005B6">
        <w:rPr>
          <w:sz w:val="23"/>
          <w:szCs w:val="23"/>
        </w:rPr>
        <w:t xml:space="preserve"> podľa </w:t>
      </w:r>
      <w:r w:rsidR="004B61E9" w:rsidRPr="00A005B6">
        <w:rPr>
          <w:sz w:val="23"/>
          <w:szCs w:val="23"/>
        </w:rPr>
        <w:t xml:space="preserve">ust. </w:t>
      </w:r>
      <w:r w:rsidRPr="00A005B6">
        <w:rPr>
          <w:sz w:val="23"/>
          <w:szCs w:val="23"/>
        </w:rPr>
        <w:t xml:space="preserve">§ </w:t>
      </w:r>
      <w:r w:rsidR="004B61E9" w:rsidRPr="00A005B6">
        <w:rPr>
          <w:sz w:val="23"/>
          <w:szCs w:val="23"/>
        </w:rPr>
        <w:t>269 ods. 2</w:t>
      </w:r>
      <w:r w:rsidRPr="00A005B6">
        <w:rPr>
          <w:sz w:val="23"/>
          <w:szCs w:val="23"/>
        </w:rPr>
        <w:t xml:space="preserve"> Obchodné</w:t>
      </w:r>
      <w:r w:rsidR="008E0A00" w:rsidRPr="00A005B6">
        <w:rPr>
          <w:sz w:val="23"/>
          <w:szCs w:val="23"/>
        </w:rPr>
        <w:t xml:space="preserve">ho zákonníka </w:t>
      </w:r>
    </w:p>
    <w:p w14:paraId="51D517C2" w14:textId="4B22D625" w:rsidR="00701620" w:rsidRPr="001D75F2" w:rsidRDefault="009F3084" w:rsidP="00311461">
      <w:pPr>
        <w:pStyle w:val="Zkladntext"/>
        <w:jc w:val="center"/>
        <w:rPr>
          <w:sz w:val="23"/>
          <w:szCs w:val="23"/>
        </w:rPr>
      </w:pPr>
      <w:r w:rsidRPr="00A005B6">
        <w:rPr>
          <w:sz w:val="23"/>
          <w:szCs w:val="23"/>
        </w:rPr>
        <w:t xml:space="preserve">(ďalej aj ako </w:t>
      </w:r>
      <w:r w:rsidRPr="00A005B6">
        <w:rPr>
          <w:b/>
          <w:sz w:val="23"/>
          <w:szCs w:val="23"/>
        </w:rPr>
        <w:t>„</w:t>
      </w:r>
      <w:r w:rsidR="004B61E9" w:rsidRPr="00A005B6">
        <w:rPr>
          <w:b/>
          <w:sz w:val="23"/>
          <w:szCs w:val="23"/>
        </w:rPr>
        <w:t>z</w:t>
      </w:r>
      <w:r w:rsidRPr="00A005B6">
        <w:rPr>
          <w:b/>
          <w:sz w:val="23"/>
          <w:szCs w:val="23"/>
        </w:rPr>
        <w:t>mluva“</w:t>
      </w:r>
      <w:r w:rsidRPr="00A005B6">
        <w:rPr>
          <w:sz w:val="23"/>
          <w:szCs w:val="23"/>
        </w:rPr>
        <w:t>)</w:t>
      </w:r>
    </w:p>
    <w:p w14:paraId="28BF40A9" w14:textId="77777777" w:rsidR="001D75F2" w:rsidRDefault="001D75F2" w:rsidP="00311461">
      <w:pPr>
        <w:rPr>
          <w:bCs/>
          <w:sz w:val="23"/>
          <w:szCs w:val="23"/>
          <w:shd w:val="clear" w:color="auto" w:fill="FFFFFF"/>
        </w:rPr>
      </w:pPr>
    </w:p>
    <w:p w14:paraId="76FD5147" w14:textId="2F8BFEEB" w:rsidR="00311461" w:rsidRPr="001D75F2" w:rsidRDefault="00311461" w:rsidP="00311461">
      <w:pPr>
        <w:rPr>
          <w:bCs/>
          <w:sz w:val="23"/>
          <w:szCs w:val="23"/>
          <w:shd w:val="clear" w:color="auto" w:fill="FFFFFF"/>
        </w:rPr>
      </w:pPr>
      <w:r w:rsidRPr="001D75F2">
        <w:rPr>
          <w:bCs/>
          <w:sz w:val="23"/>
          <w:szCs w:val="23"/>
          <w:shd w:val="clear" w:color="auto" w:fill="FFFFFF"/>
        </w:rPr>
        <w:t>uzatvorená medzi zmluvnými stranami:</w:t>
      </w:r>
    </w:p>
    <w:p w14:paraId="6F240EE5" w14:textId="77777777" w:rsidR="00311461" w:rsidRPr="001D75F2" w:rsidRDefault="00311461" w:rsidP="00311461">
      <w:pPr>
        <w:rPr>
          <w:rFonts w:eastAsia="Calibri"/>
          <w:iCs/>
          <w:sz w:val="23"/>
          <w:szCs w:val="23"/>
          <w:lang w:eastAsia="en-US"/>
        </w:rPr>
      </w:pPr>
    </w:p>
    <w:p w14:paraId="555C5C01" w14:textId="77777777" w:rsidR="00311461" w:rsidRPr="001D75F2" w:rsidRDefault="00311461" w:rsidP="00311461">
      <w:pPr>
        <w:rPr>
          <w:rFonts w:eastAsia="Calibri"/>
          <w:b/>
          <w:bCs/>
          <w:iCs/>
          <w:sz w:val="23"/>
          <w:szCs w:val="23"/>
          <w:lang w:eastAsia="en-US"/>
        </w:rPr>
      </w:pPr>
      <w:r w:rsidRPr="001D75F2">
        <w:rPr>
          <w:rFonts w:eastAsia="Calibri"/>
          <w:iCs/>
          <w:sz w:val="23"/>
          <w:szCs w:val="23"/>
          <w:lang w:eastAsia="en-US"/>
        </w:rPr>
        <w:t>Obchodné meno</w:t>
      </w:r>
      <w:r w:rsidRPr="001D75F2">
        <w:rPr>
          <w:rFonts w:eastAsia="Calibri"/>
          <w:bCs/>
          <w:iCs/>
          <w:sz w:val="23"/>
          <w:szCs w:val="23"/>
          <w:lang w:eastAsia="en-US"/>
        </w:rPr>
        <w:t>:</w:t>
      </w:r>
      <w:r w:rsidRPr="001D75F2">
        <w:rPr>
          <w:rFonts w:eastAsia="Calibri"/>
          <w:b/>
          <w:bCs/>
          <w:iCs/>
          <w:sz w:val="23"/>
          <w:szCs w:val="23"/>
          <w:lang w:eastAsia="en-US"/>
        </w:rPr>
        <w:tab/>
        <w:t>Slovenská konsolidačná, a.s.</w:t>
      </w:r>
    </w:p>
    <w:p w14:paraId="53427318" w14:textId="77777777" w:rsidR="00311461" w:rsidRPr="001D75F2" w:rsidRDefault="00311461" w:rsidP="00311461">
      <w:pPr>
        <w:rPr>
          <w:rFonts w:eastAsia="Calibri"/>
          <w:iCs/>
          <w:sz w:val="23"/>
          <w:szCs w:val="23"/>
          <w:lang w:eastAsia="en-US"/>
        </w:rPr>
      </w:pPr>
      <w:r w:rsidRPr="001D75F2">
        <w:rPr>
          <w:rFonts w:eastAsia="Calibri"/>
          <w:iCs/>
          <w:sz w:val="23"/>
          <w:szCs w:val="23"/>
          <w:lang w:eastAsia="en-US"/>
        </w:rPr>
        <w:t>Sídlo:</w:t>
      </w:r>
      <w:r w:rsidRPr="001D75F2">
        <w:rPr>
          <w:rFonts w:eastAsia="Calibri"/>
          <w:iCs/>
          <w:sz w:val="23"/>
          <w:szCs w:val="23"/>
          <w:lang w:eastAsia="en-US"/>
        </w:rPr>
        <w:tab/>
      </w:r>
      <w:r w:rsidRPr="001D75F2">
        <w:rPr>
          <w:rFonts w:eastAsia="Calibri"/>
          <w:iCs/>
          <w:sz w:val="23"/>
          <w:szCs w:val="23"/>
          <w:lang w:eastAsia="en-US"/>
        </w:rPr>
        <w:tab/>
      </w:r>
      <w:r w:rsidRPr="001D75F2">
        <w:rPr>
          <w:rFonts w:eastAsia="Calibri"/>
          <w:iCs/>
          <w:sz w:val="23"/>
          <w:szCs w:val="23"/>
          <w:lang w:eastAsia="en-US"/>
        </w:rPr>
        <w:tab/>
        <w:t>Cintorínska 21, 814 99 Bratislava</w:t>
      </w:r>
    </w:p>
    <w:p w14:paraId="37464CAA" w14:textId="77777777" w:rsidR="00311461" w:rsidRPr="001D75F2" w:rsidRDefault="00311461" w:rsidP="00311461">
      <w:pPr>
        <w:rPr>
          <w:rFonts w:eastAsia="Calibri"/>
          <w:iCs/>
          <w:sz w:val="23"/>
          <w:szCs w:val="23"/>
          <w:lang w:eastAsia="en-US"/>
        </w:rPr>
      </w:pPr>
      <w:r w:rsidRPr="001D75F2">
        <w:rPr>
          <w:rFonts w:eastAsia="Calibri"/>
          <w:iCs/>
          <w:sz w:val="23"/>
          <w:szCs w:val="23"/>
          <w:lang w:eastAsia="en-US"/>
        </w:rPr>
        <w:t>IČO:</w:t>
      </w:r>
      <w:r w:rsidRPr="001D75F2">
        <w:rPr>
          <w:rFonts w:eastAsia="Calibri"/>
          <w:iCs/>
          <w:sz w:val="23"/>
          <w:szCs w:val="23"/>
          <w:lang w:eastAsia="en-US"/>
        </w:rPr>
        <w:tab/>
      </w:r>
      <w:r w:rsidRPr="001D75F2">
        <w:rPr>
          <w:rFonts w:eastAsia="Calibri"/>
          <w:iCs/>
          <w:sz w:val="23"/>
          <w:szCs w:val="23"/>
          <w:lang w:eastAsia="en-US"/>
        </w:rPr>
        <w:tab/>
      </w:r>
      <w:r w:rsidRPr="001D75F2">
        <w:rPr>
          <w:rFonts w:eastAsia="Calibri"/>
          <w:iCs/>
          <w:sz w:val="23"/>
          <w:szCs w:val="23"/>
          <w:lang w:eastAsia="en-US"/>
        </w:rPr>
        <w:tab/>
        <w:t>35 776 005</w:t>
      </w:r>
    </w:p>
    <w:p w14:paraId="1EF7F3A5" w14:textId="742A2C8A" w:rsidR="00311461" w:rsidRPr="00083A10" w:rsidRDefault="00311461" w:rsidP="00083A10">
      <w:pPr>
        <w:ind w:left="2124" w:hanging="2124"/>
        <w:rPr>
          <w:rFonts w:eastAsia="Calibri"/>
          <w:iCs/>
          <w:sz w:val="23"/>
          <w:szCs w:val="23"/>
          <w:lang w:eastAsia="en-US"/>
        </w:rPr>
      </w:pPr>
      <w:r w:rsidRPr="001D75F2">
        <w:rPr>
          <w:rFonts w:eastAsia="Calibri"/>
          <w:iCs/>
          <w:sz w:val="23"/>
          <w:szCs w:val="23"/>
          <w:lang w:eastAsia="en-US"/>
        </w:rPr>
        <w:t>Zápis v registri:</w:t>
      </w:r>
      <w:r w:rsidRPr="001D75F2">
        <w:rPr>
          <w:rFonts w:eastAsia="Calibri"/>
          <w:iCs/>
          <w:sz w:val="23"/>
          <w:szCs w:val="23"/>
          <w:lang w:eastAsia="en-US"/>
        </w:rPr>
        <w:tab/>
      </w:r>
      <w:r w:rsidRPr="00083A10">
        <w:rPr>
          <w:rFonts w:eastAsia="Calibri"/>
          <w:iCs/>
          <w:sz w:val="23"/>
          <w:szCs w:val="23"/>
          <w:lang w:eastAsia="en-US"/>
        </w:rPr>
        <w:t xml:space="preserve">Obchodný register </w:t>
      </w:r>
      <w:r w:rsidR="00D578FC" w:rsidRPr="00A005B6">
        <w:rPr>
          <w:rFonts w:eastAsia="Calibri"/>
          <w:iCs/>
          <w:sz w:val="23"/>
          <w:szCs w:val="23"/>
          <w:lang w:eastAsia="en-US"/>
        </w:rPr>
        <w:t>Mestského</w:t>
      </w:r>
      <w:r w:rsidRPr="00083A10">
        <w:rPr>
          <w:rFonts w:eastAsia="Calibri"/>
          <w:iCs/>
          <w:sz w:val="23"/>
          <w:szCs w:val="23"/>
          <w:lang w:eastAsia="en-US"/>
        </w:rPr>
        <w:t xml:space="preserve"> súdu Bratislava </w:t>
      </w:r>
      <w:r w:rsidR="00083A10" w:rsidRPr="00083A10">
        <w:rPr>
          <w:szCs w:val="24"/>
        </w:rPr>
        <w:t>III</w:t>
      </w:r>
      <w:r w:rsidRPr="00083A10">
        <w:rPr>
          <w:rFonts w:eastAsia="Calibri"/>
          <w:iCs/>
          <w:sz w:val="23"/>
          <w:szCs w:val="23"/>
          <w:lang w:eastAsia="en-US"/>
        </w:rPr>
        <w:t>, oddiel: Sa, vložka č.: 2257/B</w:t>
      </w:r>
    </w:p>
    <w:p w14:paraId="294ACB46" w14:textId="46206145" w:rsidR="00311461" w:rsidRPr="00083A10" w:rsidRDefault="00311461" w:rsidP="00311461">
      <w:pPr>
        <w:rPr>
          <w:rFonts w:eastAsia="Calibri"/>
          <w:sz w:val="23"/>
          <w:szCs w:val="23"/>
          <w:lang w:eastAsia="en-US"/>
        </w:rPr>
      </w:pPr>
      <w:r w:rsidRPr="00083A10">
        <w:rPr>
          <w:rFonts w:eastAsia="Calibri"/>
          <w:sz w:val="23"/>
          <w:szCs w:val="23"/>
          <w:lang w:eastAsia="en-US"/>
        </w:rPr>
        <w:t xml:space="preserve">Zastúpená : </w:t>
      </w:r>
      <w:r w:rsidRPr="00083A10">
        <w:rPr>
          <w:rFonts w:eastAsia="Calibri"/>
          <w:sz w:val="23"/>
          <w:szCs w:val="23"/>
          <w:lang w:eastAsia="en-US"/>
        </w:rPr>
        <w:tab/>
      </w:r>
      <w:r w:rsidRPr="00083A10">
        <w:rPr>
          <w:rFonts w:eastAsia="Calibri"/>
          <w:sz w:val="23"/>
          <w:szCs w:val="23"/>
          <w:lang w:eastAsia="en-US"/>
        </w:rPr>
        <w:tab/>
      </w:r>
      <w:r w:rsidR="00745BF3" w:rsidRPr="00083A10">
        <w:rPr>
          <w:rFonts w:eastAsia="Calibri"/>
          <w:sz w:val="23"/>
          <w:szCs w:val="23"/>
          <w:lang w:eastAsia="en-US"/>
        </w:rPr>
        <w:t>Mgr. Peter Egry</w:t>
      </w:r>
      <w:r w:rsidRPr="00083A10">
        <w:rPr>
          <w:rFonts w:eastAsia="Calibri"/>
          <w:sz w:val="23"/>
          <w:szCs w:val="23"/>
          <w:lang w:eastAsia="en-US"/>
        </w:rPr>
        <w:t>, predsed</w:t>
      </w:r>
      <w:r w:rsidR="00745BF3" w:rsidRPr="00083A10">
        <w:rPr>
          <w:rFonts w:eastAsia="Calibri"/>
          <w:sz w:val="23"/>
          <w:szCs w:val="23"/>
          <w:lang w:eastAsia="en-US"/>
        </w:rPr>
        <w:t>a</w:t>
      </w:r>
      <w:r w:rsidRPr="00083A10">
        <w:rPr>
          <w:rFonts w:eastAsia="Calibri"/>
          <w:sz w:val="23"/>
          <w:szCs w:val="23"/>
          <w:lang w:eastAsia="en-US"/>
        </w:rPr>
        <w:t xml:space="preserve"> predstavenstva</w:t>
      </w:r>
    </w:p>
    <w:p w14:paraId="3564F719" w14:textId="2443901D" w:rsidR="00311461" w:rsidRPr="001D75F2" w:rsidRDefault="00311461" w:rsidP="00311461">
      <w:pPr>
        <w:rPr>
          <w:rFonts w:eastAsia="Calibri"/>
          <w:sz w:val="23"/>
          <w:szCs w:val="23"/>
          <w:lang w:eastAsia="en-US"/>
        </w:rPr>
      </w:pPr>
      <w:r w:rsidRPr="00083A10">
        <w:rPr>
          <w:rFonts w:eastAsia="Calibri"/>
          <w:sz w:val="23"/>
          <w:szCs w:val="23"/>
          <w:lang w:eastAsia="en-US"/>
        </w:rPr>
        <w:tab/>
      </w:r>
      <w:r w:rsidRPr="00083A10">
        <w:rPr>
          <w:rFonts w:eastAsia="Calibri"/>
          <w:sz w:val="23"/>
          <w:szCs w:val="23"/>
          <w:lang w:eastAsia="en-US"/>
        </w:rPr>
        <w:tab/>
      </w:r>
      <w:r w:rsidRPr="00083A10">
        <w:rPr>
          <w:rFonts w:eastAsia="Calibri"/>
          <w:sz w:val="23"/>
          <w:szCs w:val="23"/>
          <w:lang w:eastAsia="en-US"/>
        </w:rPr>
        <w:tab/>
      </w:r>
      <w:r w:rsidR="00745BF3" w:rsidRPr="00083A10">
        <w:rPr>
          <w:rFonts w:eastAsia="Calibri"/>
          <w:sz w:val="23"/>
          <w:szCs w:val="23"/>
          <w:lang w:eastAsia="en-US"/>
        </w:rPr>
        <w:t>JUDr. Denisa Vargová</w:t>
      </w:r>
      <w:r w:rsidRPr="00083A10">
        <w:rPr>
          <w:rFonts w:eastAsia="Calibri"/>
          <w:sz w:val="23"/>
          <w:szCs w:val="23"/>
          <w:lang w:eastAsia="en-US"/>
        </w:rPr>
        <w:t xml:space="preserve">, </w:t>
      </w:r>
      <w:r w:rsidR="00745BF3" w:rsidRPr="00083A10">
        <w:rPr>
          <w:rFonts w:eastAsia="Calibri"/>
          <w:sz w:val="23"/>
          <w:szCs w:val="23"/>
          <w:lang w:eastAsia="en-US"/>
        </w:rPr>
        <w:t>podpredseda predstavenstva</w:t>
      </w:r>
    </w:p>
    <w:p w14:paraId="7D685C89" w14:textId="77777777" w:rsidR="00311461" w:rsidRPr="001D75F2" w:rsidRDefault="00311461" w:rsidP="00311461">
      <w:pPr>
        <w:rPr>
          <w:rFonts w:eastAsia="Calibri"/>
          <w:sz w:val="23"/>
          <w:szCs w:val="23"/>
          <w:lang w:eastAsia="en-US"/>
        </w:rPr>
      </w:pPr>
      <w:r w:rsidRPr="001D75F2">
        <w:rPr>
          <w:rFonts w:eastAsia="Calibri"/>
          <w:sz w:val="23"/>
          <w:szCs w:val="23"/>
          <w:lang w:eastAsia="en-US"/>
        </w:rPr>
        <w:t>(ďalej ako „</w:t>
      </w:r>
      <w:r w:rsidRPr="001D75F2">
        <w:rPr>
          <w:rFonts w:eastAsia="Calibri"/>
          <w:b/>
          <w:sz w:val="23"/>
          <w:szCs w:val="23"/>
          <w:lang w:eastAsia="en-US"/>
        </w:rPr>
        <w:t>objednávateľ</w:t>
      </w:r>
      <w:r w:rsidRPr="001D75F2">
        <w:rPr>
          <w:rFonts w:eastAsia="Calibri"/>
          <w:sz w:val="23"/>
          <w:szCs w:val="23"/>
          <w:lang w:eastAsia="en-US"/>
        </w:rPr>
        <w:t xml:space="preserve">“ alebo </w:t>
      </w:r>
      <w:r w:rsidRPr="001D75F2">
        <w:rPr>
          <w:rFonts w:eastAsia="Calibri"/>
          <w:b/>
          <w:sz w:val="23"/>
          <w:szCs w:val="23"/>
          <w:lang w:eastAsia="en-US"/>
        </w:rPr>
        <w:t>„SK, a.s.“</w:t>
      </w:r>
      <w:r w:rsidRPr="001D75F2">
        <w:rPr>
          <w:rFonts w:eastAsia="Calibri"/>
          <w:sz w:val="23"/>
          <w:szCs w:val="23"/>
          <w:lang w:eastAsia="en-US"/>
        </w:rPr>
        <w:t>)</w:t>
      </w:r>
    </w:p>
    <w:p w14:paraId="27B2E789" w14:textId="77777777" w:rsidR="002D696A" w:rsidRPr="001D75F2" w:rsidRDefault="002D696A" w:rsidP="00311461">
      <w:pPr>
        <w:rPr>
          <w:rFonts w:eastAsia="Calibri"/>
          <w:sz w:val="23"/>
          <w:szCs w:val="23"/>
          <w:lang w:eastAsia="en-US"/>
        </w:rPr>
      </w:pPr>
    </w:p>
    <w:p w14:paraId="15693EAD" w14:textId="77777777" w:rsidR="00311461" w:rsidRPr="001D75F2" w:rsidRDefault="00311461" w:rsidP="00311461">
      <w:pPr>
        <w:rPr>
          <w:rFonts w:eastAsia="Calibri"/>
          <w:sz w:val="23"/>
          <w:szCs w:val="23"/>
          <w:lang w:eastAsia="en-US"/>
        </w:rPr>
      </w:pPr>
      <w:r w:rsidRPr="001D75F2">
        <w:rPr>
          <w:rFonts w:eastAsia="Calibri"/>
          <w:sz w:val="23"/>
          <w:szCs w:val="23"/>
          <w:lang w:eastAsia="en-US"/>
        </w:rPr>
        <w:t>a</w:t>
      </w:r>
    </w:p>
    <w:p w14:paraId="01962667" w14:textId="77777777" w:rsidR="00311461" w:rsidRPr="001D75F2" w:rsidRDefault="00311461" w:rsidP="00311461">
      <w:pPr>
        <w:rPr>
          <w:rFonts w:eastAsia="Calibri"/>
          <w:sz w:val="23"/>
          <w:szCs w:val="23"/>
          <w:lang w:eastAsia="en-US"/>
        </w:rPr>
      </w:pPr>
    </w:p>
    <w:p w14:paraId="784BEFB1" w14:textId="77777777" w:rsidR="00311461" w:rsidRPr="001D75F2" w:rsidRDefault="00311461" w:rsidP="00311461">
      <w:pPr>
        <w:jc w:val="both"/>
        <w:rPr>
          <w:iCs/>
          <w:sz w:val="23"/>
          <w:szCs w:val="23"/>
        </w:rPr>
      </w:pPr>
      <w:r w:rsidRPr="001D75F2">
        <w:rPr>
          <w:iCs/>
          <w:sz w:val="23"/>
          <w:szCs w:val="23"/>
        </w:rPr>
        <w:t>Obchodné meno</w:t>
      </w:r>
      <w:r w:rsidRPr="001D75F2">
        <w:rPr>
          <w:bCs/>
          <w:iCs/>
          <w:sz w:val="23"/>
          <w:szCs w:val="23"/>
        </w:rPr>
        <w:t>:</w:t>
      </w:r>
      <w:r w:rsidRPr="001D75F2">
        <w:rPr>
          <w:b/>
          <w:bCs/>
          <w:iCs/>
          <w:sz w:val="23"/>
          <w:szCs w:val="23"/>
        </w:rPr>
        <w:tab/>
      </w:r>
    </w:p>
    <w:p w14:paraId="143754F0" w14:textId="77777777" w:rsidR="00311461" w:rsidRPr="001D75F2" w:rsidRDefault="00311461" w:rsidP="00311461">
      <w:pPr>
        <w:jc w:val="both"/>
        <w:rPr>
          <w:iCs/>
          <w:sz w:val="23"/>
          <w:szCs w:val="23"/>
        </w:rPr>
      </w:pPr>
      <w:r w:rsidRPr="001D75F2">
        <w:rPr>
          <w:iCs/>
          <w:sz w:val="23"/>
          <w:szCs w:val="23"/>
        </w:rPr>
        <w:t>Sídlo:</w:t>
      </w:r>
      <w:r w:rsidRPr="001D75F2">
        <w:rPr>
          <w:iCs/>
          <w:sz w:val="23"/>
          <w:szCs w:val="23"/>
        </w:rPr>
        <w:tab/>
      </w:r>
      <w:r w:rsidRPr="001D75F2">
        <w:rPr>
          <w:iCs/>
          <w:sz w:val="23"/>
          <w:szCs w:val="23"/>
        </w:rPr>
        <w:tab/>
      </w:r>
      <w:r w:rsidRPr="001D75F2">
        <w:rPr>
          <w:iCs/>
          <w:sz w:val="23"/>
          <w:szCs w:val="23"/>
        </w:rPr>
        <w:tab/>
      </w:r>
    </w:p>
    <w:p w14:paraId="29C22EF7" w14:textId="77777777" w:rsidR="00311461" w:rsidRPr="001D75F2" w:rsidRDefault="00311461" w:rsidP="00311461">
      <w:pPr>
        <w:jc w:val="both"/>
        <w:rPr>
          <w:iCs/>
          <w:sz w:val="23"/>
          <w:szCs w:val="23"/>
        </w:rPr>
      </w:pPr>
      <w:r w:rsidRPr="001D75F2">
        <w:rPr>
          <w:iCs/>
          <w:sz w:val="23"/>
          <w:szCs w:val="23"/>
        </w:rPr>
        <w:t>IČO:</w:t>
      </w:r>
      <w:r w:rsidRPr="001D75F2">
        <w:rPr>
          <w:iCs/>
          <w:sz w:val="23"/>
          <w:szCs w:val="23"/>
        </w:rPr>
        <w:tab/>
      </w:r>
      <w:r w:rsidRPr="001D75F2">
        <w:rPr>
          <w:iCs/>
          <w:sz w:val="23"/>
          <w:szCs w:val="23"/>
        </w:rPr>
        <w:tab/>
      </w:r>
      <w:r w:rsidRPr="001D75F2">
        <w:rPr>
          <w:iCs/>
          <w:sz w:val="23"/>
          <w:szCs w:val="23"/>
        </w:rPr>
        <w:tab/>
      </w:r>
    </w:p>
    <w:p w14:paraId="199080EA" w14:textId="77777777" w:rsidR="00311461" w:rsidRPr="001D75F2" w:rsidRDefault="00311461" w:rsidP="00311461">
      <w:pPr>
        <w:jc w:val="both"/>
        <w:rPr>
          <w:iCs/>
          <w:sz w:val="23"/>
          <w:szCs w:val="23"/>
        </w:rPr>
      </w:pPr>
      <w:r w:rsidRPr="001D75F2">
        <w:rPr>
          <w:iCs/>
          <w:sz w:val="23"/>
          <w:szCs w:val="23"/>
        </w:rPr>
        <w:t>Zápis v registri:</w:t>
      </w:r>
      <w:r w:rsidRPr="001D75F2">
        <w:rPr>
          <w:iCs/>
          <w:sz w:val="23"/>
          <w:szCs w:val="23"/>
        </w:rPr>
        <w:tab/>
      </w:r>
      <w:r w:rsidRPr="001D75F2">
        <w:rPr>
          <w:iCs/>
          <w:sz w:val="23"/>
          <w:szCs w:val="23"/>
        </w:rPr>
        <w:tab/>
      </w:r>
    </w:p>
    <w:p w14:paraId="57AE59E9" w14:textId="77777777" w:rsidR="00311461" w:rsidRPr="001D75F2" w:rsidRDefault="00311461" w:rsidP="00311461">
      <w:pPr>
        <w:rPr>
          <w:rFonts w:eastAsia="Calibri"/>
          <w:sz w:val="23"/>
          <w:szCs w:val="23"/>
          <w:lang w:eastAsia="en-US"/>
        </w:rPr>
      </w:pPr>
      <w:r w:rsidRPr="001D75F2">
        <w:rPr>
          <w:rFonts w:eastAsia="Calibri"/>
          <w:sz w:val="23"/>
          <w:szCs w:val="23"/>
          <w:lang w:eastAsia="en-US"/>
        </w:rPr>
        <w:t>(ďalej ako „</w:t>
      </w:r>
      <w:r w:rsidR="005E32D5" w:rsidRPr="001D75F2">
        <w:rPr>
          <w:rFonts w:eastAsia="Calibri"/>
          <w:b/>
          <w:sz w:val="23"/>
          <w:szCs w:val="23"/>
          <w:lang w:eastAsia="en-US"/>
        </w:rPr>
        <w:t>dodávateľ</w:t>
      </w:r>
      <w:r w:rsidRPr="001D75F2">
        <w:rPr>
          <w:rFonts w:eastAsia="Calibri"/>
          <w:sz w:val="23"/>
          <w:szCs w:val="23"/>
          <w:lang w:eastAsia="en-US"/>
        </w:rPr>
        <w:t>“)</w:t>
      </w:r>
    </w:p>
    <w:p w14:paraId="56BC35BB" w14:textId="77777777" w:rsidR="00353BEA" w:rsidRPr="001D75F2" w:rsidRDefault="00353BEA" w:rsidP="00311461">
      <w:pPr>
        <w:jc w:val="center"/>
        <w:rPr>
          <w:sz w:val="23"/>
          <w:szCs w:val="23"/>
        </w:rPr>
      </w:pPr>
    </w:p>
    <w:p w14:paraId="0D662AF7" w14:textId="2C8D8C19" w:rsidR="009F3084" w:rsidRPr="00A005B6" w:rsidRDefault="009F3084" w:rsidP="009F3084">
      <w:pPr>
        <w:jc w:val="both"/>
        <w:rPr>
          <w:rFonts w:eastAsia="Calibri"/>
          <w:sz w:val="23"/>
          <w:szCs w:val="23"/>
          <w:lang w:eastAsia="en-US"/>
        </w:rPr>
      </w:pPr>
      <w:r w:rsidRPr="00A005B6">
        <w:rPr>
          <w:rFonts w:eastAsia="Calibri"/>
          <w:sz w:val="23"/>
          <w:szCs w:val="23"/>
          <w:lang w:eastAsia="en-US"/>
        </w:rPr>
        <w:t>Objednávateľ a </w:t>
      </w:r>
      <w:r w:rsidR="000E7475" w:rsidRPr="00A005B6">
        <w:rPr>
          <w:rFonts w:eastAsia="Calibri"/>
          <w:sz w:val="23"/>
          <w:szCs w:val="23"/>
          <w:lang w:eastAsia="en-US"/>
        </w:rPr>
        <w:t>d</w:t>
      </w:r>
      <w:r w:rsidR="005E32D5" w:rsidRPr="00A005B6">
        <w:rPr>
          <w:rFonts w:eastAsia="Calibri"/>
          <w:sz w:val="23"/>
          <w:szCs w:val="23"/>
          <w:lang w:eastAsia="en-US"/>
        </w:rPr>
        <w:t>odávateľ</w:t>
      </w:r>
      <w:r w:rsidRPr="00A005B6">
        <w:rPr>
          <w:rFonts w:eastAsia="Calibri"/>
          <w:sz w:val="23"/>
          <w:szCs w:val="23"/>
          <w:lang w:eastAsia="en-US"/>
        </w:rPr>
        <w:t xml:space="preserve"> ďalej spolu aj ako „</w:t>
      </w:r>
      <w:r w:rsidRPr="00A005B6">
        <w:rPr>
          <w:rFonts w:eastAsia="Calibri"/>
          <w:b/>
          <w:sz w:val="23"/>
          <w:szCs w:val="23"/>
          <w:lang w:eastAsia="en-US"/>
        </w:rPr>
        <w:t>zmluvné strany</w:t>
      </w:r>
      <w:r w:rsidRPr="00A005B6">
        <w:rPr>
          <w:rFonts w:eastAsia="Calibri"/>
          <w:sz w:val="23"/>
          <w:szCs w:val="23"/>
          <w:lang w:eastAsia="en-US"/>
        </w:rPr>
        <w:t>“.</w:t>
      </w:r>
    </w:p>
    <w:p w14:paraId="4F644E6C" w14:textId="77777777" w:rsidR="001F3642" w:rsidRPr="00A005B6" w:rsidRDefault="001F3642" w:rsidP="001F3642">
      <w:pPr>
        <w:pStyle w:val="Zkladntext"/>
        <w:jc w:val="center"/>
        <w:rPr>
          <w:sz w:val="23"/>
          <w:szCs w:val="23"/>
        </w:rPr>
      </w:pPr>
    </w:p>
    <w:p w14:paraId="3ACB4FBD" w14:textId="0BD8F430" w:rsidR="001F3642" w:rsidRPr="00A005B6" w:rsidRDefault="001F3642" w:rsidP="001F3642">
      <w:pPr>
        <w:pStyle w:val="Zkladntext"/>
        <w:jc w:val="center"/>
        <w:rPr>
          <w:b/>
          <w:sz w:val="23"/>
          <w:szCs w:val="23"/>
        </w:rPr>
      </w:pPr>
      <w:r w:rsidRPr="00A005B6">
        <w:rPr>
          <w:b/>
          <w:sz w:val="23"/>
          <w:szCs w:val="23"/>
        </w:rPr>
        <w:t>Preambula</w:t>
      </w:r>
    </w:p>
    <w:p w14:paraId="48C20C7C" w14:textId="2EA55F7A" w:rsidR="001F3642" w:rsidRPr="00A005B6" w:rsidRDefault="001F3642" w:rsidP="001F3642">
      <w:pPr>
        <w:pStyle w:val="Default"/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Zmluvné strany uzatvárajú túto zmluvu na základe výsledkov verejného obstarávania zákazky </w:t>
      </w:r>
      <w:r w:rsidR="006C551C" w:rsidRPr="00A005B6">
        <w:rPr>
          <w:sz w:val="23"/>
          <w:szCs w:val="23"/>
        </w:rPr>
        <w:t>malého rozsahu</w:t>
      </w:r>
      <w:r w:rsidRPr="00A005B6">
        <w:rPr>
          <w:sz w:val="23"/>
          <w:szCs w:val="23"/>
        </w:rPr>
        <w:t xml:space="preserve"> na poskytnutie služby, ktoré realizoval </w:t>
      </w:r>
      <w:r w:rsidR="00D578FC" w:rsidRPr="00A005B6">
        <w:rPr>
          <w:sz w:val="23"/>
          <w:szCs w:val="23"/>
        </w:rPr>
        <w:t xml:space="preserve">objednávateľ ako </w:t>
      </w:r>
      <w:r w:rsidRPr="00A005B6">
        <w:rPr>
          <w:sz w:val="23"/>
          <w:szCs w:val="23"/>
        </w:rPr>
        <w:t xml:space="preserve">verejný obstarávateľ v zmysle </w:t>
      </w:r>
      <w:r w:rsidR="00D578FC" w:rsidRPr="00A005B6">
        <w:rPr>
          <w:sz w:val="23"/>
          <w:szCs w:val="23"/>
        </w:rPr>
        <w:t>z</w:t>
      </w:r>
      <w:r w:rsidRPr="00A005B6">
        <w:rPr>
          <w:sz w:val="23"/>
          <w:szCs w:val="23"/>
        </w:rPr>
        <w:t>ákona č. 343/2015 Z. z. o verejnom obstarávaní a o zmene a doplnení niektorých zákonov</w:t>
      </w:r>
      <w:r w:rsidR="00D578FC" w:rsidRPr="00A005B6">
        <w:rPr>
          <w:sz w:val="23"/>
          <w:szCs w:val="23"/>
        </w:rPr>
        <w:t xml:space="preserve"> v znení neskorších predpisov</w:t>
      </w:r>
      <w:r w:rsidRPr="00A005B6">
        <w:rPr>
          <w:sz w:val="23"/>
          <w:szCs w:val="23"/>
        </w:rPr>
        <w:t xml:space="preserve">, a ktorej predmetom je „Elektrická požiarna signalizácia“. Zmluvné strany súčasne vyhlasujú, že táto zmluva je čo do vecných a právnych parametrov v súlade s požiadavkami predmetného verejného obstarávania. </w:t>
      </w:r>
    </w:p>
    <w:p w14:paraId="238B0C04" w14:textId="77777777" w:rsidR="009F3084" w:rsidRPr="00A005B6" w:rsidRDefault="009F3084" w:rsidP="00311461">
      <w:pPr>
        <w:jc w:val="center"/>
        <w:rPr>
          <w:sz w:val="23"/>
          <w:szCs w:val="23"/>
        </w:rPr>
      </w:pPr>
    </w:p>
    <w:p w14:paraId="2858B777" w14:textId="77777777" w:rsidR="00311461" w:rsidRPr="00A005B6" w:rsidRDefault="00701620" w:rsidP="00311461">
      <w:pPr>
        <w:jc w:val="center"/>
        <w:rPr>
          <w:b/>
          <w:sz w:val="23"/>
          <w:szCs w:val="23"/>
        </w:rPr>
      </w:pPr>
      <w:r w:rsidRPr="00A005B6">
        <w:rPr>
          <w:b/>
          <w:sz w:val="23"/>
          <w:szCs w:val="23"/>
        </w:rPr>
        <w:t>I.</w:t>
      </w:r>
    </w:p>
    <w:p w14:paraId="6E832B0B" w14:textId="776F4832" w:rsidR="0001715F" w:rsidRPr="00A005B6" w:rsidRDefault="00701620" w:rsidP="00311461">
      <w:pPr>
        <w:jc w:val="center"/>
        <w:rPr>
          <w:b/>
          <w:sz w:val="23"/>
          <w:szCs w:val="23"/>
        </w:rPr>
      </w:pPr>
      <w:r w:rsidRPr="00A005B6">
        <w:rPr>
          <w:b/>
          <w:sz w:val="23"/>
          <w:szCs w:val="23"/>
        </w:rPr>
        <w:t>Predmet zmluvy</w:t>
      </w:r>
    </w:p>
    <w:p w14:paraId="39172488" w14:textId="32DE9537" w:rsidR="006F4C83" w:rsidRPr="00A005B6" w:rsidRDefault="005E32D5" w:rsidP="00824D4F">
      <w:pPr>
        <w:numPr>
          <w:ilvl w:val="0"/>
          <w:numId w:val="4"/>
        </w:numPr>
        <w:jc w:val="both"/>
        <w:rPr>
          <w:b/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6F4C83" w:rsidRPr="00A005B6">
        <w:rPr>
          <w:sz w:val="23"/>
          <w:szCs w:val="23"/>
        </w:rPr>
        <w:t xml:space="preserve"> </w:t>
      </w:r>
      <w:r w:rsidR="00A75329" w:rsidRPr="00A005B6">
        <w:rPr>
          <w:sz w:val="23"/>
          <w:szCs w:val="23"/>
        </w:rPr>
        <w:t xml:space="preserve">sa zaväzuje </w:t>
      </w:r>
      <w:r w:rsidR="006F4C83" w:rsidRPr="00A005B6">
        <w:rPr>
          <w:bCs/>
          <w:sz w:val="23"/>
          <w:szCs w:val="23"/>
        </w:rPr>
        <w:t>v</w:t>
      </w:r>
      <w:r w:rsidR="006F4C83" w:rsidRPr="00A005B6">
        <w:rPr>
          <w:sz w:val="23"/>
          <w:szCs w:val="23"/>
        </w:rPr>
        <w:t>ykonáv</w:t>
      </w:r>
      <w:r w:rsidR="001F3642" w:rsidRPr="00A005B6">
        <w:rPr>
          <w:sz w:val="23"/>
          <w:szCs w:val="23"/>
        </w:rPr>
        <w:t>ať ročnú kontrolu (OPaOS) na zariadeniach elektrickej požiarnej signalizácie</w:t>
      </w:r>
      <w:r w:rsidR="00A75329" w:rsidRPr="00A005B6">
        <w:rPr>
          <w:sz w:val="23"/>
          <w:szCs w:val="23"/>
        </w:rPr>
        <w:t xml:space="preserve"> objednávateľa</w:t>
      </w:r>
      <w:r w:rsidR="001F3642" w:rsidRPr="00A005B6">
        <w:rPr>
          <w:sz w:val="23"/>
          <w:szCs w:val="23"/>
        </w:rPr>
        <w:t>, ktoré sú uvedené v Prílohe č. 1 (ďalej len „EPS“)</w:t>
      </w:r>
      <w:r w:rsidR="00A75329" w:rsidRPr="00A005B6">
        <w:rPr>
          <w:sz w:val="23"/>
          <w:szCs w:val="23"/>
        </w:rPr>
        <w:t>,</w:t>
      </w:r>
      <w:r w:rsidR="006F4C83" w:rsidRPr="00A005B6">
        <w:rPr>
          <w:sz w:val="23"/>
          <w:szCs w:val="23"/>
        </w:rPr>
        <w:t xml:space="preserve"> podľa </w:t>
      </w:r>
      <w:r w:rsidR="00D578FC" w:rsidRPr="00A005B6">
        <w:rPr>
          <w:sz w:val="23"/>
          <w:szCs w:val="23"/>
        </w:rPr>
        <w:t xml:space="preserve">ust. </w:t>
      </w:r>
      <w:r w:rsidR="006F4C83" w:rsidRPr="00A005B6">
        <w:rPr>
          <w:sz w:val="23"/>
          <w:szCs w:val="23"/>
        </w:rPr>
        <w:t>§ 15 ods.</w:t>
      </w:r>
      <w:r w:rsidR="008351F0" w:rsidRPr="00A005B6">
        <w:rPr>
          <w:sz w:val="23"/>
          <w:szCs w:val="23"/>
        </w:rPr>
        <w:t> </w:t>
      </w:r>
      <w:r w:rsidR="006F4C83" w:rsidRPr="00A005B6">
        <w:rPr>
          <w:sz w:val="23"/>
          <w:szCs w:val="23"/>
        </w:rPr>
        <w:t>2 písm.</w:t>
      </w:r>
      <w:r w:rsidR="00824D4F" w:rsidRPr="00A005B6">
        <w:rPr>
          <w:sz w:val="23"/>
          <w:szCs w:val="23"/>
        </w:rPr>
        <w:t xml:space="preserve"> </w:t>
      </w:r>
      <w:r w:rsidR="006F4C83" w:rsidRPr="00A005B6">
        <w:rPr>
          <w:sz w:val="23"/>
          <w:szCs w:val="23"/>
        </w:rPr>
        <w:t>d</w:t>
      </w:r>
      <w:r w:rsidR="00824D4F" w:rsidRPr="00A005B6">
        <w:rPr>
          <w:sz w:val="23"/>
          <w:szCs w:val="23"/>
        </w:rPr>
        <w:t>)</w:t>
      </w:r>
      <w:r w:rsidR="006F4C83" w:rsidRPr="00A005B6">
        <w:rPr>
          <w:sz w:val="23"/>
          <w:szCs w:val="23"/>
        </w:rPr>
        <w:t xml:space="preserve"> </w:t>
      </w:r>
      <w:r w:rsidR="00D578FC" w:rsidRPr="00A005B6">
        <w:rPr>
          <w:sz w:val="23"/>
          <w:szCs w:val="23"/>
        </w:rPr>
        <w:t>v</w:t>
      </w:r>
      <w:r w:rsidR="006F4C83" w:rsidRPr="00A005B6">
        <w:rPr>
          <w:sz w:val="23"/>
          <w:szCs w:val="23"/>
        </w:rPr>
        <w:t xml:space="preserve">yhlášky </w:t>
      </w:r>
      <w:r w:rsidR="00D578FC" w:rsidRPr="00A005B6">
        <w:rPr>
          <w:sz w:val="23"/>
          <w:szCs w:val="23"/>
        </w:rPr>
        <w:t xml:space="preserve">Ministerstva vnútra SR č. </w:t>
      </w:r>
      <w:r w:rsidR="006F4C83" w:rsidRPr="00A005B6">
        <w:rPr>
          <w:sz w:val="23"/>
          <w:szCs w:val="23"/>
        </w:rPr>
        <w:t>726/2002 Z</w:t>
      </w:r>
      <w:r w:rsidR="007C71CF" w:rsidRPr="00A005B6">
        <w:rPr>
          <w:sz w:val="23"/>
          <w:szCs w:val="23"/>
        </w:rPr>
        <w:t>. </w:t>
      </w:r>
      <w:r w:rsidR="006F4C83" w:rsidRPr="00A005B6">
        <w:rPr>
          <w:sz w:val="23"/>
          <w:szCs w:val="23"/>
        </w:rPr>
        <w:t>z</w:t>
      </w:r>
      <w:r w:rsidR="007C71CF" w:rsidRPr="00A005B6">
        <w:rPr>
          <w:sz w:val="23"/>
          <w:szCs w:val="23"/>
        </w:rPr>
        <w:t>.,</w:t>
      </w:r>
      <w:r w:rsidR="006F4C83" w:rsidRPr="00A005B6">
        <w:rPr>
          <w:sz w:val="23"/>
          <w:szCs w:val="23"/>
        </w:rPr>
        <w:t xml:space="preserve"> </w:t>
      </w:r>
      <w:r w:rsidR="00D578FC" w:rsidRPr="00A005B6">
        <w:rPr>
          <w:sz w:val="23"/>
          <w:szCs w:val="23"/>
        </w:rPr>
        <w:t xml:space="preserve">ktorou sa ustanovujú vlastnosti elektrickej požiarnej signalizácie, podmienky jej prevádzkovania a zabezpečenia jej pravidelnej kontroly (ďalej len „vyhláška č. 726/2002 Z. z,), </w:t>
      </w:r>
      <w:r w:rsidR="006F4C83" w:rsidRPr="00A005B6">
        <w:rPr>
          <w:sz w:val="23"/>
          <w:szCs w:val="23"/>
        </w:rPr>
        <w:t xml:space="preserve">a to </w:t>
      </w:r>
      <w:r w:rsidR="006F4C83" w:rsidRPr="00A005B6">
        <w:rPr>
          <w:b/>
          <w:bCs/>
          <w:sz w:val="23"/>
          <w:szCs w:val="23"/>
        </w:rPr>
        <w:t>1x ročne</w:t>
      </w:r>
      <w:r w:rsidR="006F4C83" w:rsidRPr="00A005B6">
        <w:rPr>
          <w:sz w:val="23"/>
          <w:szCs w:val="23"/>
        </w:rPr>
        <w:t>,</w:t>
      </w:r>
      <w:r w:rsidR="00DE5059" w:rsidRPr="00A005B6">
        <w:rPr>
          <w:sz w:val="23"/>
          <w:szCs w:val="23"/>
        </w:rPr>
        <w:t xml:space="preserve"> podľa čl. IV bod 1. tejto zmluvy, </w:t>
      </w:r>
      <w:r w:rsidR="006F4C83" w:rsidRPr="00A005B6">
        <w:rPr>
          <w:sz w:val="23"/>
          <w:szCs w:val="23"/>
        </w:rPr>
        <w:t xml:space="preserve"> pozostávajúc</w:t>
      </w:r>
      <w:r w:rsidR="00A75329" w:rsidRPr="00A005B6">
        <w:rPr>
          <w:sz w:val="23"/>
          <w:szCs w:val="23"/>
        </w:rPr>
        <w:t>u</w:t>
      </w:r>
      <w:r w:rsidR="006F4C83" w:rsidRPr="00A005B6">
        <w:rPr>
          <w:sz w:val="23"/>
          <w:szCs w:val="23"/>
        </w:rPr>
        <w:t xml:space="preserve"> z týchto úkonov: </w:t>
      </w:r>
    </w:p>
    <w:p w14:paraId="47E13FA9" w14:textId="77777777" w:rsidR="006F4C83" w:rsidRPr="00A005B6" w:rsidRDefault="006F4C83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kontrola funkčnosti náhradného napájacieho zdroja vrátane skúšobnej prevádzky elektrickej požiarnej signalizácie na náhradný napájací zdroj,</w:t>
      </w:r>
    </w:p>
    <w:p w14:paraId="27541076" w14:textId="77777777" w:rsidR="006F4C83" w:rsidRPr="001D75F2" w:rsidRDefault="006F4C83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>kontrola funkčnosti ovládacích zariadení, zariadení zobrazujúcich jednotlivé stavy a</w:t>
      </w:r>
      <w:r w:rsidR="008351F0" w:rsidRPr="001D75F2">
        <w:rPr>
          <w:i/>
          <w:color w:val="000000"/>
          <w:sz w:val="23"/>
          <w:szCs w:val="23"/>
        </w:rPr>
        <w:t> </w:t>
      </w:r>
      <w:r w:rsidRPr="001D75F2">
        <w:rPr>
          <w:i/>
          <w:color w:val="000000"/>
          <w:sz w:val="23"/>
          <w:szCs w:val="23"/>
        </w:rPr>
        <w:t>doplňujúcich zariadení</w:t>
      </w:r>
      <w:r w:rsidR="0073620B" w:rsidRPr="001D75F2">
        <w:rPr>
          <w:i/>
          <w:color w:val="000000"/>
          <w:sz w:val="23"/>
          <w:szCs w:val="23"/>
        </w:rPr>
        <w:t>,</w:t>
      </w:r>
    </w:p>
    <w:p w14:paraId="5F083F14" w14:textId="77777777" w:rsidR="006F4C83" w:rsidRPr="001D75F2" w:rsidRDefault="00A810D1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 xml:space="preserve">kontrola </w:t>
      </w:r>
      <w:r w:rsidR="006F4C83" w:rsidRPr="001D75F2">
        <w:rPr>
          <w:i/>
          <w:color w:val="000000"/>
          <w:sz w:val="23"/>
          <w:szCs w:val="23"/>
        </w:rPr>
        <w:t>povrchu a vnútorného priestoru vrátane jeho očistenia,</w:t>
      </w:r>
    </w:p>
    <w:p w14:paraId="5A68D5A7" w14:textId="77777777" w:rsidR="006F4C83" w:rsidRPr="001D75F2" w:rsidRDefault="00A810D1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 xml:space="preserve">kontrola </w:t>
      </w:r>
      <w:r w:rsidR="006F4C83" w:rsidRPr="001D75F2">
        <w:rPr>
          <w:i/>
          <w:color w:val="000000"/>
          <w:sz w:val="23"/>
          <w:szCs w:val="23"/>
        </w:rPr>
        <w:t>utesnenia, vodičov, dotiahnutia spojov, poistkových vložiek, svorkovníc,</w:t>
      </w:r>
    </w:p>
    <w:p w14:paraId="02D95D62" w14:textId="77777777" w:rsidR="006F4C83" w:rsidRPr="001D75F2" w:rsidRDefault="00A810D1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 xml:space="preserve">kontrola </w:t>
      </w:r>
      <w:r w:rsidR="006F4C83" w:rsidRPr="001D75F2">
        <w:rPr>
          <w:i/>
          <w:color w:val="000000"/>
          <w:sz w:val="23"/>
          <w:szCs w:val="23"/>
        </w:rPr>
        <w:t>jednotlivých funkcií zariadení vrátane dobíjania akumulátora,</w:t>
      </w:r>
    </w:p>
    <w:p w14:paraId="67E039C9" w14:textId="77777777" w:rsidR="006F4C83" w:rsidRPr="001D75F2" w:rsidRDefault="00A810D1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 xml:space="preserve">kontrola </w:t>
      </w:r>
      <w:r w:rsidR="006F4C83" w:rsidRPr="001D75F2">
        <w:rPr>
          <w:i/>
          <w:color w:val="000000"/>
          <w:sz w:val="23"/>
          <w:szCs w:val="23"/>
        </w:rPr>
        <w:t>napätia dodávaného jednotlivými napájacími zariadeniami ovládacích zariadení a zariadení zobrazujúcich jednotlivé stavy a vstupného napätia hlásičových liniek pri pokojovom prúde,</w:t>
      </w:r>
    </w:p>
    <w:p w14:paraId="2015D547" w14:textId="77777777" w:rsidR="006F4C83" w:rsidRPr="001D75F2" w:rsidRDefault="00A810D1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lastRenderedPageBreak/>
        <w:t xml:space="preserve">kontrola </w:t>
      </w:r>
      <w:r w:rsidR="006F4C83" w:rsidRPr="001D75F2">
        <w:rPr>
          <w:i/>
          <w:color w:val="000000"/>
          <w:sz w:val="23"/>
          <w:szCs w:val="23"/>
        </w:rPr>
        <w:t>záložných akumulátorov pamäti RAM a záložných akumulátorov pre signalizáciu mimo prevádzky,</w:t>
      </w:r>
    </w:p>
    <w:p w14:paraId="00A3B593" w14:textId="77777777" w:rsidR="006F4C83" w:rsidRPr="001D75F2" w:rsidRDefault="00A810D1" w:rsidP="00824D4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 xml:space="preserve">kontrola </w:t>
      </w:r>
      <w:r w:rsidR="006F4C83" w:rsidRPr="001D75F2">
        <w:rPr>
          <w:i/>
          <w:color w:val="000000"/>
          <w:sz w:val="23"/>
          <w:szCs w:val="23"/>
        </w:rPr>
        <w:t>prepojenia jednotlivých zariadení,</w:t>
      </w:r>
    </w:p>
    <w:p w14:paraId="23798565" w14:textId="22475FC5" w:rsidR="006F4C83" w:rsidRPr="001D75F2" w:rsidRDefault="006F4C83" w:rsidP="00824D4F">
      <w:pPr>
        <w:pStyle w:val="l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>kontrola hlásičov</w:t>
      </w:r>
      <w:r w:rsidR="0073620B" w:rsidRPr="001D75F2">
        <w:rPr>
          <w:i/>
          <w:color w:val="000000"/>
          <w:sz w:val="23"/>
          <w:szCs w:val="23"/>
        </w:rPr>
        <w:t>,</w:t>
      </w:r>
    </w:p>
    <w:p w14:paraId="07FF47FE" w14:textId="77777777" w:rsidR="006F4C83" w:rsidRPr="001D75F2" w:rsidRDefault="00A810D1" w:rsidP="00824D4F">
      <w:pPr>
        <w:pStyle w:val="l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 xml:space="preserve">kontrola </w:t>
      </w:r>
      <w:r w:rsidR="006F4C83" w:rsidRPr="001D75F2">
        <w:rPr>
          <w:i/>
          <w:color w:val="000000"/>
          <w:sz w:val="23"/>
          <w:szCs w:val="23"/>
        </w:rPr>
        <w:t>funkčných parametrov hlásičov,</w:t>
      </w:r>
    </w:p>
    <w:p w14:paraId="67798126" w14:textId="77777777" w:rsidR="006F4C83" w:rsidRPr="001D75F2" w:rsidRDefault="006F4C83" w:rsidP="00824D4F">
      <w:pPr>
        <w:pStyle w:val="l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>vizuálna a mechanická kontrola pätice vrátane vyčistenia,</w:t>
      </w:r>
    </w:p>
    <w:p w14:paraId="3B5C74E5" w14:textId="77777777" w:rsidR="00736670" w:rsidRPr="001D75F2" w:rsidRDefault="006F4C83" w:rsidP="00824D4F">
      <w:pPr>
        <w:pStyle w:val="l2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>vizuálna a mechanická kontrola senzoru hlásiča vrátane vyčistenia</w:t>
      </w:r>
      <w:r w:rsidR="000C3889" w:rsidRPr="001D75F2">
        <w:rPr>
          <w:i/>
          <w:color w:val="000000"/>
          <w:sz w:val="23"/>
          <w:szCs w:val="23"/>
        </w:rPr>
        <w:t>.</w:t>
      </w:r>
    </w:p>
    <w:p w14:paraId="64B9987B" w14:textId="46EB06DE" w:rsidR="006F4C83" w:rsidRPr="001D75F2" w:rsidRDefault="00A810D1" w:rsidP="00A810D1">
      <w:pPr>
        <w:pStyle w:val="l2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3"/>
          <w:szCs w:val="23"/>
        </w:rPr>
      </w:pPr>
      <w:r w:rsidRPr="001D75F2">
        <w:rPr>
          <w:i/>
          <w:color w:val="000000"/>
          <w:sz w:val="23"/>
          <w:szCs w:val="23"/>
        </w:rPr>
        <w:t>V</w:t>
      </w:r>
      <w:r w:rsidR="00736670" w:rsidRPr="001D75F2">
        <w:rPr>
          <w:i/>
          <w:color w:val="000000"/>
          <w:sz w:val="23"/>
          <w:szCs w:val="23"/>
        </w:rPr>
        <w:t>ýsledkom ročnej kontroly je Potvrdenie o vykonaní ročnej kontroly zariadenia EPS</w:t>
      </w:r>
      <w:r w:rsidR="006F4C83" w:rsidRPr="001D75F2">
        <w:rPr>
          <w:i/>
          <w:color w:val="000000"/>
          <w:sz w:val="23"/>
          <w:szCs w:val="23"/>
        </w:rPr>
        <w:t>.</w:t>
      </w:r>
    </w:p>
    <w:p w14:paraId="3F1B9CEC" w14:textId="77777777" w:rsidR="00A810D1" w:rsidRPr="001D75F2" w:rsidRDefault="00A810D1" w:rsidP="00A810D1">
      <w:pPr>
        <w:pStyle w:val="l2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3"/>
          <w:szCs w:val="23"/>
        </w:rPr>
      </w:pPr>
    </w:p>
    <w:p w14:paraId="215FD557" w14:textId="4782CC1C" w:rsidR="006F4C83" w:rsidRPr="00A005B6" w:rsidRDefault="005E32D5" w:rsidP="007C71CF">
      <w:pPr>
        <w:numPr>
          <w:ilvl w:val="0"/>
          <w:numId w:val="4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6F4C83" w:rsidRPr="00A005B6">
        <w:rPr>
          <w:sz w:val="23"/>
          <w:szCs w:val="23"/>
        </w:rPr>
        <w:t xml:space="preserve"> </w:t>
      </w:r>
      <w:r w:rsidR="00A75329" w:rsidRPr="00A005B6">
        <w:rPr>
          <w:sz w:val="23"/>
          <w:szCs w:val="23"/>
        </w:rPr>
        <w:t xml:space="preserve">sa zaväzuje </w:t>
      </w:r>
      <w:r w:rsidR="006F4C83" w:rsidRPr="00A005B6">
        <w:rPr>
          <w:sz w:val="23"/>
          <w:szCs w:val="23"/>
        </w:rPr>
        <w:t>vykonávať štvrťročnú kontrolu na</w:t>
      </w:r>
      <w:r w:rsidR="00824D4F" w:rsidRPr="00A005B6">
        <w:rPr>
          <w:sz w:val="23"/>
          <w:szCs w:val="23"/>
        </w:rPr>
        <w:t xml:space="preserve"> EPS podľa </w:t>
      </w:r>
      <w:r w:rsidR="00D578FC" w:rsidRPr="00A005B6">
        <w:rPr>
          <w:sz w:val="23"/>
          <w:szCs w:val="23"/>
        </w:rPr>
        <w:t xml:space="preserve">ust. </w:t>
      </w:r>
      <w:r w:rsidR="00824D4F" w:rsidRPr="00A005B6">
        <w:rPr>
          <w:sz w:val="23"/>
          <w:szCs w:val="23"/>
        </w:rPr>
        <w:t>§ 15 ods.</w:t>
      </w:r>
      <w:r w:rsidR="008351F0" w:rsidRPr="00A005B6">
        <w:rPr>
          <w:sz w:val="23"/>
          <w:szCs w:val="23"/>
        </w:rPr>
        <w:t> </w:t>
      </w:r>
      <w:r w:rsidR="00824D4F" w:rsidRPr="00A005B6">
        <w:rPr>
          <w:sz w:val="23"/>
          <w:szCs w:val="23"/>
        </w:rPr>
        <w:t xml:space="preserve">2 písm. c) </w:t>
      </w:r>
      <w:r w:rsidR="00D578FC" w:rsidRPr="00A005B6">
        <w:rPr>
          <w:sz w:val="23"/>
          <w:szCs w:val="23"/>
        </w:rPr>
        <w:t>v</w:t>
      </w:r>
      <w:r w:rsidR="006F4C83" w:rsidRPr="00A005B6">
        <w:rPr>
          <w:sz w:val="23"/>
          <w:szCs w:val="23"/>
        </w:rPr>
        <w:t>yhlášky 726/2002 Z</w:t>
      </w:r>
      <w:r w:rsidR="00824D4F" w:rsidRPr="00A005B6">
        <w:rPr>
          <w:sz w:val="23"/>
          <w:szCs w:val="23"/>
        </w:rPr>
        <w:t>.</w:t>
      </w:r>
      <w:r w:rsidR="00D578FC" w:rsidRPr="00A005B6">
        <w:rPr>
          <w:sz w:val="23"/>
          <w:szCs w:val="23"/>
        </w:rPr>
        <w:t xml:space="preserve"> </w:t>
      </w:r>
      <w:r w:rsidR="006F4C83" w:rsidRPr="00A005B6">
        <w:rPr>
          <w:sz w:val="23"/>
          <w:szCs w:val="23"/>
        </w:rPr>
        <w:t>z</w:t>
      </w:r>
      <w:r w:rsidR="00824D4F" w:rsidRPr="00A005B6">
        <w:rPr>
          <w:sz w:val="23"/>
          <w:szCs w:val="23"/>
        </w:rPr>
        <w:t>.</w:t>
      </w:r>
      <w:r w:rsidR="007C71CF" w:rsidRPr="00A005B6">
        <w:rPr>
          <w:sz w:val="23"/>
          <w:szCs w:val="23"/>
        </w:rPr>
        <w:t>,</w:t>
      </w:r>
      <w:r w:rsidR="006F4C83" w:rsidRPr="00A005B6">
        <w:rPr>
          <w:sz w:val="23"/>
          <w:szCs w:val="23"/>
        </w:rPr>
        <w:t xml:space="preserve"> a to </w:t>
      </w:r>
      <w:r w:rsidR="006F4C83" w:rsidRPr="00A005B6">
        <w:rPr>
          <w:b/>
          <w:bCs/>
          <w:sz w:val="23"/>
          <w:szCs w:val="23"/>
        </w:rPr>
        <w:t>3</w:t>
      </w:r>
      <w:r w:rsidR="007F0CC3" w:rsidRPr="00A005B6">
        <w:rPr>
          <w:b/>
          <w:bCs/>
          <w:sz w:val="23"/>
          <w:szCs w:val="23"/>
        </w:rPr>
        <w:t> </w:t>
      </w:r>
      <w:r w:rsidR="006F4C83" w:rsidRPr="00A005B6">
        <w:rPr>
          <w:b/>
          <w:bCs/>
          <w:sz w:val="23"/>
          <w:szCs w:val="23"/>
        </w:rPr>
        <w:t>x ročne</w:t>
      </w:r>
      <w:r w:rsidR="00DE5059" w:rsidRPr="00A005B6">
        <w:rPr>
          <w:sz w:val="23"/>
          <w:szCs w:val="23"/>
        </w:rPr>
        <w:t>, podľa čl. IV bod 2. tejto zmluvy,</w:t>
      </w:r>
      <w:r w:rsidR="006F4C83" w:rsidRPr="00A005B6">
        <w:rPr>
          <w:sz w:val="23"/>
          <w:szCs w:val="23"/>
        </w:rPr>
        <w:t xml:space="preserve"> pozostávajúc</w:t>
      </w:r>
      <w:r w:rsidR="00A75329" w:rsidRPr="00A005B6">
        <w:rPr>
          <w:sz w:val="23"/>
          <w:szCs w:val="23"/>
        </w:rPr>
        <w:t>u</w:t>
      </w:r>
      <w:r w:rsidR="006F4C83" w:rsidRPr="00A005B6">
        <w:rPr>
          <w:sz w:val="23"/>
          <w:szCs w:val="23"/>
        </w:rPr>
        <w:t xml:space="preserve"> z týchto úkonov:</w:t>
      </w:r>
    </w:p>
    <w:p w14:paraId="748828A5" w14:textId="77777777" w:rsidR="006F4C83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kontrola náhradného napájacieho zdroja,</w:t>
      </w:r>
    </w:p>
    <w:p w14:paraId="268C2B11" w14:textId="73CCEF24" w:rsidR="006F4C83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kontrola hlásičov</w:t>
      </w:r>
      <w:r w:rsidR="0073620B" w:rsidRPr="00A005B6">
        <w:rPr>
          <w:i/>
          <w:color w:val="000000"/>
          <w:sz w:val="23"/>
          <w:szCs w:val="23"/>
        </w:rPr>
        <w:t>,</w:t>
      </w:r>
    </w:p>
    <w:p w14:paraId="6A5CFF05" w14:textId="77777777" w:rsidR="006F4C83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kontrola čistoty hlásičov a ich neporušenosti vrátane výmeny poškodených hlásičov a</w:t>
      </w:r>
      <w:r w:rsidR="002D696A" w:rsidRPr="00A005B6">
        <w:rPr>
          <w:i/>
          <w:color w:val="000000"/>
          <w:sz w:val="23"/>
          <w:szCs w:val="23"/>
        </w:rPr>
        <w:t> </w:t>
      </w:r>
      <w:r w:rsidRPr="00A005B6">
        <w:rPr>
          <w:i/>
          <w:color w:val="000000"/>
          <w:sz w:val="23"/>
          <w:szCs w:val="23"/>
        </w:rPr>
        <w:t>odstránenia povrchovej nečistoty,</w:t>
      </w:r>
    </w:p>
    <w:p w14:paraId="0CB04679" w14:textId="218AB236" w:rsidR="006F4C83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funkčná kontrola hlásičov,</w:t>
      </w:r>
    </w:p>
    <w:p w14:paraId="618C59C2" w14:textId="2670245F" w:rsidR="006F4C83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kontrola činnosti signálneho svietidla pripojeného na hlásič</w:t>
      </w:r>
      <w:r w:rsidR="0073620B" w:rsidRPr="00A005B6">
        <w:rPr>
          <w:i/>
          <w:color w:val="000000"/>
          <w:sz w:val="23"/>
          <w:szCs w:val="23"/>
        </w:rPr>
        <w:t>,</w:t>
      </w:r>
    </w:p>
    <w:p w14:paraId="605C6475" w14:textId="6B87EF29" w:rsidR="006F4C83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kontrola uloženia záložných hlásičov vrátane dodržiavania zásad pri skladovaní a</w:t>
      </w:r>
      <w:r w:rsidR="00763372" w:rsidRPr="00A005B6">
        <w:rPr>
          <w:i/>
          <w:color w:val="000000"/>
          <w:sz w:val="23"/>
          <w:szCs w:val="23"/>
        </w:rPr>
        <w:t> </w:t>
      </w:r>
      <w:r w:rsidRPr="00A005B6">
        <w:rPr>
          <w:i/>
          <w:color w:val="000000"/>
          <w:sz w:val="23"/>
          <w:szCs w:val="23"/>
        </w:rPr>
        <w:t xml:space="preserve">manipulácii s ionizačnými hlásičmi, </w:t>
      </w:r>
    </w:p>
    <w:p w14:paraId="5386B571" w14:textId="77777777" w:rsidR="006F4C83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funkčná skúška výstupov</w:t>
      </w:r>
      <w:r w:rsidR="0073620B" w:rsidRPr="00A005B6">
        <w:rPr>
          <w:i/>
          <w:color w:val="000000"/>
          <w:sz w:val="23"/>
          <w:szCs w:val="23"/>
        </w:rPr>
        <w:t>,</w:t>
      </w:r>
    </w:p>
    <w:p w14:paraId="71EBA131" w14:textId="77777777" w:rsidR="006F4C83" w:rsidRPr="00A005B6" w:rsidRDefault="00387085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 xml:space="preserve">kontrola </w:t>
      </w:r>
      <w:r w:rsidR="006F4C83" w:rsidRPr="00A005B6">
        <w:rPr>
          <w:i/>
          <w:color w:val="000000"/>
          <w:sz w:val="23"/>
          <w:szCs w:val="23"/>
        </w:rPr>
        <w:t>ovládacích zariadení,</w:t>
      </w:r>
    </w:p>
    <w:p w14:paraId="7793B947" w14:textId="77777777" w:rsidR="006F4C83" w:rsidRPr="00A005B6" w:rsidRDefault="00387085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 xml:space="preserve">kontrola </w:t>
      </w:r>
      <w:r w:rsidR="006F4C83" w:rsidRPr="00A005B6">
        <w:rPr>
          <w:i/>
          <w:color w:val="000000"/>
          <w:sz w:val="23"/>
          <w:szCs w:val="23"/>
        </w:rPr>
        <w:t>zariadení zobrazujúcich jednotlivé stavy,</w:t>
      </w:r>
    </w:p>
    <w:p w14:paraId="7937C8F5" w14:textId="77777777" w:rsidR="006F4C83" w:rsidRPr="00A005B6" w:rsidRDefault="00387085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 xml:space="preserve">kontrola </w:t>
      </w:r>
      <w:r w:rsidR="006F4C83" w:rsidRPr="00A005B6">
        <w:rPr>
          <w:i/>
          <w:color w:val="000000"/>
          <w:sz w:val="23"/>
          <w:szCs w:val="23"/>
        </w:rPr>
        <w:t>doplňujúcich zariadení,</w:t>
      </w:r>
    </w:p>
    <w:p w14:paraId="6C255C0F" w14:textId="77777777" w:rsidR="00951535" w:rsidRPr="00A005B6" w:rsidRDefault="006F4C83" w:rsidP="007C71CF">
      <w:pPr>
        <w:pStyle w:val="l2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kontrola zaznamenávania údajov v prevádzkovej knihe</w:t>
      </w:r>
      <w:r w:rsidR="000C3889" w:rsidRPr="00A005B6">
        <w:rPr>
          <w:i/>
          <w:color w:val="000000"/>
          <w:sz w:val="23"/>
          <w:szCs w:val="23"/>
        </w:rPr>
        <w:t>.</w:t>
      </w:r>
    </w:p>
    <w:p w14:paraId="5076EF06" w14:textId="43B539E1" w:rsidR="006F4C83" w:rsidRPr="00A005B6" w:rsidRDefault="000C3889" w:rsidP="000C3889">
      <w:pPr>
        <w:pStyle w:val="l2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V</w:t>
      </w:r>
      <w:r w:rsidR="00951535" w:rsidRPr="00A005B6">
        <w:rPr>
          <w:i/>
          <w:color w:val="000000"/>
          <w:sz w:val="23"/>
          <w:szCs w:val="23"/>
        </w:rPr>
        <w:t>ýsledkom štvrťročnej kontroly je Zápis do knihy EPS, ktorého súčasťou je zápis o vykonaní kontroly</w:t>
      </w:r>
      <w:r w:rsidR="006F4C83" w:rsidRPr="00A005B6">
        <w:rPr>
          <w:i/>
          <w:color w:val="000000"/>
          <w:sz w:val="23"/>
          <w:szCs w:val="23"/>
        </w:rPr>
        <w:t>.</w:t>
      </w:r>
    </w:p>
    <w:p w14:paraId="7DBCA0F4" w14:textId="77777777" w:rsidR="000C3889" w:rsidRPr="00A005B6" w:rsidRDefault="000C3889" w:rsidP="000C3889">
      <w:pPr>
        <w:pStyle w:val="l2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3"/>
          <w:szCs w:val="23"/>
        </w:rPr>
      </w:pPr>
    </w:p>
    <w:p w14:paraId="4877A06F" w14:textId="073AA68B" w:rsidR="006F4C83" w:rsidRPr="00A005B6" w:rsidRDefault="005E32D5" w:rsidP="007C71CF">
      <w:pPr>
        <w:numPr>
          <w:ilvl w:val="0"/>
          <w:numId w:val="4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6F4C83" w:rsidRPr="00A005B6">
        <w:rPr>
          <w:sz w:val="23"/>
          <w:szCs w:val="23"/>
        </w:rPr>
        <w:t xml:space="preserve"> </w:t>
      </w:r>
      <w:r w:rsidR="00A75329" w:rsidRPr="00A005B6">
        <w:rPr>
          <w:sz w:val="23"/>
          <w:szCs w:val="23"/>
        </w:rPr>
        <w:t xml:space="preserve">sa zaväzuje </w:t>
      </w:r>
      <w:r w:rsidR="006F4C83" w:rsidRPr="00A005B6">
        <w:rPr>
          <w:sz w:val="23"/>
          <w:szCs w:val="23"/>
        </w:rPr>
        <w:t xml:space="preserve">vykonávať mesačnú kontrolu EPS podľa </w:t>
      </w:r>
      <w:r w:rsidR="00D578FC" w:rsidRPr="00A005B6">
        <w:rPr>
          <w:sz w:val="23"/>
          <w:szCs w:val="23"/>
        </w:rPr>
        <w:t xml:space="preserve">ust. </w:t>
      </w:r>
      <w:r w:rsidR="006F4C83" w:rsidRPr="00A005B6">
        <w:rPr>
          <w:sz w:val="23"/>
          <w:szCs w:val="23"/>
        </w:rPr>
        <w:t>§ 15 ods.</w:t>
      </w:r>
      <w:r w:rsidR="008351F0" w:rsidRPr="00A005B6">
        <w:rPr>
          <w:sz w:val="23"/>
          <w:szCs w:val="23"/>
        </w:rPr>
        <w:t> </w:t>
      </w:r>
      <w:r w:rsidR="006F4C83" w:rsidRPr="00A005B6">
        <w:rPr>
          <w:sz w:val="23"/>
          <w:szCs w:val="23"/>
        </w:rPr>
        <w:t>2 písm.</w:t>
      </w:r>
      <w:r w:rsidR="008351F0" w:rsidRPr="00A005B6">
        <w:rPr>
          <w:sz w:val="23"/>
          <w:szCs w:val="23"/>
        </w:rPr>
        <w:t xml:space="preserve"> </w:t>
      </w:r>
      <w:r w:rsidR="006F4C83" w:rsidRPr="00A005B6">
        <w:rPr>
          <w:sz w:val="23"/>
          <w:szCs w:val="23"/>
        </w:rPr>
        <w:t>b</w:t>
      </w:r>
      <w:r w:rsidR="008351F0" w:rsidRPr="00A005B6">
        <w:rPr>
          <w:sz w:val="23"/>
          <w:szCs w:val="23"/>
        </w:rPr>
        <w:t>)</w:t>
      </w:r>
      <w:r w:rsidR="006F4C83" w:rsidRPr="00A005B6">
        <w:rPr>
          <w:sz w:val="23"/>
          <w:szCs w:val="23"/>
        </w:rPr>
        <w:t xml:space="preserve"> </w:t>
      </w:r>
      <w:r w:rsidR="00D578FC" w:rsidRPr="00A005B6">
        <w:rPr>
          <w:sz w:val="23"/>
          <w:szCs w:val="23"/>
        </w:rPr>
        <w:t>v</w:t>
      </w:r>
      <w:r w:rsidR="006F4C83" w:rsidRPr="00A005B6">
        <w:rPr>
          <w:sz w:val="23"/>
          <w:szCs w:val="23"/>
        </w:rPr>
        <w:t>yhlášky 726/2002</w:t>
      </w:r>
      <w:r w:rsidR="007A339D" w:rsidRPr="00A005B6">
        <w:rPr>
          <w:sz w:val="23"/>
          <w:szCs w:val="23"/>
        </w:rPr>
        <w:t> </w:t>
      </w:r>
      <w:r w:rsidR="006F4C83" w:rsidRPr="00A005B6">
        <w:rPr>
          <w:sz w:val="23"/>
          <w:szCs w:val="23"/>
        </w:rPr>
        <w:t>Z</w:t>
      </w:r>
      <w:r w:rsidR="007C71CF" w:rsidRPr="00A005B6">
        <w:rPr>
          <w:sz w:val="23"/>
          <w:szCs w:val="23"/>
        </w:rPr>
        <w:t>. </w:t>
      </w:r>
      <w:r w:rsidR="006F4C83" w:rsidRPr="00A005B6">
        <w:rPr>
          <w:sz w:val="23"/>
          <w:szCs w:val="23"/>
        </w:rPr>
        <w:t>z</w:t>
      </w:r>
      <w:r w:rsidR="007C71CF" w:rsidRPr="00A005B6">
        <w:rPr>
          <w:sz w:val="23"/>
          <w:szCs w:val="23"/>
        </w:rPr>
        <w:t>.,</w:t>
      </w:r>
      <w:r w:rsidR="006F4C83" w:rsidRPr="00A005B6">
        <w:rPr>
          <w:sz w:val="23"/>
          <w:szCs w:val="23"/>
        </w:rPr>
        <w:t xml:space="preserve"> a to </w:t>
      </w:r>
      <w:r w:rsidR="007F0CC3" w:rsidRPr="00A005B6">
        <w:rPr>
          <w:b/>
          <w:sz w:val="23"/>
          <w:szCs w:val="23"/>
        </w:rPr>
        <w:t>11  </w:t>
      </w:r>
      <w:r w:rsidR="006F4C83" w:rsidRPr="00A005B6">
        <w:rPr>
          <w:b/>
          <w:sz w:val="23"/>
          <w:szCs w:val="23"/>
        </w:rPr>
        <w:t>x ročne</w:t>
      </w:r>
      <w:r w:rsidR="006F4C83" w:rsidRPr="00A005B6">
        <w:rPr>
          <w:sz w:val="23"/>
          <w:szCs w:val="23"/>
        </w:rPr>
        <w:t xml:space="preserve">, </w:t>
      </w:r>
      <w:r w:rsidR="00DE5059" w:rsidRPr="00A005B6">
        <w:rPr>
          <w:sz w:val="23"/>
          <w:szCs w:val="23"/>
        </w:rPr>
        <w:t xml:space="preserve">podľa čl. IV bod 3. tejto zmluvy, </w:t>
      </w:r>
      <w:r w:rsidR="006F4C83" w:rsidRPr="00A005B6">
        <w:rPr>
          <w:sz w:val="23"/>
          <w:szCs w:val="23"/>
        </w:rPr>
        <w:t>pozostávajúcu z týchto úkonov:</w:t>
      </w:r>
    </w:p>
    <w:p w14:paraId="30529C77" w14:textId="77777777" w:rsidR="006F4C83" w:rsidRPr="00A005B6" w:rsidRDefault="006F4C83" w:rsidP="007C71CF">
      <w:pPr>
        <w:numPr>
          <w:ilvl w:val="0"/>
          <w:numId w:val="2"/>
        </w:numPr>
        <w:jc w:val="both"/>
        <w:rPr>
          <w:i/>
          <w:sz w:val="23"/>
          <w:szCs w:val="23"/>
        </w:rPr>
      </w:pPr>
      <w:r w:rsidRPr="00A005B6">
        <w:rPr>
          <w:i/>
          <w:sz w:val="23"/>
          <w:szCs w:val="23"/>
        </w:rPr>
        <w:t>kontrola stavu spojov batérie a jej upevnenia,</w:t>
      </w:r>
    </w:p>
    <w:p w14:paraId="6C494869" w14:textId="77777777" w:rsidR="006F4C83" w:rsidRPr="00A005B6" w:rsidRDefault="006F4C83" w:rsidP="007C71CF">
      <w:pPr>
        <w:numPr>
          <w:ilvl w:val="0"/>
          <w:numId w:val="2"/>
        </w:numPr>
        <w:jc w:val="both"/>
        <w:rPr>
          <w:i/>
          <w:sz w:val="23"/>
          <w:szCs w:val="23"/>
        </w:rPr>
      </w:pPr>
      <w:r w:rsidRPr="00A005B6">
        <w:rPr>
          <w:i/>
          <w:sz w:val="23"/>
          <w:szCs w:val="23"/>
        </w:rPr>
        <w:t>kontrola výstupov na ovládanie požiarno – technických zariadení a zariadení zobrazujúcich jednotlivé stavy,</w:t>
      </w:r>
    </w:p>
    <w:p w14:paraId="526BD36A" w14:textId="77777777" w:rsidR="006F4C83" w:rsidRPr="00A005B6" w:rsidRDefault="006F4C83" w:rsidP="007C71CF">
      <w:pPr>
        <w:numPr>
          <w:ilvl w:val="0"/>
          <w:numId w:val="2"/>
        </w:numPr>
        <w:jc w:val="both"/>
        <w:rPr>
          <w:i/>
          <w:sz w:val="23"/>
          <w:szCs w:val="23"/>
        </w:rPr>
      </w:pPr>
      <w:r w:rsidRPr="00A005B6">
        <w:rPr>
          <w:i/>
          <w:sz w:val="23"/>
          <w:szCs w:val="23"/>
        </w:rPr>
        <w:t>aktivácia jedného hlásiča (každý mesiac z inej zóny),</w:t>
      </w:r>
    </w:p>
    <w:p w14:paraId="0D9A594F" w14:textId="77777777" w:rsidR="007F0CC3" w:rsidRPr="00A005B6" w:rsidRDefault="006F4C83" w:rsidP="00D00D87">
      <w:pPr>
        <w:numPr>
          <w:ilvl w:val="0"/>
          <w:numId w:val="2"/>
        </w:numPr>
        <w:jc w:val="both"/>
        <w:rPr>
          <w:i/>
          <w:sz w:val="23"/>
          <w:szCs w:val="23"/>
        </w:rPr>
      </w:pPr>
      <w:r w:rsidRPr="00A005B6">
        <w:rPr>
          <w:i/>
          <w:sz w:val="23"/>
          <w:szCs w:val="23"/>
        </w:rPr>
        <w:t>aktivácia linky na prenos sign</w:t>
      </w:r>
      <w:r w:rsidR="000C3889" w:rsidRPr="00A005B6">
        <w:rPr>
          <w:i/>
          <w:sz w:val="23"/>
          <w:szCs w:val="23"/>
        </w:rPr>
        <w:t>álu do miesta s trvalou obsluho</w:t>
      </w:r>
      <w:r w:rsidR="0073620B" w:rsidRPr="00A005B6">
        <w:rPr>
          <w:i/>
          <w:sz w:val="23"/>
          <w:szCs w:val="23"/>
        </w:rPr>
        <w:t>u.</w:t>
      </w:r>
      <w:r w:rsidR="000C3889" w:rsidRPr="00A005B6">
        <w:rPr>
          <w:i/>
          <w:sz w:val="23"/>
          <w:szCs w:val="23"/>
        </w:rPr>
        <w:t>.</w:t>
      </w:r>
    </w:p>
    <w:p w14:paraId="22F0D568" w14:textId="0EB4922C" w:rsidR="007F0CC3" w:rsidRPr="00A005B6" w:rsidRDefault="000C3889" w:rsidP="000C3889">
      <w:pPr>
        <w:pStyle w:val="l2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3"/>
          <w:szCs w:val="23"/>
        </w:rPr>
      </w:pPr>
      <w:r w:rsidRPr="00A005B6">
        <w:rPr>
          <w:i/>
          <w:color w:val="000000"/>
          <w:sz w:val="23"/>
          <w:szCs w:val="23"/>
        </w:rPr>
        <w:t>V</w:t>
      </w:r>
      <w:r w:rsidR="007F0CC3" w:rsidRPr="00A005B6">
        <w:rPr>
          <w:i/>
          <w:color w:val="000000"/>
          <w:sz w:val="23"/>
          <w:szCs w:val="23"/>
        </w:rPr>
        <w:t>ýsledkom mesačnej kontroly je Zápis do knihy EPS.</w:t>
      </w:r>
    </w:p>
    <w:p w14:paraId="0C37B93F" w14:textId="77777777" w:rsidR="000C3889" w:rsidRPr="00A005B6" w:rsidRDefault="000C3889" w:rsidP="000C3889">
      <w:pPr>
        <w:pStyle w:val="l2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3"/>
          <w:szCs w:val="23"/>
        </w:rPr>
      </w:pPr>
    </w:p>
    <w:p w14:paraId="50CA5DC8" w14:textId="77777777" w:rsidR="005E32D5" w:rsidRPr="00A005B6" w:rsidRDefault="005E32D5" w:rsidP="005E32D5">
      <w:pPr>
        <w:numPr>
          <w:ilvl w:val="0"/>
          <w:numId w:val="4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V prípade, že sa počas doby trvania tejto zmluvy zmení legislatíva na periodicitu</w:t>
      </w:r>
      <w:r w:rsidR="0073278F" w:rsidRPr="00A005B6">
        <w:rPr>
          <w:sz w:val="23"/>
          <w:szCs w:val="23"/>
        </w:rPr>
        <w:t>, resp. rozsah</w:t>
      </w:r>
      <w:r w:rsidRPr="00A005B6">
        <w:rPr>
          <w:sz w:val="23"/>
          <w:szCs w:val="23"/>
        </w:rPr>
        <w:t xml:space="preserve"> kontrol EPS, dodávateľ je povinný na takúto zmenu upozorniť objednávateľa a v súlade s platnou legislatívou zabezpeči</w:t>
      </w:r>
      <w:r w:rsidR="007277AF" w:rsidRPr="00A005B6">
        <w:rPr>
          <w:sz w:val="23"/>
          <w:szCs w:val="23"/>
        </w:rPr>
        <w:t>ť kontrolu EPS.</w:t>
      </w:r>
    </w:p>
    <w:p w14:paraId="7E7CAED3" w14:textId="299C242A" w:rsidR="00DF1091" w:rsidRPr="00A005B6" w:rsidRDefault="005E32D5" w:rsidP="00D00D87">
      <w:pPr>
        <w:numPr>
          <w:ilvl w:val="0"/>
          <w:numId w:val="4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DF1091" w:rsidRPr="00A005B6">
        <w:rPr>
          <w:sz w:val="23"/>
          <w:szCs w:val="23"/>
        </w:rPr>
        <w:t xml:space="preserve"> sa zaväzuje vykonávať predmet zmluvy riadne, v dohodnutom termíne, v požadovanej kvalite a berie na seba plnú zodpovednosť voči príslušnej tretej osobe v prípade nevykonania predmetu zmluvy podľa bod</w:t>
      </w:r>
      <w:r w:rsidR="00424A8E" w:rsidRPr="00A005B6">
        <w:rPr>
          <w:sz w:val="23"/>
          <w:szCs w:val="23"/>
        </w:rPr>
        <w:t>ov</w:t>
      </w:r>
      <w:r w:rsidR="00DF1091" w:rsidRPr="00A005B6">
        <w:rPr>
          <w:sz w:val="23"/>
          <w:szCs w:val="23"/>
        </w:rPr>
        <w:t xml:space="preserve"> 1.</w:t>
      </w:r>
      <w:r w:rsidR="00424A8E" w:rsidRPr="00A005B6">
        <w:rPr>
          <w:sz w:val="23"/>
          <w:szCs w:val="23"/>
        </w:rPr>
        <w:t xml:space="preserve"> až </w:t>
      </w:r>
      <w:r w:rsidR="00DF1091" w:rsidRPr="00A005B6">
        <w:rPr>
          <w:sz w:val="23"/>
          <w:szCs w:val="23"/>
        </w:rPr>
        <w:t xml:space="preserve">3. </w:t>
      </w:r>
      <w:r w:rsidR="00424A8E" w:rsidRPr="00A005B6">
        <w:rPr>
          <w:sz w:val="23"/>
          <w:szCs w:val="23"/>
        </w:rPr>
        <w:t xml:space="preserve">tohto článku </w:t>
      </w:r>
      <w:r w:rsidR="007F0CC3" w:rsidRPr="00A005B6">
        <w:rPr>
          <w:sz w:val="23"/>
          <w:szCs w:val="23"/>
        </w:rPr>
        <w:t xml:space="preserve">tejto </w:t>
      </w:r>
      <w:r w:rsidR="00DF1091" w:rsidRPr="00A005B6">
        <w:rPr>
          <w:sz w:val="23"/>
          <w:szCs w:val="23"/>
        </w:rPr>
        <w:t>zmluvy v zmysle príslušných právnych predpisov.</w:t>
      </w:r>
    </w:p>
    <w:p w14:paraId="104BC772" w14:textId="77777777" w:rsidR="00A12E46" w:rsidRPr="00A005B6" w:rsidRDefault="00A12E46" w:rsidP="007C71CF">
      <w:pPr>
        <w:pStyle w:val="Nadpis1"/>
        <w:rPr>
          <w:sz w:val="23"/>
          <w:szCs w:val="23"/>
        </w:rPr>
      </w:pPr>
    </w:p>
    <w:p w14:paraId="462F1E61" w14:textId="77777777" w:rsidR="007C71CF" w:rsidRPr="00A005B6" w:rsidRDefault="0001715F" w:rsidP="007C71CF">
      <w:pPr>
        <w:pStyle w:val="Nadpis1"/>
        <w:rPr>
          <w:sz w:val="23"/>
          <w:szCs w:val="23"/>
        </w:rPr>
      </w:pPr>
      <w:r w:rsidRPr="00A005B6">
        <w:rPr>
          <w:sz w:val="23"/>
          <w:szCs w:val="23"/>
        </w:rPr>
        <w:t>I</w:t>
      </w:r>
      <w:r w:rsidR="007C71CF" w:rsidRPr="00A005B6">
        <w:rPr>
          <w:sz w:val="23"/>
          <w:szCs w:val="23"/>
        </w:rPr>
        <w:t>I</w:t>
      </w:r>
      <w:r w:rsidRPr="00A005B6">
        <w:rPr>
          <w:sz w:val="23"/>
          <w:szCs w:val="23"/>
        </w:rPr>
        <w:t>.</w:t>
      </w:r>
    </w:p>
    <w:p w14:paraId="18AD5166" w14:textId="32AB7681" w:rsidR="0001715F" w:rsidRPr="00A005B6" w:rsidRDefault="0001715F" w:rsidP="007C71CF">
      <w:pPr>
        <w:pStyle w:val="Nadpis1"/>
        <w:rPr>
          <w:sz w:val="23"/>
          <w:szCs w:val="23"/>
        </w:rPr>
      </w:pPr>
      <w:r w:rsidRPr="00A005B6">
        <w:rPr>
          <w:sz w:val="23"/>
          <w:szCs w:val="23"/>
        </w:rPr>
        <w:t xml:space="preserve">Podmienky </w:t>
      </w:r>
      <w:r w:rsidR="00DE5059" w:rsidRPr="00A005B6">
        <w:rPr>
          <w:sz w:val="23"/>
          <w:szCs w:val="23"/>
        </w:rPr>
        <w:t xml:space="preserve">pre poskytovanie </w:t>
      </w:r>
      <w:r w:rsidRPr="00A005B6">
        <w:rPr>
          <w:sz w:val="23"/>
          <w:szCs w:val="23"/>
        </w:rPr>
        <w:t>servisných služieb</w:t>
      </w:r>
    </w:p>
    <w:p w14:paraId="4C186795" w14:textId="77777777" w:rsidR="0001715F" w:rsidRPr="00A005B6" w:rsidRDefault="0001715F" w:rsidP="007C71CF">
      <w:pPr>
        <w:numPr>
          <w:ilvl w:val="0"/>
          <w:numId w:val="5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S požiarnymi hlásičmi nesmie byť bez súhlasu </w:t>
      </w:r>
      <w:r w:rsidR="005E32D5" w:rsidRPr="00A005B6">
        <w:rPr>
          <w:sz w:val="23"/>
          <w:szCs w:val="23"/>
        </w:rPr>
        <w:t>dodávateľ</w:t>
      </w:r>
      <w:r w:rsidRPr="00A005B6">
        <w:rPr>
          <w:sz w:val="23"/>
          <w:szCs w:val="23"/>
        </w:rPr>
        <w:t xml:space="preserve">a manipulované, takým </w:t>
      </w:r>
      <w:r w:rsidR="009F55C4" w:rsidRPr="00A005B6">
        <w:rPr>
          <w:sz w:val="23"/>
          <w:szCs w:val="23"/>
        </w:rPr>
        <w:t>s</w:t>
      </w:r>
      <w:r w:rsidRPr="00A005B6">
        <w:rPr>
          <w:sz w:val="23"/>
          <w:szCs w:val="23"/>
        </w:rPr>
        <w:t>pôsobom</w:t>
      </w:r>
      <w:r w:rsidR="00433ADB" w:rsidRPr="00A005B6">
        <w:rPr>
          <w:sz w:val="23"/>
          <w:szCs w:val="23"/>
        </w:rPr>
        <w:t>,</w:t>
      </w:r>
      <w:r w:rsidRPr="00A005B6">
        <w:rPr>
          <w:sz w:val="23"/>
          <w:szCs w:val="23"/>
        </w:rPr>
        <w:t xml:space="preserve"> ktorý by znemožnil jeho riadnu prevádzku</w:t>
      </w:r>
      <w:r w:rsidR="00A205D7" w:rsidRPr="00A005B6">
        <w:rPr>
          <w:sz w:val="23"/>
          <w:szCs w:val="23"/>
        </w:rPr>
        <w:t>.</w:t>
      </w:r>
    </w:p>
    <w:p w14:paraId="5F4A9B70" w14:textId="77777777" w:rsidR="0001715F" w:rsidRPr="00A005B6" w:rsidRDefault="00136650" w:rsidP="007C71CF">
      <w:pPr>
        <w:numPr>
          <w:ilvl w:val="0"/>
          <w:numId w:val="5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Pred vypojením zariadenia EPS</w:t>
      </w:r>
      <w:r w:rsidR="006F4C83" w:rsidRPr="00A005B6">
        <w:rPr>
          <w:sz w:val="23"/>
          <w:szCs w:val="23"/>
        </w:rPr>
        <w:t xml:space="preserve"> </w:t>
      </w:r>
      <w:r w:rsidR="0001715F" w:rsidRPr="00A005B6">
        <w:rPr>
          <w:sz w:val="23"/>
          <w:szCs w:val="23"/>
        </w:rPr>
        <w:t xml:space="preserve">z prevádzky musí objednávateľ upovedomiť </w:t>
      </w:r>
      <w:r w:rsidR="005E32D5" w:rsidRPr="00A005B6">
        <w:rPr>
          <w:sz w:val="23"/>
          <w:szCs w:val="23"/>
        </w:rPr>
        <w:t>dodávateľ</w:t>
      </w:r>
      <w:r w:rsidR="0001715F" w:rsidRPr="00A005B6">
        <w:rPr>
          <w:sz w:val="23"/>
          <w:szCs w:val="23"/>
        </w:rPr>
        <w:t>a.</w:t>
      </w:r>
    </w:p>
    <w:p w14:paraId="4C3A0F7F" w14:textId="77777777" w:rsidR="0001715F" w:rsidRPr="001D75F2" w:rsidRDefault="0001715F" w:rsidP="007C71CF">
      <w:pPr>
        <w:numPr>
          <w:ilvl w:val="0"/>
          <w:numId w:val="5"/>
        </w:numPr>
        <w:jc w:val="both"/>
        <w:rPr>
          <w:sz w:val="23"/>
          <w:szCs w:val="23"/>
        </w:rPr>
      </w:pPr>
      <w:r w:rsidRPr="001D75F2">
        <w:rPr>
          <w:sz w:val="23"/>
          <w:szCs w:val="23"/>
        </w:rPr>
        <w:lastRenderedPageBreak/>
        <w:t xml:space="preserve">Objednávateľ upovedomí </w:t>
      </w:r>
      <w:r w:rsidR="005E32D5" w:rsidRPr="001D75F2">
        <w:rPr>
          <w:sz w:val="23"/>
          <w:szCs w:val="23"/>
        </w:rPr>
        <w:t>dodávateľ</w:t>
      </w:r>
      <w:r w:rsidRPr="001D75F2">
        <w:rPr>
          <w:sz w:val="23"/>
          <w:szCs w:val="23"/>
        </w:rPr>
        <w:t>a okamžite o každej havárii, ktorá by mohla ovplyvniť funkciu zariadenia.</w:t>
      </w:r>
    </w:p>
    <w:p w14:paraId="6A7165FB" w14:textId="43FDF285" w:rsidR="0001715F" w:rsidRPr="001D75F2" w:rsidRDefault="004A4199" w:rsidP="007C71CF">
      <w:pPr>
        <w:numPr>
          <w:ilvl w:val="0"/>
          <w:numId w:val="5"/>
        </w:numPr>
        <w:jc w:val="both"/>
        <w:rPr>
          <w:sz w:val="23"/>
          <w:szCs w:val="23"/>
        </w:rPr>
      </w:pPr>
      <w:r w:rsidRPr="001D75F2">
        <w:rPr>
          <w:sz w:val="23"/>
          <w:szCs w:val="23"/>
        </w:rPr>
        <w:t xml:space="preserve">Prípadné </w:t>
      </w:r>
      <w:r w:rsidR="00745BF3">
        <w:rPr>
          <w:sz w:val="23"/>
          <w:szCs w:val="23"/>
        </w:rPr>
        <w:t>nedostatky</w:t>
      </w:r>
      <w:r w:rsidR="0001715F" w:rsidRPr="001D75F2">
        <w:rPr>
          <w:sz w:val="23"/>
          <w:szCs w:val="23"/>
        </w:rPr>
        <w:t xml:space="preserve"> na zariadení spôsobené inak, než prevádzkou v predpokladaných podmienkach (vyššia moc, nedodržiavanie návodov, mimoriadne opatrenia, neoprávnený zásah, nesprávne zaobchádzanie) </w:t>
      </w:r>
      <w:r w:rsidR="005E32D5" w:rsidRPr="001D75F2">
        <w:rPr>
          <w:sz w:val="23"/>
          <w:szCs w:val="23"/>
        </w:rPr>
        <w:t>dodávateľ</w:t>
      </w:r>
      <w:r w:rsidR="0001715F" w:rsidRPr="001D75F2">
        <w:rPr>
          <w:sz w:val="23"/>
          <w:szCs w:val="23"/>
        </w:rPr>
        <w:t xml:space="preserve"> odstraňuje mimo rámec servisu.</w:t>
      </w:r>
    </w:p>
    <w:p w14:paraId="1B624F23" w14:textId="77777777" w:rsidR="00A12E46" w:rsidRPr="001D75F2" w:rsidRDefault="00A12E46" w:rsidP="00A12E46">
      <w:pPr>
        <w:numPr>
          <w:ilvl w:val="0"/>
          <w:numId w:val="5"/>
        </w:numPr>
        <w:jc w:val="both"/>
        <w:rPr>
          <w:sz w:val="23"/>
          <w:szCs w:val="23"/>
        </w:rPr>
      </w:pPr>
      <w:r w:rsidRPr="001D75F2">
        <w:rPr>
          <w:sz w:val="23"/>
          <w:szCs w:val="23"/>
        </w:rPr>
        <w:t xml:space="preserve">V prípade havarijného zásahu pri neplánovej poruche je objednávateľ oprávnený vyzvať dodávateľa k odstráneniu poruchy do 24 hodín od jej nahlásenia objednávateľom. </w:t>
      </w:r>
    </w:p>
    <w:p w14:paraId="2582BC58" w14:textId="77777777" w:rsidR="002D696A" w:rsidRPr="001D75F2" w:rsidRDefault="0001715F" w:rsidP="007C71CF">
      <w:pPr>
        <w:numPr>
          <w:ilvl w:val="0"/>
          <w:numId w:val="5"/>
        </w:numPr>
        <w:jc w:val="both"/>
        <w:rPr>
          <w:sz w:val="23"/>
          <w:szCs w:val="23"/>
        </w:rPr>
      </w:pPr>
      <w:r w:rsidRPr="001D75F2">
        <w:rPr>
          <w:sz w:val="23"/>
          <w:szCs w:val="23"/>
        </w:rPr>
        <w:t xml:space="preserve">Náhradné diely pre </w:t>
      </w:r>
      <w:r w:rsidR="00A12E46" w:rsidRPr="001D75F2">
        <w:rPr>
          <w:sz w:val="23"/>
          <w:szCs w:val="23"/>
        </w:rPr>
        <w:t>havarijné</w:t>
      </w:r>
      <w:r w:rsidRPr="001D75F2">
        <w:rPr>
          <w:sz w:val="23"/>
          <w:szCs w:val="23"/>
        </w:rPr>
        <w:t xml:space="preserve"> úkony počas doby platnosti tejto </w:t>
      </w:r>
      <w:r w:rsidR="005C7306" w:rsidRPr="001D75F2">
        <w:rPr>
          <w:sz w:val="23"/>
          <w:szCs w:val="23"/>
        </w:rPr>
        <w:t xml:space="preserve">zmluvy zabezpečuje </w:t>
      </w:r>
      <w:r w:rsidR="005E32D5" w:rsidRPr="001D75F2">
        <w:rPr>
          <w:sz w:val="23"/>
          <w:szCs w:val="23"/>
        </w:rPr>
        <w:t>dodávateľ</w:t>
      </w:r>
      <w:r w:rsidR="005C7306" w:rsidRPr="001D75F2">
        <w:rPr>
          <w:sz w:val="23"/>
          <w:szCs w:val="23"/>
        </w:rPr>
        <w:t xml:space="preserve"> a budú fakturované </w:t>
      </w:r>
      <w:r w:rsidR="007C71CF" w:rsidRPr="001D75F2">
        <w:rPr>
          <w:sz w:val="23"/>
          <w:szCs w:val="23"/>
        </w:rPr>
        <w:t xml:space="preserve">na základe obojstranne odsúhlasenej cenovej ponuky </w:t>
      </w:r>
      <w:r w:rsidR="005C7306" w:rsidRPr="001D75F2">
        <w:rPr>
          <w:sz w:val="23"/>
          <w:szCs w:val="23"/>
        </w:rPr>
        <w:t>podľa platných cenníkov</w:t>
      </w:r>
      <w:r w:rsidR="00545C90" w:rsidRPr="001D75F2">
        <w:rPr>
          <w:sz w:val="23"/>
          <w:szCs w:val="23"/>
        </w:rPr>
        <w:t xml:space="preserve"> výrobcov.</w:t>
      </w:r>
    </w:p>
    <w:p w14:paraId="23805283" w14:textId="257BC1DD" w:rsidR="00092203" w:rsidRPr="00A005B6" w:rsidRDefault="00D27A26" w:rsidP="003F7506">
      <w:pPr>
        <w:numPr>
          <w:ilvl w:val="0"/>
          <w:numId w:val="5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Odmena </w:t>
      </w:r>
      <w:r w:rsidR="00674147" w:rsidRPr="00A005B6">
        <w:rPr>
          <w:sz w:val="23"/>
          <w:szCs w:val="23"/>
        </w:rPr>
        <w:t xml:space="preserve">za prácu vykonanú na </w:t>
      </w:r>
      <w:r w:rsidR="00A12E46" w:rsidRPr="00A005B6">
        <w:rPr>
          <w:sz w:val="23"/>
          <w:szCs w:val="23"/>
        </w:rPr>
        <w:t xml:space="preserve">havarijnej </w:t>
      </w:r>
      <w:r w:rsidR="00674147" w:rsidRPr="00A005B6">
        <w:rPr>
          <w:sz w:val="23"/>
          <w:szCs w:val="23"/>
        </w:rPr>
        <w:t>oprave zariadenia EPS nie je zahrnutá v</w:t>
      </w:r>
      <w:r w:rsidRPr="00A005B6">
        <w:rPr>
          <w:sz w:val="23"/>
          <w:szCs w:val="23"/>
        </w:rPr>
        <w:t> odmene za poskytnuté služby dohodnutej v čl. III. tejto zmluvy,</w:t>
      </w:r>
      <w:r w:rsidR="00674147" w:rsidRPr="00A005B6">
        <w:rPr>
          <w:sz w:val="23"/>
          <w:szCs w:val="23"/>
        </w:rPr>
        <w:t xml:space="preserve"> a bude fakturovaná samostatne</w:t>
      </w:r>
      <w:r w:rsidR="002D696A" w:rsidRPr="00A005B6">
        <w:rPr>
          <w:sz w:val="23"/>
          <w:szCs w:val="23"/>
        </w:rPr>
        <w:t xml:space="preserve"> na základe obojstranne odsúhlasenej cenovej ponuky</w:t>
      </w:r>
      <w:r w:rsidR="00674147" w:rsidRPr="00A005B6">
        <w:rPr>
          <w:sz w:val="23"/>
          <w:szCs w:val="23"/>
        </w:rPr>
        <w:t>.</w:t>
      </w:r>
    </w:p>
    <w:p w14:paraId="0CEA3D91" w14:textId="298AA65C" w:rsidR="007A339D" w:rsidRPr="00A005B6" w:rsidRDefault="007A339D" w:rsidP="007A339D">
      <w:pPr>
        <w:numPr>
          <w:ilvl w:val="0"/>
          <w:numId w:val="5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Porušenie povinností podľa bod</w:t>
      </w:r>
      <w:r w:rsidR="00C16B54" w:rsidRPr="00A005B6">
        <w:rPr>
          <w:sz w:val="23"/>
          <w:szCs w:val="23"/>
        </w:rPr>
        <w:t>ov</w:t>
      </w:r>
      <w:r w:rsidRPr="00A005B6">
        <w:rPr>
          <w:sz w:val="23"/>
          <w:szCs w:val="23"/>
        </w:rPr>
        <w:t xml:space="preserve"> 6. a 7. </w:t>
      </w:r>
      <w:r w:rsidR="00C16B54" w:rsidRPr="00A005B6">
        <w:rPr>
          <w:sz w:val="23"/>
          <w:szCs w:val="23"/>
        </w:rPr>
        <w:t xml:space="preserve">tohto článku tejto zmluvy </w:t>
      </w:r>
      <w:r w:rsidRPr="00A005B6">
        <w:rPr>
          <w:sz w:val="23"/>
          <w:szCs w:val="23"/>
        </w:rPr>
        <w:t xml:space="preserve">bude objednávateľ považovať za podstatné porušenie zmluvy. </w:t>
      </w:r>
    </w:p>
    <w:p w14:paraId="11488C37" w14:textId="77777777" w:rsidR="007A339D" w:rsidRPr="00A005B6" w:rsidRDefault="007A339D" w:rsidP="007A339D">
      <w:pPr>
        <w:numPr>
          <w:ilvl w:val="0"/>
          <w:numId w:val="5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Objednávateľ zaistí, aby výkon servisnej, resp. havarijnej služby nebol sťažovaný ani zdržovaný.</w:t>
      </w:r>
    </w:p>
    <w:p w14:paraId="2737D7B9" w14:textId="77777777" w:rsidR="008C6BBE" w:rsidRPr="00A005B6" w:rsidRDefault="008C6BBE" w:rsidP="008C6BBE">
      <w:pPr>
        <w:rPr>
          <w:sz w:val="23"/>
          <w:szCs w:val="23"/>
        </w:rPr>
      </w:pPr>
    </w:p>
    <w:p w14:paraId="245BA176" w14:textId="77777777" w:rsidR="007C71CF" w:rsidRPr="00A005B6" w:rsidRDefault="007C71CF" w:rsidP="007C71CF">
      <w:pPr>
        <w:pStyle w:val="Nadpis1"/>
        <w:rPr>
          <w:sz w:val="23"/>
          <w:szCs w:val="23"/>
        </w:rPr>
      </w:pPr>
      <w:r w:rsidRPr="00A005B6">
        <w:rPr>
          <w:sz w:val="23"/>
          <w:szCs w:val="23"/>
        </w:rPr>
        <w:t>III</w:t>
      </w:r>
      <w:r w:rsidR="0001715F" w:rsidRPr="00A005B6">
        <w:rPr>
          <w:sz w:val="23"/>
          <w:szCs w:val="23"/>
        </w:rPr>
        <w:t>.</w:t>
      </w:r>
    </w:p>
    <w:p w14:paraId="6A4DE9C1" w14:textId="24CAB2AA" w:rsidR="0001715F" w:rsidRPr="00A005B6" w:rsidRDefault="00CA5F91" w:rsidP="007C71CF">
      <w:pPr>
        <w:pStyle w:val="Nadpis1"/>
        <w:rPr>
          <w:sz w:val="23"/>
          <w:szCs w:val="23"/>
        </w:rPr>
      </w:pPr>
      <w:r w:rsidRPr="00A005B6">
        <w:rPr>
          <w:sz w:val="23"/>
          <w:szCs w:val="23"/>
        </w:rPr>
        <w:t>Odmena za poskytnuté služby</w:t>
      </w:r>
    </w:p>
    <w:p w14:paraId="4A0D92AA" w14:textId="18590C55" w:rsidR="00F515C4" w:rsidRPr="00A005B6" w:rsidRDefault="008E0A00" w:rsidP="007C71CF">
      <w:pPr>
        <w:numPr>
          <w:ilvl w:val="0"/>
          <w:numId w:val="6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Za vykonanie</w:t>
      </w:r>
      <w:r w:rsidR="00A4029C" w:rsidRPr="00A005B6">
        <w:rPr>
          <w:sz w:val="23"/>
          <w:szCs w:val="23"/>
        </w:rPr>
        <w:t xml:space="preserve"> </w:t>
      </w:r>
      <w:r w:rsidR="007C71CF" w:rsidRPr="00A005B6">
        <w:rPr>
          <w:sz w:val="23"/>
          <w:szCs w:val="23"/>
        </w:rPr>
        <w:t>jednej (</w:t>
      </w:r>
      <w:r w:rsidR="00A4029C" w:rsidRPr="00A005B6">
        <w:rPr>
          <w:sz w:val="23"/>
          <w:szCs w:val="23"/>
        </w:rPr>
        <w:t>1</w:t>
      </w:r>
      <w:r w:rsidR="007C71CF" w:rsidRPr="00A005B6">
        <w:rPr>
          <w:sz w:val="23"/>
          <w:szCs w:val="23"/>
        </w:rPr>
        <w:t>)</w:t>
      </w:r>
      <w:r w:rsidRPr="00A005B6">
        <w:rPr>
          <w:sz w:val="23"/>
          <w:szCs w:val="23"/>
        </w:rPr>
        <w:t xml:space="preserve"> odb</w:t>
      </w:r>
      <w:r w:rsidR="007C71CF" w:rsidRPr="00A005B6">
        <w:rPr>
          <w:sz w:val="23"/>
          <w:szCs w:val="23"/>
        </w:rPr>
        <w:t>ornej</w:t>
      </w:r>
      <w:r w:rsidR="0001715F" w:rsidRPr="00A005B6">
        <w:rPr>
          <w:sz w:val="23"/>
          <w:szCs w:val="23"/>
        </w:rPr>
        <w:t xml:space="preserve"> prehliad</w:t>
      </w:r>
      <w:r w:rsidR="00A4029C" w:rsidRPr="00A005B6">
        <w:rPr>
          <w:sz w:val="23"/>
          <w:szCs w:val="23"/>
        </w:rPr>
        <w:t>ky</w:t>
      </w:r>
      <w:r w:rsidRPr="00A005B6">
        <w:rPr>
          <w:sz w:val="23"/>
          <w:szCs w:val="23"/>
        </w:rPr>
        <w:t xml:space="preserve"> a odb</w:t>
      </w:r>
      <w:r w:rsidR="007C71CF" w:rsidRPr="00A005B6">
        <w:rPr>
          <w:sz w:val="23"/>
          <w:szCs w:val="23"/>
        </w:rPr>
        <w:t>ornej</w:t>
      </w:r>
      <w:r w:rsidRPr="00A005B6">
        <w:rPr>
          <w:sz w:val="23"/>
          <w:szCs w:val="23"/>
        </w:rPr>
        <w:t xml:space="preserve"> skúš</w:t>
      </w:r>
      <w:r w:rsidR="00A4029C" w:rsidRPr="00A005B6">
        <w:rPr>
          <w:sz w:val="23"/>
          <w:szCs w:val="23"/>
        </w:rPr>
        <w:t>ky</w:t>
      </w:r>
      <w:r w:rsidR="0001715F" w:rsidRPr="00A005B6">
        <w:rPr>
          <w:sz w:val="23"/>
          <w:szCs w:val="23"/>
        </w:rPr>
        <w:t xml:space="preserve"> </w:t>
      </w:r>
      <w:r w:rsidR="00F515C4" w:rsidRPr="00A005B6">
        <w:rPr>
          <w:sz w:val="23"/>
          <w:szCs w:val="23"/>
        </w:rPr>
        <w:t xml:space="preserve">EPS </w:t>
      </w:r>
      <w:r w:rsidR="0001715F" w:rsidRPr="00A005B6">
        <w:rPr>
          <w:b/>
          <w:bCs/>
          <w:sz w:val="23"/>
          <w:szCs w:val="23"/>
        </w:rPr>
        <w:t>1x ročne</w:t>
      </w:r>
      <w:r w:rsidRPr="00A005B6">
        <w:rPr>
          <w:b/>
          <w:bCs/>
          <w:sz w:val="23"/>
          <w:szCs w:val="23"/>
        </w:rPr>
        <w:t xml:space="preserve"> </w:t>
      </w:r>
      <w:r w:rsidRPr="00A005B6">
        <w:rPr>
          <w:bCs/>
          <w:sz w:val="23"/>
          <w:szCs w:val="23"/>
        </w:rPr>
        <w:t>v rozsahu podľa čl.</w:t>
      </w:r>
      <w:r w:rsidR="008351F0" w:rsidRPr="00A005B6">
        <w:rPr>
          <w:bCs/>
          <w:sz w:val="23"/>
          <w:szCs w:val="23"/>
        </w:rPr>
        <w:t> </w:t>
      </w:r>
      <w:r w:rsidRPr="00A005B6">
        <w:rPr>
          <w:bCs/>
          <w:sz w:val="23"/>
          <w:szCs w:val="23"/>
        </w:rPr>
        <w:t xml:space="preserve">I. </w:t>
      </w:r>
      <w:r w:rsidR="00CA5F91" w:rsidRPr="00A005B6">
        <w:rPr>
          <w:bCs/>
          <w:sz w:val="23"/>
          <w:szCs w:val="23"/>
        </w:rPr>
        <w:t xml:space="preserve">bod </w:t>
      </w:r>
      <w:r w:rsidRPr="00A005B6">
        <w:rPr>
          <w:bCs/>
          <w:sz w:val="23"/>
          <w:szCs w:val="23"/>
        </w:rPr>
        <w:t>1</w:t>
      </w:r>
      <w:r w:rsidR="00CA5F91" w:rsidRPr="00A005B6">
        <w:rPr>
          <w:bCs/>
          <w:sz w:val="23"/>
          <w:szCs w:val="23"/>
        </w:rPr>
        <w:t xml:space="preserve">. tejto zmluvy sa </w:t>
      </w:r>
      <w:r w:rsidRPr="00A005B6">
        <w:rPr>
          <w:sz w:val="23"/>
          <w:szCs w:val="23"/>
        </w:rPr>
        <w:t xml:space="preserve">objednávateľ </w:t>
      </w:r>
      <w:r w:rsidR="00CA5F91" w:rsidRPr="00A005B6">
        <w:rPr>
          <w:sz w:val="23"/>
          <w:szCs w:val="23"/>
        </w:rPr>
        <w:t xml:space="preserve">zaväzuje zaplatiť dodávateľovi odmenu vo výške </w:t>
      </w:r>
      <w:r w:rsidR="006F4C83" w:rsidRPr="00A005B6">
        <w:rPr>
          <w:b/>
          <w:sz w:val="23"/>
          <w:szCs w:val="23"/>
        </w:rPr>
        <w:t xml:space="preserve"> </w:t>
      </w:r>
      <w:r w:rsidR="00136650" w:rsidRPr="00A005B6">
        <w:rPr>
          <w:b/>
          <w:sz w:val="23"/>
          <w:szCs w:val="23"/>
        </w:rPr>
        <w:t>..................</w:t>
      </w:r>
      <w:r w:rsidR="00FA635E" w:rsidRPr="00A005B6">
        <w:rPr>
          <w:b/>
          <w:sz w:val="23"/>
          <w:szCs w:val="23"/>
        </w:rPr>
        <w:t xml:space="preserve"> </w:t>
      </w:r>
      <w:r w:rsidR="002B5D3E">
        <w:rPr>
          <w:b/>
          <w:sz w:val="23"/>
          <w:szCs w:val="23"/>
        </w:rPr>
        <w:t xml:space="preserve">eur </w:t>
      </w:r>
      <w:r w:rsidR="00FA635E" w:rsidRPr="00A005B6">
        <w:rPr>
          <w:b/>
          <w:sz w:val="23"/>
          <w:szCs w:val="23"/>
        </w:rPr>
        <w:t>bez DPH</w:t>
      </w:r>
      <w:r w:rsidRPr="00A005B6">
        <w:rPr>
          <w:sz w:val="23"/>
          <w:szCs w:val="23"/>
        </w:rPr>
        <w:t>.</w:t>
      </w:r>
      <w:r w:rsidR="0001715F" w:rsidRPr="00A005B6">
        <w:rPr>
          <w:sz w:val="23"/>
          <w:szCs w:val="23"/>
        </w:rPr>
        <w:t xml:space="preserve"> </w:t>
      </w:r>
    </w:p>
    <w:p w14:paraId="05C05FC6" w14:textId="5E689A03" w:rsidR="00F515C4" w:rsidRPr="00A005B6" w:rsidRDefault="0001715F" w:rsidP="007C71CF">
      <w:pPr>
        <w:numPr>
          <w:ilvl w:val="0"/>
          <w:numId w:val="6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Za vykonanie prevádzkového servisu </w:t>
      </w:r>
      <w:r w:rsidR="00F515C4" w:rsidRPr="00A005B6">
        <w:rPr>
          <w:sz w:val="23"/>
          <w:szCs w:val="23"/>
        </w:rPr>
        <w:t>EPS</w:t>
      </w:r>
      <w:r w:rsidRPr="00A005B6">
        <w:rPr>
          <w:sz w:val="23"/>
          <w:szCs w:val="23"/>
        </w:rPr>
        <w:t xml:space="preserve"> </w:t>
      </w:r>
      <w:r w:rsidRPr="00A005B6">
        <w:rPr>
          <w:b/>
          <w:sz w:val="23"/>
          <w:szCs w:val="23"/>
        </w:rPr>
        <w:t>3x</w:t>
      </w:r>
      <w:r w:rsidR="005409B8" w:rsidRPr="00A005B6">
        <w:rPr>
          <w:b/>
          <w:sz w:val="23"/>
          <w:szCs w:val="23"/>
        </w:rPr>
        <w:t xml:space="preserve"> </w:t>
      </w:r>
      <w:r w:rsidRPr="00A005B6">
        <w:rPr>
          <w:b/>
          <w:sz w:val="23"/>
          <w:szCs w:val="23"/>
        </w:rPr>
        <w:t>ročne</w:t>
      </w:r>
      <w:r w:rsidR="005409B8" w:rsidRPr="00A005B6">
        <w:rPr>
          <w:b/>
          <w:sz w:val="23"/>
          <w:szCs w:val="23"/>
        </w:rPr>
        <w:t xml:space="preserve"> </w:t>
      </w:r>
      <w:r w:rsidR="005409B8" w:rsidRPr="00A005B6">
        <w:rPr>
          <w:bCs/>
          <w:sz w:val="23"/>
          <w:szCs w:val="23"/>
        </w:rPr>
        <w:t xml:space="preserve">v rozsahu podľa čl. I. </w:t>
      </w:r>
      <w:r w:rsidR="00CA5F91" w:rsidRPr="00A005B6">
        <w:rPr>
          <w:bCs/>
          <w:sz w:val="23"/>
          <w:szCs w:val="23"/>
        </w:rPr>
        <w:t xml:space="preserve">bod </w:t>
      </w:r>
      <w:r w:rsidR="005409B8" w:rsidRPr="00A005B6">
        <w:rPr>
          <w:bCs/>
          <w:sz w:val="23"/>
          <w:szCs w:val="23"/>
        </w:rPr>
        <w:t>2</w:t>
      </w:r>
      <w:r w:rsidR="00CA5F91" w:rsidRPr="00A005B6">
        <w:rPr>
          <w:bCs/>
          <w:sz w:val="23"/>
          <w:szCs w:val="23"/>
        </w:rPr>
        <w:t>. tejto zmluvy</w:t>
      </w:r>
      <w:r w:rsidR="005409B8" w:rsidRPr="00A005B6">
        <w:rPr>
          <w:sz w:val="23"/>
          <w:szCs w:val="23"/>
        </w:rPr>
        <w:t xml:space="preserve"> </w:t>
      </w:r>
      <w:r w:rsidR="00CA5F91" w:rsidRPr="00A005B6">
        <w:rPr>
          <w:sz w:val="23"/>
          <w:szCs w:val="23"/>
        </w:rPr>
        <w:t xml:space="preserve">sa </w:t>
      </w:r>
      <w:r w:rsidR="005409B8" w:rsidRPr="00A005B6">
        <w:rPr>
          <w:sz w:val="23"/>
          <w:szCs w:val="23"/>
        </w:rPr>
        <w:t xml:space="preserve">objednávateľ </w:t>
      </w:r>
      <w:r w:rsidR="00CA5F91" w:rsidRPr="00A005B6">
        <w:rPr>
          <w:sz w:val="23"/>
          <w:szCs w:val="23"/>
        </w:rPr>
        <w:t xml:space="preserve">zaväzuje zaplatiť dodávateľovi odmenu </w:t>
      </w:r>
      <w:r w:rsidR="00D40C1D" w:rsidRPr="00A005B6">
        <w:rPr>
          <w:sz w:val="23"/>
          <w:szCs w:val="23"/>
        </w:rPr>
        <w:t xml:space="preserve">za 1 </w:t>
      </w:r>
      <w:r w:rsidR="00CA5F91" w:rsidRPr="00A005B6">
        <w:rPr>
          <w:sz w:val="23"/>
          <w:szCs w:val="23"/>
        </w:rPr>
        <w:t xml:space="preserve">(jeden) </w:t>
      </w:r>
      <w:r w:rsidR="00D40C1D" w:rsidRPr="00A005B6">
        <w:rPr>
          <w:sz w:val="23"/>
          <w:szCs w:val="23"/>
        </w:rPr>
        <w:t>prevádzkový servis</w:t>
      </w:r>
      <w:r w:rsidR="006F4C83" w:rsidRPr="00A005B6">
        <w:rPr>
          <w:sz w:val="23"/>
          <w:szCs w:val="23"/>
        </w:rPr>
        <w:t xml:space="preserve"> </w:t>
      </w:r>
      <w:r w:rsidR="00CA5F91" w:rsidRPr="00A005B6">
        <w:rPr>
          <w:sz w:val="23"/>
          <w:szCs w:val="23"/>
        </w:rPr>
        <w:t xml:space="preserve">vo výške </w:t>
      </w:r>
      <w:r w:rsidR="00136650" w:rsidRPr="00A005B6">
        <w:rPr>
          <w:b/>
          <w:sz w:val="23"/>
          <w:szCs w:val="23"/>
        </w:rPr>
        <w:t>......................</w:t>
      </w:r>
      <w:r w:rsidR="006F4C83" w:rsidRPr="00A005B6">
        <w:rPr>
          <w:b/>
          <w:sz w:val="23"/>
          <w:szCs w:val="23"/>
        </w:rPr>
        <w:t xml:space="preserve"> </w:t>
      </w:r>
      <w:r w:rsidR="002B5D3E">
        <w:rPr>
          <w:b/>
          <w:sz w:val="23"/>
          <w:szCs w:val="23"/>
        </w:rPr>
        <w:t>eur</w:t>
      </w:r>
      <w:r w:rsidR="00FA635E" w:rsidRPr="00A005B6">
        <w:rPr>
          <w:b/>
          <w:sz w:val="23"/>
          <w:szCs w:val="23"/>
        </w:rPr>
        <w:t xml:space="preserve"> bez DPH</w:t>
      </w:r>
      <w:r w:rsidR="00D40C1D" w:rsidRPr="00A005B6">
        <w:rPr>
          <w:sz w:val="23"/>
          <w:szCs w:val="23"/>
        </w:rPr>
        <w:t>.</w:t>
      </w:r>
    </w:p>
    <w:p w14:paraId="4026E481" w14:textId="50919665" w:rsidR="00F515C4" w:rsidRPr="00A005B6" w:rsidRDefault="006F4C83" w:rsidP="007C71CF">
      <w:pPr>
        <w:numPr>
          <w:ilvl w:val="0"/>
          <w:numId w:val="6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Za vykonanie mesačnej kontroly </w:t>
      </w:r>
      <w:r w:rsidR="00F515C4" w:rsidRPr="00A005B6">
        <w:rPr>
          <w:sz w:val="23"/>
          <w:szCs w:val="23"/>
        </w:rPr>
        <w:t xml:space="preserve">EPS </w:t>
      </w:r>
      <w:r w:rsidR="00184C1A" w:rsidRPr="00A005B6">
        <w:rPr>
          <w:b/>
          <w:sz w:val="23"/>
          <w:szCs w:val="23"/>
        </w:rPr>
        <w:t>11</w:t>
      </w:r>
      <w:r w:rsidRPr="00A005B6">
        <w:rPr>
          <w:b/>
          <w:sz w:val="23"/>
          <w:szCs w:val="23"/>
        </w:rPr>
        <w:t>x ročne</w:t>
      </w:r>
      <w:r w:rsidRPr="00A005B6">
        <w:rPr>
          <w:sz w:val="23"/>
          <w:szCs w:val="23"/>
        </w:rPr>
        <w:t xml:space="preserve"> v rozsahu podľa č</w:t>
      </w:r>
      <w:r w:rsidR="007C71CF" w:rsidRPr="00A005B6">
        <w:rPr>
          <w:sz w:val="23"/>
          <w:szCs w:val="23"/>
        </w:rPr>
        <w:t>l</w:t>
      </w:r>
      <w:r w:rsidRPr="00A005B6">
        <w:rPr>
          <w:sz w:val="23"/>
          <w:szCs w:val="23"/>
        </w:rPr>
        <w:t xml:space="preserve">. I. </w:t>
      </w:r>
      <w:r w:rsidR="00CA5F91" w:rsidRPr="00A005B6">
        <w:rPr>
          <w:sz w:val="23"/>
          <w:szCs w:val="23"/>
        </w:rPr>
        <w:t xml:space="preserve">bod </w:t>
      </w:r>
      <w:r w:rsidRPr="00A005B6">
        <w:rPr>
          <w:sz w:val="23"/>
          <w:szCs w:val="23"/>
        </w:rPr>
        <w:t>3</w:t>
      </w:r>
      <w:r w:rsidR="00CA5F91" w:rsidRPr="00A005B6">
        <w:rPr>
          <w:sz w:val="23"/>
          <w:szCs w:val="23"/>
        </w:rPr>
        <w:t>. tejto zmluvy</w:t>
      </w:r>
      <w:r w:rsidRPr="00A005B6">
        <w:rPr>
          <w:sz w:val="23"/>
          <w:szCs w:val="23"/>
        </w:rPr>
        <w:t xml:space="preserve"> </w:t>
      </w:r>
      <w:r w:rsidR="00CA5F91" w:rsidRPr="00A005B6">
        <w:rPr>
          <w:sz w:val="23"/>
          <w:szCs w:val="23"/>
        </w:rPr>
        <w:t xml:space="preserve">sa </w:t>
      </w:r>
      <w:r w:rsidRPr="00A005B6">
        <w:rPr>
          <w:sz w:val="23"/>
          <w:szCs w:val="23"/>
        </w:rPr>
        <w:t xml:space="preserve">objednávateľ </w:t>
      </w:r>
      <w:r w:rsidR="00CA5F91" w:rsidRPr="00A005B6">
        <w:rPr>
          <w:sz w:val="23"/>
          <w:szCs w:val="23"/>
        </w:rPr>
        <w:t xml:space="preserve">zaväzuje zaplatiť dodávateľovi odmenu </w:t>
      </w:r>
      <w:r w:rsidRPr="00A005B6">
        <w:rPr>
          <w:sz w:val="23"/>
          <w:szCs w:val="23"/>
        </w:rPr>
        <w:t xml:space="preserve">za 1 </w:t>
      </w:r>
      <w:r w:rsidR="00CA5F91" w:rsidRPr="00A005B6">
        <w:rPr>
          <w:sz w:val="23"/>
          <w:szCs w:val="23"/>
        </w:rPr>
        <w:t xml:space="preserve">(jednu) </w:t>
      </w:r>
      <w:r w:rsidRPr="00A005B6">
        <w:rPr>
          <w:sz w:val="23"/>
          <w:szCs w:val="23"/>
        </w:rPr>
        <w:t>mesačnú kontrolu</w:t>
      </w:r>
      <w:r w:rsidRPr="00A005B6">
        <w:rPr>
          <w:b/>
          <w:sz w:val="23"/>
          <w:szCs w:val="23"/>
        </w:rPr>
        <w:t xml:space="preserve"> </w:t>
      </w:r>
      <w:r w:rsidR="00CA5F91" w:rsidRPr="00A005B6">
        <w:rPr>
          <w:b/>
          <w:sz w:val="23"/>
          <w:szCs w:val="23"/>
        </w:rPr>
        <w:t xml:space="preserve">vo výške </w:t>
      </w:r>
      <w:r w:rsidR="00136650" w:rsidRPr="00A005B6">
        <w:rPr>
          <w:b/>
          <w:sz w:val="23"/>
          <w:szCs w:val="23"/>
        </w:rPr>
        <w:t>..........................</w:t>
      </w:r>
      <w:r w:rsidRPr="00A005B6">
        <w:rPr>
          <w:b/>
          <w:sz w:val="23"/>
          <w:szCs w:val="23"/>
        </w:rPr>
        <w:t xml:space="preserve"> </w:t>
      </w:r>
      <w:r w:rsidR="002B5D3E">
        <w:rPr>
          <w:b/>
          <w:sz w:val="23"/>
          <w:szCs w:val="23"/>
        </w:rPr>
        <w:t>eur</w:t>
      </w:r>
      <w:r w:rsidRPr="00A005B6">
        <w:rPr>
          <w:sz w:val="23"/>
          <w:szCs w:val="23"/>
        </w:rPr>
        <w:t xml:space="preserve"> </w:t>
      </w:r>
      <w:r w:rsidRPr="00A005B6">
        <w:rPr>
          <w:b/>
          <w:sz w:val="23"/>
          <w:szCs w:val="23"/>
        </w:rPr>
        <w:t>bez DPH</w:t>
      </w:r>
      <w:r w:rsidRPr="00A005B6">
        <w:rPr>
          <w:sz w:val="23"/>
          <w:szCs w:val="23"/>
        </w:rPr>
        <w:t>.</w:t>
      </w:r>
    </w:p>
    <w:p w14:paraId="2F18FDD5" w14:textId="3627D739" w:rsidR="007277AF" w:rsidRPr="00A005B6" w:rsidRDefault="00CA5F91" w:rsidP="001D75F2">
      <w:pPr>
        <w:numPr>
          <w:ilvl w:val="0"/>
          <w:numId w:val="6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Dohodnutá výška odmeny </w:t>
      </w:r>
      <w:r w:rsidR="00135DE2" w:rsidRPr="00A005B6">
        <w:rPr>
          <w:spacing w:val="1"/>
          <w:sz w:val="23"/>
          <w:szCs w:val="23"/>
        </w:rPr>
        <w:t>zmluvy</w:t>
      </w:r>
      <w:r w:rsidR="006F4C83" w:rsidRPr="00A005B6">
        <w:rPr>
          <w:spacing w:val="21"/>
          <w:sz w:val="23"/>
          <w:szCs w:val="23"/>
        </w:rPr>
        <w:t xml:space="preserve"> </w:t>
      </w:r>
      <w:r w:rsidR="006F4C83" w:rsidRPr="00A005B6">
        <w:rPr>
          <w:sz w:val="23"/>
          <w:szCs w:val="23"/>
        </w:rPr>
        <w:t>pod</w:t>
      </w:r>
      <w:r w:rsidR="006F4C83" w:rsidRPr="00A005B6">
        <w:rPr>
          <w:spacing w:val="1"/>
          <w:sz w:val="23"/>
          <w:szCs w:val="23"/>
        </w:rPr>
        <w:t>ľ</w:t>
      </w:r>
      <w:r w:rsidR="006F4C83" w:rsidRPr="00A005B6">
        <w:rPr>
          <w:sz w:val="23"/>
          <w:szCs w:val="23"/>
        </w:rPr>
        <w:t>a</w:t>
      </w:r>
      <w:r w:rsidR="006F4C83" w:rsidRPr="00A005B6">
        <w:rPr>
          <w:spacing w:val="25"/>
          <w:sz w:val="23"/>
          <w:szCs w:val="23"/>
        </w:rPr>
        <w:t xml:space="preserve"> </w:t>
      </w:r>
      <w:r w:rsidR="006F4C83" w:rsidRPr="00A005B6">
        <w:rPr>
          <w:sz w:val="23"/>
          <w:szCs w:val="23"/>
        </w:rPr>
        <w:t>toh</w:t>
      </w:r>
      <w:r w:rsidR="006F4C83" w:rsidRPr="00A005B6">
        <w:rPr>
          <w:spacing w:val="1"/>
          <w:sz w:val="23"/>
          <w:szCs w:val="23"/>
        </w:rPr>
        <w:t>t</w:t>
      </w:r>
      <w:r w:rsidR="006F4C83" w:rsidRPr="00A005B6">
        <w:rPr>
          <w:sz w:val="23"/>
          <w:szCs w:val="23"/>
        </w:rPr>
        <w:t>o</w:t>
      </w:r>
      <w:r w:rsidR="006F4C83" w:rsidRPr="00A005B6">
        <w:rPr>
          <w:spacing w:val="24"/>
          <w:sz w:val="23"/>
          <w:szCs w:val="23"/>
        </w:rPr>
        <w:t xml:space="preserve"> </w:t>
      </w:r>
      <w:r w:rsidR="006F4C83" w:rsidRPr="00A005B6">
        <w:rPr>
          <w:spacing w:val="-1"/>
          <w:sz w:val="23"/>
          <w:szCs w:val="23"/>
        </w:rPr>
        <w:t>č</w:t>
      </w:r>
      <w:r w:rsidR="006F4C83" w:rsidRPr="00A005B6">
        <w:rPr>
          <w:sz w:val="23"/>
          <w:szCs w:val="23"/>
        </w:rPr>
        <w:t>lánku</w:t>
      </w:r>
      <w:r w:rsidR="002C4145" w:rsidRPr="00A005B6">
        <w:rPr>
          <w:sz w:val="23"/>
          <w:szCs w:val="23"/>
        </w:rPr>
        <w:t xml:space="preserve"> tejto zmluvy </w:t>
      </w:r>
      <w:r w:rsidR="006F4C83" w:rsidRPr="00A005B6">
        <w:rPr>
          <w:spacing w:val="4"/>
          <w:sz w:val="23"/>
          <w:szCs w:val="23"/>
        </w:rPr>
        <w:t>z</w:t>
      </w:r>
      <w:r w:rsidR="006F4C83" w:rsidRPr="00A005B6">
        <w:rPr>
          <w:spacing w:val="-1"/>
          <w:sz w:val="23"/>
          <w:szCs w:val="23"/>
        </w:rPr>
        <w:t>a</w:t>
      </w:r>
      <w:r w:rsidR="006F4C83" w:rsidRPr="00A005B6">
        <w:rPr>
          <w:sz w:val="23"/>
          <w:szCs w:val="23"/>
        </w:rPr>
        <w:t>h</w:t>
      </w:r>
      <w:r w:rsidR="006F4C83" w:rsidRPr="00A005B6">
        <w:rPr>
          <w:spacing w:val="-1"/>
          <w:sz w:val="23"/>
          <w:szCs w:val="23"/>
        </w:rPr>
        <w:t>ŕ</w:t>
      </w:r>
      <w:r w:rsidR="006F4C83" w:rsidRPr="00A005B6">
        <w:rPr>
          <w:sz w:val="23"/>
          <w:szCs w:val="23"/>
        </w:rPr>
        <w:t>ňa</w:t>
      </w:r>
      <w:r w:rsidR="006F4C83" w:rsidRPr="00A005B6">
        <w:rPr>
          <w:spacing w:val="23"/>
          <w:sz w:val="23"/>
          <w:szCs w:val="23"/>
        </w:rPr>
        <w:t xml:space="preserve"> </w:t>
      </w:r>
      <w:r w:rsidR="006F4C83" w:rsidRPr="00A005B6">
        <w:rPr>
          <w:sz w:val="23"/>
          <w:szCs w:val="23"/>
        </w:rPr>
        <w:t xml:space="preserve">všetky náklady </w:t>
      </w:r>
      <w:r w:rsidR="002C4145" w:rsidRPr="00A005B6">
        <w:rPr>
          <w:sz w:val="23"/>
          <w:szCs w:val="23"/>
        </w:rPr>
        <w:t xml:space="preserve">dodávateľa </w:t>
      </w:r>
      <w:r w:rsidR="006F4C83" w:rsidRPr="00A005B6">
        <w:rPr>
          <w:sz w:val="23"/>
          <w:szCs w:val="23"/>
        </w:rPr>
        <w:t>spojené s</w:t>
      </w:r>
      <w:r w:rsidR="007C71CF" w:rsidRPr="00A005B6">
        <w:rPr>
          <w:sz w:val="23"/>
          <w:szCs w:val="23"/>
        </w:rPr>
        <w:t> </w:t>
      </w:r>
      <w:r w:rsidR="006F4C83" w:rsidRPr="00A005B6">
        <w:rPr>
          <w:sz w:val="23"/>
          <w:szCs w:val="23"/>
        </w:rPr>
        <w:t>plnením predmetu zmluvy vrátane dopravy na miesto poskytnutia služby</w:t>
      </w:r>
      <w:r w:rsidR="00CB46FD" w:rsidRPr="00A005B6">
        <w:rPr>
          <w:sz w:val="23"/>
          <w:szCs w:val="23"/>
        </w:rPr>
        <w:t>, okrem havarijných opráv a náhradných dielov pre havarijné opravy</w:t>
      </w:r>
      <w:r w:rsidR="006F4C83" w:rsidRPr="00A005B6">
        <w:rPr>
          <w:sz w:val="23"/>
          <w:szCs w:val="23"/>
        </w:rPr>
        <w:t>.</w:t>
      </w:r>
      <w:r w:rsidR="006C4910" w:rsidRPr="00A005B6">
        <w:rPr>
          <w:sz w:val="23"/>
          <w:szCs w:val="23"/>
        </w:rPr>
        <w:t xml:space="preserve"> </w:t>
      </w:r>
      <w:r w:rsidR="001F3642" w:rsidRPr="00A005B6">
        <w:rPr>
          <w:sz w:val="23"/>
          <w:szCs w:val="23"/>
        </w:rPr>
        <w:t xml:space="preserve">Počet a typ zariadení uvedených v Prílohe č. 1 tejto </w:t>
      </w:r>
      <w:r w:rsidR="002C4145" w:rsidRPr="00A005B6">
        <w:rPr>
          <w:sz w:val="23"/>
          <w:szCs w:val="23"/>
        </w:rPr>
        <w:t>z</w:t>
      </w:r>
      <w:r w:rsidR="001F3642" w:rsidRPr="00A005B6">
        <w:rPr>
          <w:sz w:val="23"/>
          <w:szCs w:val="23"/>
        </w:rPr>
        <w:t xml:space="preserve">mluvy sa počas platnosti </w:t>
      </w:r>
      <w:r w:rsidR="002C4145" w:rsidRPr="00A005B6">
        <w:rPr>
          <w:sz w:val="23"/>
          <w:szCs w:val="23"/>
        </w:rPr>
        <w:t>tejto z</w:t>
      </w:r>
      <w:r w:rsidR="001F3642" w:rsidRPr="00A005B6">
        <w:rPr>
          <w:sz w:val="23"/>
          <w:szCs w:val="23"/>
        </w:rPr>
        <w:t>mluvy môže meniť</w:t>
      </w:r>
      <w:r w:rsidR="001D75F2" w:rsidRPr="00A005B6">
        <w:rPr>
          <w:sz w:val="23"/>
          <w:szCs w:val="23"/>
        </w:rPr>
        <w:t xml:space="preserve">, pričom </w:t>
      </w:r>
      <w:r w:rsidR="002C4145" w:rsidRPr="00A005B6">
        <w:rPr>
          <w:sz w:val="23"/>
          <w:szCs w:val="23"/>
        </w:rPr>
        <w:t>odmena dohodnutá v tomto č</w:t>
      </w:r>
      <w:r w:rsidR="001D75F2" w:rsidRPr="00A005B6">
        <w:rPr>
          <w:sz w:val="23"/>
          <w:szCs w:val="23"/>
        </w:rPr>
        <w:t>l</w:t>
      </w:r>
      <w:r w:rsidR="002C4145" w:rsidRPr="00A005B6">
        <w:rPr>
          <w:sz w:val="23"/>
          <w:szCs w:val="23"/>
        </w:rPr>
        <w:t>.</w:t>
      </w:r>
      <w:r w:rsidR="001D75F2" w:rsidRPr="00A005B6">
        <w:rPr>
          <w:sz w:val="23"/>
          <w:szCs w:val="23"/>
        </w:rPr>
        <w:t xml:space="preserve"> III.</w:t>
      </w:r>
      <w:r w:rsidR="002C4145" w:rsidRPr="00A005B6">
        <w:rPr>
          <w:sz w:val="23"/>
          <w:szCs w:val="23"/>
        </w:rPr>
        <w:t>, v </w:t>
      </w:r>
      <w:r w:rsidR="001D75F2" w:rsidRPr="00A005B6">
        <w:rPr>
          <w:sz w:val="23"/>
          <w:szCs w:val="23"/>
        </w:rPr>
        <w:t>bodo</w:t>
      </w:r>
      <w:r w:rsidR="002C4145" w:rsidRPr="00A005B6">
        <w:rPr>
          <w:sz w:val="23"/>
          <w:szCs w:val="23"/>
        </w:rPr>
        <w:t xml:space="preserve">ch </w:t>
      </w:r>
      <w:r w:rsidR="001D75F2" w:rsidRPr="00A005B6">
        <w:rPr>
          <w:sz w:val="23"/>
          <w:szCs w:val="23"/>
        </w:rPr>
        <w:t>1.</w:t>
      </w:r>
      <w:r w:rsidR="002C4145" w:rsidRPr="00A005B6">
        <w:rPr>
          <w:sz w:val="23"/>
          <w:szCs w:val="23"/>
        </w:rPr>
        <w:t xml:space="preserve"> až </w:t>
      </w:r>
      <w:r w:rsidR="001D75F2" w:rsidRPr="00A005B6">
        <w:rPr>
          <w:sz w:val="23"/>
          <w:szCs w:val="23"/>
        </w:rPr>
        <w:t>3. sa nemôže meniť</w:t>
      </w:r>
      <w:r w:rsidR="002C4145" w:rsidRPr="00A005B6">
        <w:rPr>
          <w:sz w:val="23"/>
          <w:szCs w:val="23"/>
        </w:rPr>
        <w:t>,</w:t>
      </w:r>
      <w:r w:rsidR="001D75F2" w:rsidRPr="00A005B6">
        <w:rPr>
          <w:sz w:val="23"/>
          <w:szCs w:val="23"/>
        </w:rPr>
        <w:t xml:space="preserve"> a c</w:t>
      </w:r>
      <w:r w:rsidR="007277AF" w:rsidRPr="00A005B6">
        <w:rPr>
          <w:sz w:val="23"/>
          <w:szCs w:val="23"/>
        </w:rPr>
        <w:t xml:space="preserve">elková </w:t>
      </w:r>
      <w:r w:rsidR="002C4145" w:rsidRPr="00A005B6">
        <w:rPr>
          <w:sz w:val="23"/>
          <w:szCs w:val="23"/>
        </w:rPr>
        <w:t>odmena</w:t>
      </w:r>
      <w:r w:rsidR="007277AF" w:rsidRPr="00A005B6">
        <w:rPr>
          <w:sz w:val="23"/>
          <w:szCs w:val="23"/>
        </w:rPr>
        <w:t xml:space="preserve"> za predmet zmluvy nesmie presiahnuť hodnotu </w:t>
      </w:r>
      <w:r w:rsidR="00D52D87" w:rsidRPr="00A005B6">
        <w:rPr>
          <w:bCs/>
          <w:sz w:val="23"/>
          <w:szCs w:val="23"/>
        </w:rPr>
        <w:t>....................</w:t>
      </w:r>
      <w:r w:rsidR="001D75F2" w:rsidRPr="00A005B6">
        <w:rPr>
          <w:sz w:val="23"/>
          <w:szCs w:val="23"/>
        </w:rPr>
        <w:t> </w:t>
      </w:r>
      <w:r w:rsidR="007277AF" w:rsidRPr="00A005B6">
        <w:rPr>
          <w:sz w:val="23"/>
          <w:szCs w:val="23"/>
        </w:rPr>
        <w:t>eur bez DPH.</w:t>
      </w:r>
    </w:p>
    <w:p w14:paraId="6CCEAD77" w14:textId="00483E31" w:rsidR="00D55B9C" w:rsidRPr="00A005B6" w:rsidRDefault="007C7849" w:rsidP="007C71CF">
      <w:pPr>
        <w:numPr>
          <w:ilvl w:val="0"/>
          <w:numId w:val="6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K predmetn</w:t>
      </w:r>
      <w:r w:rsidR="006F4C83" w:rsidRPr="00A005B6">
        <w:rPr>
          <w:sz w:val="23"/>
          <w:szCs w:val="23"/>
        </w:rPr>
        <w:t xml:space="preserve">ým </w:t>
      </w:r>
      <w:r w:rsidR="00A34D67" w:rsidRPr="00A005B6">
        <w:rPr>
          <w:sz w:val="23"/>
          <w:szCs w:val="23"/>
        </w:rPr>
        <w:t>odmenám</w:t>
      </w:r>
      <w:r w:rsidR="006F4C83" w:rsidRPr="00A005B6">
        <w:rPr>
          <w:sz w:val="23"/>
          <w:szCs w:val="23"/>
        </w:rPr>
        <w:t xml:space="preserve"> bude započítaná daň z pridanej hodnoty</w:t>
      </w:r>
      <w:r w:rsidRPr="00A005B6">
        <w:rPr>
          <w:sz w:val="23"/>
          <w:szCs w:val="23"/>
        </w:rPr>
        <w:t xml:space="preserve"> v súlade so zá</w:t>
      </w:r>
      <w:r w:rsidR="00EC01D9" w:rsidRPr="00A005B6">
        <w:rPr>
          <w:sz w:val="23"/>
          <w:szCs w:val="23"/>
        </w:rPr>
        <w:t>konom č.</w:t>
      </w:r>
      <w:r w:rsidR="007C71CF" w:rsidRPr="00A005B6">
        <w:rPr>
          <w:sz w:val="23"/>
          <w:szCs w:val="23"/>
        </w:rPr>
        <w:t> </w:t>
      </w:r>
      <w:r w:rsidR="00EC01D9" w:rsidRPr="00A005B6">
        <w:rPr>
          <w:sz w:val="23"/>
          <w:szCs w:val="23"/>
        </w:rPr>
        <w:t>222/2004</w:t>
      </w:r>
      <w:r w:rsidR="007C71CF" w:rsidRPr="00A005B6">
        <w:rPr>
          <w:sz w:val="23"/>
          <w:szCs w:val="23"/>
        </w:rPr>
        <w:t> </w:t>
      </w:r>
      <w:r w:rsidR="00EC01D9" w:rsidRPr="00A005B6">
        <w:rPr>
          <w:sz w:val="23"/>
          <w:szCs w:val="23"/>
        </w:rPr>
        <w:t>Z.</w:t>
      </w:r>
      <w:r w:rsidR="007C71CF" w:rsidRPr="00A005B6">
        <w:rPr>
          <w:sz w:val="23"/>
          <w:szCs w:val="23"/>
        </w:rPr>
        <w:t> </w:t>
      </w:r>
      <w:r w:rsidR="00EC01D9" w:rsidRPr="00A005B6">
        <w:rPr>
          <w:sz w:val="23"/>
          <w:szCs w:val="23"/>
        </w:rPr>
        <w:t xml:space="preserve">z. </w:t>
      </w:r>
      <w:r w:rsidR="007C71CF" w:rsidRPr="00A005B6">
        <w:rPr>
          <w:sz w:val="23"/>
          <w:szCs w:val="23"/>
        </w:rPr>
        <w:t xml:space="preserve">o dani s pridanej hodnoty </w:t>
      </w:r>
      <w:r w:rsidR="00EC01D9" w:rsidRPr="00A005B6">
        <w:rPr>
          <w:sz w:val="23"/>
          <w:szCs w:val="23"/>
        </w:rPr>
        <w:t>v znení neskorších predpisov.</w:t>
      </w:r>
    </w:p>
    <w:p w14:paraId="4FE1AD4F" w14:textId="0110F642" w:rsidR="007A339D" w:rsidRPr="00A005B6" w:rsidRDefault="007A339D" w:rsidP="007A339D">
      <w:pPr>
        <w:numPr>
          <w:ilvl w:val="0"/>
          <w:numId w:val="6"/>
        </w:numPr>
        <w:jc w:val="both"/>
        <w:rPr>
          <w:rFonts w:eastAsia="Calibri"/>
          <w:iCs/>
          <w:sz w:val="23"/>
          <w:szCs w:val="23"/>
          <w:lang w:eastAsia="en-US"/>
        </w:rPr>
      </w:pPr>
      <w:r w:rsidRPr="00A005B6">
        <w:rPr>
          <w:rFonts w:eastAsia="Calibri"/>
          <w:iCs/>
          <w:sz w:val="23"/>
          <w:szCs w:val="23"/>
          <w:lang w:eastAsia="en-US"/>
        </w:rPr>
        <w:t xml:space="preserve">Objednávateľ sa zaväzuje zaplatiť dohodnutú </w:t>
      </w:r>
      <w:r w:rsidR="00A34D67" w:rsidRPr="00A005B6">
        <w:rPr>
          <w:rFonts w:eastAsia="Calibri"/>
          <w:iCs/>
          <w:sz w:val="23"/>
          <w:szCs w:val="23"/>
          <w:lang w:eastAsia="en-US"/>
        </w:rPr>
        <w:t>odmenu</w:t>
      </w:r>
      <w:r w:rsidRPr="00A005B6">
        <w:rPr>
          <w:rFonts w:eastAsia="Calibri"/>
          <w:iCs/>
          <w:sz w:val="23"/>
          <w:szCs w:val="23"/>
          <w:lang w:eastAsia="en-US"/>
        </w:rPr>
        <w:t xml:space="preserve"> </w:t>
      </w:r>
      <w:r w:rsidR="005C4355" w:rsidRPr="00A005B6">
        <w:rPr>
          <w:rFonts w:eastAsia="Calibri"/>
          <w:iCs/>
          <w:sz w:val="23"/>
          <w:szCs w:val="23"/>
          <w:lang w:eastAsia="en-US"/>
        </w:rPr>
        <w:t>dodávateľovi</w:t>
      </w:r>
      <w:r w:rsidRPr="00A005B6">
        <w:rPr>
          <w:rFonts w:eastAsia="Calibri"/>
          <w:iCs/>
          <w:sz w:val="23"/>
          <w:szCs w:val="23"/>
          <w:lang w:eastAsia="en-US"/>
        </w:rPr>
        <w:t xml:space="preserve"> </w:t>
      </w:r>
      <w:r w:rsidR="005C4355" w:rsidRPr="00A005B6">
        <w:rPr>
          <w:rFonts w:eastAsia="Calibri"/>
          <w:iCs/>
          <w:sz w:val="23"/>
          <w:szCs w:val="23"/>
          <w:lang w:eastAsia="en-US"/>
        </w:rPr>
        <w:t>po vystavení dokumentácie o výsledku kontrol EPS v zmysle platnej legislatívy</w:t>
      </w:r>
      <w:r w:rsidR="00736670" w:rsidRPr="00A005B6">
        <w:rPr>
          <w:rFonts w:eastAsia="Calibri"/>
          <w:iCs/>
          <w:sz w:val="23"/>
          <w:szCs w:val="23"/>
          <w:lang w:eastAsia="en-US"/>
        </w:rPr>
        <w:t>, a to</w:t>
      </w:r>
      <w:r w:rsidR="005C4355" w:rsidRPr="00A005B6">
        <w:rPr>
          <w:rFonts w:eastAsia="Calibri"/>
          <w:iCs/>
          <w:sz w:val="23"/>
          <w:szCs w:val="23"/>
          <w:lang w:eastAsia="en-US"/>
        </w:rPr>
        <w:t xml:space="preserve"> </w:t>
      </w:r>
      <w:r w:rsidRPr="00A005B6">
        <w:rPr>
          <w:rFonts w:eastAsia="Calibri"/>
          <w:iCs/>
          <w:sz w:val="23"/>
          <w:szCs w:val="23"/>
          <w:lang w:eastAsia="en-US"/>
        </w:rPr>
        <w:t>na základe</w:t>
      </w:r>
      <w:r w:rsidR="00C410B8" w:rsidRPr="00A005B6">
        <w:rPr>
          <w:rFonts w:eastAsia="Calibri"/>
          <w:iCs/>
          <w:sz w:val="23"/>
          <w:szCs w:val="23"/>
          <w:lang w:eastAsia="en-US"/>
        </w:rPr>
        <w:t xml:space="preserve"> faktúry vystavenej dodávateľom</w:t>
      </w:r>
      <w:r w:rsidRPr="00A005B6">
        <w:rPr>
          <w:rFonts w:eastAsia="Calibri"/>
          <w:iCs/>
          <w:sz w:val="23"/>
          <w:szCs w:val="23"/>
          <w:lang w:eastAsia="en-US"/>
        </w:rPr>
        <w:t xml:space="preserve">. </w:t>
      </w:r>
      <w:r w:rsidR="00A34D67" w:rsidRPr="00A005B6">
        <w:rPr>
          <w:rFonts w:eastAsia="Calibri"/>
          <w:iCs/>
          <w:sz w:val="23"/>
          <w:szCs w:val="23"/>
          <w:lang w:eastAsia="en-US"/>
        </w:rPr>
        <w:t>Odmena</w:t>
      </w:r>
      <w:r w:rsidRPr="00A005B6">
        <w:rPr>
          <w:rFonts w:eastAsia="Calibri"/>
          <w:iCs/>
          <w:sz w:val="23"/>
          <w:szCs w:val="23"/>
          <w:lang w:eastAsia="en-US"/>
        </w:rPr>
        <w:t xml:space="preserve"> je splatná do </w:t>
      </w:r>
      <w:r w:rsidR="00A005B6">
        <w:rPr>
          <w:rFonts w:eastAsia="Calibri"/>
          <w:iCs/>
          <w:sz w:val="23"/>
          <w:szCs w:val="23"/>
          <w:lang w:eastAsia="en-US"/>
        </w:rPr>
        <w:t>14</w:t>
      </w:r>
      <w:r w:rsidRPr="00A005B6">
        <w:rPr>
          <w:rFonts w:eastAsia="Calibri"/>
          <w:iCs/>
          <w:sz w:val="23"/>
          <w:szCs w:val="23"/>
          <w:lang w:eastAsia="en-US"/>
        </w:rPr>
        <w:t xml:space="preserve"> dní odo dňa doručenia faktúry objednávateľovi. Ak faktúra nebude vystavená v súlade s platnými právnymi predpismi a v súlade s touto zmluvou, je objednávateľ oprávnený v lehote splatnosti vrátiť ju </w:t>
      </w:r>
      <w:r w:rsidR="00A34D67" w:rsidRPr="00A005B6">
        <w:rPr>
          <w:rFonts w:eastAsia="Calibri"/>
          <w:iCs/>
          <w:sz w:val="23"/>
          <w:szCs w:val="23"/>
          <w:lang w:eastAsia="en-US"/>
        </w:rPr>
        <w:t>dodávateľovi</w:t>
      </w:r>
      <w:r w:rsidRPr="00A005B6">
        <w:rPr>
          <w:rFonts w:eastAsia="Calibri"/>
          <w:iCs/>
          <w:sz w:val="23"/>
          <w:szCs w:val="23"/>
          <w:lang w:eastAsia="en-US"/>
        </w:rPr>
        <w:t xml:space="preserve"> na prepracovanie. Vystavením a doručením novej faktúry začína plynúť nová lehota splatnosti a objednávateľ nie je v omeškaní so zaplatením faktúry. Fakturovaná cena sa považuje za zaplatenú dňom jej odpísania z účtu objednávateľa. </w:t>
      </w:r>
    </w:p>
    <w:p w14:paraId="1FC28BF0" w14:textId="6C661FB4" w:rsidR="008B2060" w:rsidRPr="00A005B6" w:rsidRDefault="005E32D5" w:rsidP="007C71CF">
      <w:pPr>
        <w:numPr>
          <w:ilvl w:val="0"/>
          <w:numId w:val="6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8B2060" w:rsidRPr="00A005B6">
        <w:rPr>
          <w:sz w:val="23"/>
          <w:szCs w:val="23"/>
        </w:rPr>
        <w:t xml:space="preserve"> má povinnosť vystaviť na </w:t>
      </w:r>
      <w:r w:rsidR="00A34D67" w:rsidRPr="00A005B6">
        <w:rPr>
          <w:sz w:val="23"/>
          <w:szCs w:val="23"/>
        </w:rPr>
        <w:t xml:space="preserve">odmenu </w:t>
      </w:r>
      <w:r w:rsidR="008B2060" w:rsidRPr="00A005B6">
        <w:rPr>
          <w:sz w:val="23"/>
          <w:szCs w:val="23"/>
        </w:rPr>
        <w:t xml:space="preserve">alebo iné finančné plnenie podľa tejto </w:t>
      </w:r>
      <w:r w:rsidR="00A34D67" w:rsidRPr="00A005B6">
        <w:rPr>
          <w:sz w:val="23"/>
          <w:szCs w:val="23"/>
        </w:rPr>
        <w:t>z</w:t>
      </w:r>
      <w:r w:rsidR="008B2060" w:rsidRPr="00A005B6">
        <w:rPr>
          <w:sz w:val="23"/>
          <w:szCs w:val="23"/>
        </w:rPr>
        <w:t>mluvy riadny daňový doklad – faktúru v súlade s ustanoveniami zákona č. 222/2004 Z. z. o dani z</w:t>
      </w:r>
      <w:r w:rsidR="009F3084" w:rsidRPr="00A005B6">
        <w:rPr>
          <w:sz w:val="23"/>
          <w:szCs w:val="23"/>
        </w:rPr>
        <w:t> </w:t>
      </w:r>
      <w:r w:rsidR="008B2060" w:rsidRPr="00A005B6">
        <w:rPr>
          <w:sz w:val="23"/>
          <w:szCs w:val="23"/>
        </w:rPr>
        <w:t>pridanej hodnoty v znení neskorších predpisov, ktorej údaje budú zhodné s údajmi uvedenými v</w:t>
      </w:r>
      <w:r w:rsidR="009F3084" w:rsidRPr="00A005B6">
        <w:rPr>
          <w:sz w:val="23"/>
          <w:szCs w:val="23"/>
        </w:rPr>
        <w:t> </w:t>
      </w:r>
      <w:r w:rsidR="008B2060" w:rsidRPr="00A005B6">
        <w:rPr>
          <w:sz w:val="23"/>
          <w:szCs w:val="23"/>
        </w:rPr>
        <w:t xml:space="preserve">tejto </w:t>
      </w:r>
      <w:r w:rsidR="00A34D67" w:rsidRPr="00A005B6">
        <w:rPr>
          <w:sz w:val="23"/>
          <w:szCs w:val="23"/>
        </w:rPr>
        <w:t>z</w:t>
      </w:r>
      <w:r w:rsidR="008B2060" w:rsidRPr="00A005B6">
        <w:rPr>
          <w:sz w:val="23"/>
          <w:szCs w:val="23"/>
        </w:rPr>
        <w:t>mluve a taký daňový doklad (faktúru) doručiť objednávateľovi.</w:t>
      </w:r>
    </w:p>
    <w:p w14:paraId="057F40AC" w14:textId="277D653D" w:rsidR="008B2060" w:rsidRPr="00A005B6" w:rsidRDefault="005E32D5" w:rsidP="007C71CF">
      <w:pPr>
        <w:numPr>
          <w:ilvl w:val="0"/>
          <w:numId w:val="6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8B2060" w:rsidRPr="00A005B6">
        <w:rPr>
          <w:sz w:val="23"/>
          <w:szCs w:val="23"/>
        </w:rPr>
        <w:t xml:space="preserve"> berie na vedomie, že v zmysle zákona č. 215/2019 Z. z. o zaručenej elektronickej fakturácii a centrálnom ekonomickom systéme a o doplnení niektorých zákonov (ďalej len „zákon č. 215/2019“) mu vznikne povinnosť vydávať, okrem faktúry podľa </w:t>
      </w:r>
      <w:r w:rsidR="00A34D67" w:rsidRPr="00A005B6">
        <w:rPr>
          <w:sz w:val="23"/>
          <w:szCs w:val="23"/>
        </w:rPr>
        <w:t xml:space="preserve">bodu </w:t>
      </w:r>
      <w:r w:rsidR="008B2060" w:rsidRPr="00A005B6">
        <w:rPr>
          <w:sz w:val="23"/>
          <w:szCs w:val="23"/>
        </w:rPr>
        <w:t xml:space="preserve"> </w:t>
      </w:r>
      <w:r w:rsidR="009F3084" w:rsidRPr="00A005B6">
        <w:rPr>
          <w:sz w:val="23"/>
          <w:szCs w:val="23"/>
        </w:rPr>
        <w:t>6</w:t>
      </w:r>
      <w:r w:rsidR="00A34D67" w:rsidRPr="00A005B6">
        <w:rPr>
          <w:sz w:val="23"/>
          <w:szCs w:val="23"/>
        </w:rPr>
        <w:t>.</w:t>
      </w:r>
      <w:r w:rsidR="008B2060" w:rsidRPr="00A005B6">
        <w:rPr>
          <w:sz w:val="23"/>
          <w:szCs w:val="23"/>
        </w:rPr>
        <w:t xml:space="preserve"> tohto </w:t>
      </w:r>
      <w:r w:rsidR="008B2060" w:rsidRPr="00A005B6">
        <w:rPr>
          <w:sz w:val="23"/>
          <w:szCs w:val="23"/>
        </w:rPr>
        <w:lastRenderedPageBreak/>
        <w:t xml:space="preserve">článku </w:t>
      </w:r>
      <w:r w:rsidR="00A34D67" w:rsidRPr="00A005B6">
        <w:rPr>
          <w:sz w:val="23"/>
          <w:szCs w:val="23"/>
        </w:rPr>
        <w:t xml:space="preserve">tejto </w:t>
      </w:r>
      <w:r w:rsidR="008B2060" w:rsidRPr="00A005B6">
        <w:rPr>
          <w:sz w:val="23"/>
          <w:szCs w:val="23"/>
        </w:rPr>
        <w:t xml:space="preserve">zmluvy, aj zaručenú elektronickú faktúru podľa zákona č. 215/2019. Objednávateľ berie na vedomie, že v zmysle zákona č. 215/2019 mu vznikne povinnosť prijímať od </w:t>
      </w:r>
      <w:r w:rsidRPr="00A005B6">
        <w:rPr>
          <w:sz w:val="23"/>
          <w:szCs w:val="23"/>
        </w:rPr>
        <w:t>dodávateľ</w:t>
      </w:r>
      <w:r w:rsidR="008B2060" w:rsidRPr="00A005B6">
        <w:rPr>
          <w:sz w:val="23"/>
          <w:szCs w:val="23"/>
        </w:rPr>
        <w:t xml:space="preserve">a, okrem faktúry podľa </w:t>
      </w:r>
      <w:r w:rsidR="00A34D67" w:rsidRPr="00A005B6">
        <w:rPr>
          <w:sz w:val="23"/>
          <w:szCs w:val="23"/>
        </w:rPr>
        <w:t xml:space="preserve">bodu </w:t>
      </w:r>
      <w:r w:rsidR="009F3084" w:rsidRPr="00A005B6">
        <w:rPr>
          <w:sz w:val="23"/>
          <w:szCs w:val="23"/>
        </w:rPr>
        <w:t>6</w:t>
      </w:r>
      <w:r w:rsidR="00A34D67" w:rsidRPr="00A005B6">
        <w:rPr>
          <w:sz w:val="23"/>
          <w:szCs w:val="23"/>
        </w:rPr>
        <w:t>.</w:t>
      </w:r>
      <w:r w:rsidR="008B2060" w:rsidRPr="00A005B6">
        <w:rPr>
          <w:sz w:val="23"/>
          <w:szCs w:val="23"/>
        </w:rPr>
        <w:t xml:space="preserve"> tohto článku </w:t>
      </w:r>
      <w:r w:rsidR="00A34D67" w:rsidRPr="00A005B6">
        <w:rPr>
          <w:sz w:val="23"/>
          <w:szCs w:val="23"/>
        </w:rPr>
        <w:t xml:space="preserve">tejto </w:t>
      </w:r>
      <w:r w:rsidR="008B2060" w:rsidRPr="00A005B6">
        <w:rPr>
          <w:sz w:val="23"/>
          <w:szCs w:val="23"/>
        </w:rPr>
        <w:t xml:space="preserve">zmluvy, aj zaručenú elektronickú faktúru, ktorú bude povinný vydávať </w:t>
      </w:r>
      <w:r w:rsidRPr="00A005B6">
        <w:rPr>
          <w:sz w:val="23"/>
          <w:szCs w:val="23"/>
        </w:rPr>
        <w:t>dodávateľ</w:t>
      </w:r>
      <w:r w:rsidR="008B2060" w:rsidRPr="00A005B6">
        <w:rPr>
          <w:sz w:val="23"/>
          <w:szCs w:val="23"/>
        </w:rPr>
        <w:t xml:space="preserve"> podľa zákona č. 215/2019.</w:t>
      </w:r>
    </w:p>
    <w:p w14:paraId="10D6D2A8" w14:textId="77777777" w:rsidR="00763372" w:rsidRPr="00763372" w:rsidRDefault="00763372" w:rsidP="00763372"/>
    <w:p w14:paraId="2EB5C1C9" w14:textId="5206348E" w:rsidR="009F3084" w:rsidRPr="001D75F2" w:rsidRDefault="009F3084" w:rsidP="007C71CF">
      <w:pPr>
        <w:pStyle w:val="Nadpis1"/>
        <w:rPr>
          <w:sz w:val="23"/>
          <w:szCs w:val="23"/>
        </w:rPr>
      </w:pPr>
      <w:r w:rsidRPr="001D75F2">
        <w:rPr>
          <w:sz w:val="23"/>
          <w:szCs w:val="23"/>
        </w:rPr>
        <w:t>I</w:t>
      </w:r>
      <w:r w:rsidR="0001715F" w:rsidRPr="001D75F2">
        <w:rPr>
          <w:sz w:val="23"/>
          <w:szCs w:val="23"/>
        </w:rPr>
        <w:t>V</w:t>
      </w:r>
      <w:r w:rsidRPr="001D75F2">
        <w:rPr>
          <w:sz w:val="23"/>
          <w:szCs w:val="23"/>
        </w:rPr>
        <w:t>.</w:t>
      </w:r>
    </w:p>
    <w:p w14:paraId="0DD80A2C" w14:textId="1F7117B5" w:rsidR="00EA3B5B" w:rsidRDefault="0001715F" w:rsidP="007C71CF">
      <w:pPr>
        <w:pStyle w:val="Nadpis1"/>
        <w:rPr>
          <w:sz w:val="23"/>
          <w:szCs w:val="23"/>
        </w:rPr>
      </w:pPr>
      <w:r w:rsidRPr="001D75F2">
        <w:rPr>
          <w:sz w:val="23"/>
          <w:szCs w:val="23"/>
        </w:rPr>
        <w:t>Podm</w:t>
      </w:r>
      <w:r w:rsidR="001D75F2">
        <w:rPr>
          <w:sz w:val="23"/>
          <w:szCs w:val="23"/>
        </w:rPr>
        <w:t>ienky vykonania servisných prác</w:t>
      </w:r>
    </w:p>
    <w:p w14:paraId="340AFEC5" w14:textId="7845FE8D" w:rsidR="008B2060" w:rsidRPr="00A005B6" w:rsidRDefault="0001715F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Cs/>
          <w:sz w:val="23"/>
          <w:szCs w:val="23"/>
        </w:rPr>
      </w:pPr>
      <w:r w:rsidRPr="00A005B6">
        <w:rPr>
          <w:sz w:val="23"/>
          <w:szCs w:val="23"/>
        </w:rPr>
        <w:t xml:space="preserve">Odborná prehliadka a odborná skúška </w:t>
      </w:r>
      <w:r w:rsidR="002C3A73" w:rsidRPr="00A005B6">
        <w:rPr>
          <w:sz w:val="23"/>
          <w:szCs w:val="23"/>
        </w:rPr>
        <w:t xml:space="preserve">EPS </w:t>
      </w:r>
      <w:r w:rsidR="00A06146" w:rsidRPr="00A005B6">
        <w:rPr>
          <w:sz w:val="23"/>
          <w:szCs w:val="23"/>
        </w:rPr>
        <w:t xml:space="preserve">- </w:t>
      </w:r>
      <w:r w:rsidR="00E12123" w:rsidRPr="00A005B6">
        <w:rPr>
          <w:sz w:val="23"/>
          <w:szCs w:val="23"/>
        </w:rPr>
        <w:t xml:space="preserve">ročná kontrola </w:t>
      </w:r>
      <w:r w:rsidRPr="00A005B6">
        <w:rPr>
          <w:sz w:val="23"/>
          <w:szCs w:val="23"/>
        </w:rPr>
        <w:t>bude vykonaná vždy v</w:t>
      </w:r>
      <w:r w:rsidR="00136650" w:rsidRPr="00A005B6">
        <w:rPr>
          <w:sz w:val="23"/>
          <w:szCs w:val="23"/>
        </w:rPr>
        <w:t> </w:t>
      </w:r>
      <w:r w:rsidRPr="00A005B6">
        <w:rPr>
          <w:sz w:val="23"/>
          <w:szCs w:val="23"/>
        </w:rPr>
        <w:t>mesiaci</w:t>
      </w:r>
      <w:r w:rsidR="00136650" w:rsidRPr="00A005B6">
        <w:rPr>
          <w:b/>
          <w:sz w:val="23"/>
          <w:szCs w:val="23"/>
        </w:rPr>
        <w:t xml:space="preserve"> apríl</w:t>
      </w:r>
      <w:r w:rsidR="00184C1A" w:rsidRPr="00A005B6">
        <w:rPr>
          <w:b/>
          <w:sz w:val="23"/>
          <w:szCs w:val="23"/>
        </w:rPr>
        <w:t xml:space="preserve"> </w:t>
      </w:r>
      <w:r w:rsidRPr="00A005B6">
        <w:rPr>
          <w:sz w:val="23"/>
          <w:szCs w:val="23"/>
        </w:rPr>
        <w:t>každého roka pre obj</w:t>
      </w:r>
      <w:r w:rsidR="009F3084" w:rsidRPr="00A005B6">
        <w:rPr>
          <w:sz w:val="23"/>
          <w:szCs w:val="23"/>
        </w:rPr>
        <w:t>ekt</w:t>
      </w:r>
      <w:r w:rsidRPr="00A005B6">
        <w:rPr>
          <w:sz w:val="23"/>
          <w:szCs w:val="23"/>
        </w:rPr>
        <w:t xml:space="preserve">: </w:t>
      </w:r>
      <w:r w:rsidR="00283330" w:rsidRPr="00A005B6">
        <w:rPr>
          <w:sz w:val="23"/>
          <w:szCs w:val="23"/>
        </w:rPr>
        <w:t xml:space="preserve">administratívna </w:t>
      </w:r>
      <w:r w:rsidR="00220A6D" w:rsidRPr="00A005B6">
        <w:rPr>
          <w:sz w:val="23"/>
          <w:szCs w:val="23"/>
        </w:rPr>
        <w:t xml:space="preserve">budova vo výlučnom vlastníctve </w:t>
      </w:r>
      <w:r w:rsidR="00136650" w:rsidRPr="00A005B6">
        <w:rPr>
          <w:bCs/>
          <w:sz w:val="23"/>
          <w:szCs w:val="23"/>
        </w:rPr>
        <w:t>Slovensk</w:t>
      </w:r>
      <w:r w:rsidR="00220A6D" w:rsidRPr="00A005B6">
        <w:rPr>
          <w:bCs/>
          <w:sz w:val="23"/>
          <w:szCs w:val="23"/>
        </w:rPr>
        <w:t>ej</w:t>
      </w:r>
      <w:r w:rsidR="00136650" w:rsidRPr="00A005B6">
        <w:rPr>
          <w:bCs/>
          <w:sz w:val="23"/>
          <w:szCs w:val="23"/>
        </w:rPr>
        <w:t xml:space="preserve"> konsolidačn</w:t>
      </w:r>
      <w:r w:rsidR="00220A6D" w:rsidRPr="00A005B6">
        <w:rPr>
          <w:bCs/>
          <w:sz w:val="23"/>
          <w:szCs w:val="23"/>
        </w:rPr>
        <w:t>ej</w:t>
      </w:r>
      <w:r w:rsidR="00136650" w:rsidRPr="00A005B6">
        <w:rPr>
          <w:bCs/>
          <w:sz w:val="23"/>
          <w:szCs w:val="23"/>
        </w:rPr>
        <w:t xml:space="preserve">, a.s., </w:t>
      </w:r>
      <w:r w:rsidR="00220A6D" w:rsidRPr="00A005B6">
        <w:rPr>
          <w:bCs/>
          <w:sz w:val="23"/>
          <w:szCs w:val="23"/>
        </w:rPr>
        <w:t xml:space="preserve">súpisné číslo </w:t>
      </w:r>
      <w:r w:rsidR="00283330" w:rsidRPr="00A005B6">
        <w:rPr>
          <w:bCs/>
          <w:sz w:val="23"/>
          <w:szCs w:val="23"/>
        </w:rPr>
        <w:t>2831</w:t>
      </w:r>
      <w:r w:rsidR="00220A6D" w:rsidRPr="00A005B6">
        <w:rPr>
          <w:bCs/>
          <w:sz w:val="23"/>
          <w:szCs w:val="23"/>
        </w:rPr>
        <w:t xml:space="preserve">, nachádzajúca sa na </w:t>
      </w:r>
      <w:r w:rsidR="00136650" w:rsidRPr="00A005B6">
        <w:rPr>
          <w:bCs/>
          <w:sz w:val="23"/>
          <w:szCs w:val="23"/>
        </w:rPr>
        <w:t>Cintorínsk</w:t>
      </w:r>
      <w:r w:rsidR="00220A6D" w:rsidRPr="00A005B6">
        <w:rPr>
          <w:bCs/>
          <w:sz w:val="23"/>
          <w:szCs w:val="23"/>
        </w:rPr>
        <w:t xml:space="preserve">ej ul. č. </w:t>
      </w:r>
      <w:r w:rsidR="00136650" w:rsidRPr="00A005B6">
        <w:rPr>
          <w:bCs/>
          <w:sz w:val="23"/>
          <w:szCs w:val="23"/>
        </w:rPr>
        <w:t xml:space="preserve"> 21</w:t>
      </w:r>
      <w:r w:rsidR="00220A6D" w:rsidRPr="00A005B6">
        <w:rPr>
          <w:bCs/>
          <w:sz w:val="23"/>
          <w:szCs w:val="23"/>
        </w:rPr>
        <w:t xml:space="preserve"> v</w:t>
      </w:r>
      <w:r w:rsidR="005F3772" w:rsidRPr="00A005B6">
        <w:rPr>
          <w:bCs/>
          <w:sz w:val="23"/>
          <w:szCs w:val="23"/>
        </w:rPr>
        <w:t> </w:t>
      </w:r>
      <w:r w:rsidR="00136650" w:rsidRPr="00A005B6">
        <w:rPr>
          <w:bCs/>
          <w:sz w:val="23"/>
          <w:szCs w:val="23"/>
        </w:rPr>
        <w:t>Bratislav</w:t>
      </w:r>
      <w:r w:rsidR="00220A6D" w:rsidRPr="00A005B6">
        <w:rPr>
          <w:bCs/>
          <w:sz w:val="23"/>
          <w:szCs w:val="23"/>
        </w:rPr>
        <w:t>e</w:t>
      </w:r>
      <w:r w:rsidR="005F3772" w:rsidRPr="00A005B6">
        <w:rPr>
          <w:bCs/>
          <w:sz w:val="23"/>
          <w:szCs w:val="23"/>
        </w:rPr>
        <w:t xml:space="preserve"> (ďalej aj ako „objekt“)</w:t>
      </w:r>
      <w:r w:rsidR="00220A6D" w:rsidRPr="00A005B6">
        <w:rPr>
          <w:bCs/>
          <w:sz w:val="23"/>
          <w:szCs w:val="23"/>
        </w:rPr>
        <w:t>.</w:t>
      </w:r>
    </w:p>
    <w:p w14:paraId="24DC9BAB" w14:textId="6D2E0166" w:rsidR="0001715F" w:rsidRPr="00A005B6" w:rsidRDefault="0001715F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Prevádzkový servis</w:t>
      </w:r>
      <w:r w:rsidR="002C3A73" w:rsidRPr="00A005B6">
        <w:rPr>
          <w:sz w:val="23"/>
          <w:szCs w:val="23"/>
        </w:rPr>
        <w:t xml:space="preserve"> pre EPS </w:t>
      </w:r>
      <w:r w:rsidR="00A06146" w:rsidRPr="00A005B6">
        <w:rPr>
          <w:sz w:val="23"/>
          <w:szCs w:val="23"/>
        </w:rPr>
        <w:t xml:space="preserve">- </w:t>
      </w:r>
      <w:r w:rsidR="00E12123" w:rsidRPr="00A005B6">
        <w:rPr>
          <w:sz w:val="23"/>
          <w:szCs w:val="23"/>
        </w:rPr>
        <w:t xml:space="preserve">štvrťročná kontrola </w:t>
      </w:r>
      <w:r w:rsidRPr="00A005B6">
        <w:rPr>
          <w:sz w:val="23"/>
          <w:szCs w:val="23"/>
        </w:rPr>
        <w:t>bude vykonan</w:t>
      </w:r>
      <w:r w:rsidR="00A06146" w:rsidRPr="00A005B6">
        <w:rPr>
          <w:sz w:val="23"/>
          <w:szCs w:val="23"/>
        </w:rPr>
        <w:t>á</w:t>
      </w:r>
      <w:r w:rsidRPr="00A005B6">
        <w:rPr>
          <w:sz w:val="23"/>
          <w:szCs w:val="23"/>
        </w:rPr>
        <w:t xml:space="preserve"> </w:t>
      </w:r>
      <w:r w:rsidR="002C3A73" w:rsidRPr="00A005B6">
        <w:rPr>
          <w:sz w:val="23"/>
          <w:szCs w:val="23"/>
        </w:rPr>
        <w:t>v mesiacoch</w:t>
      </w:r>
      <w:r w:rsidR="00184C1A" w:rsidRPr="00A005B6">
        <w:rPr>
          <w:b/>
          <w:sz w:val="23"/>
          <w:szCs w:val="23"/>
        </w:rPr>
        <w:t> </w:t>
      </w:r>
      <w:r w:rsidR="00136650" w:rsidRPr="00A005B6">
        <w:rPr>
          <w:b/>
          <w:sz w:val="23"/>
          <w:szCs w:val="23"/>
        </w:rPr>
        <w:t>január, júl, október</w:t>
      </w:r>
      <w:r w:rsidR="00184C1A" w:rsidRPr="00A005B6">
        <w:rPr>
          <w:b/>
          <w:sz w:val="23"/>
          <w:szCs w:val="23"/>
        </w:rPr>
        <w:t xml:space="preserve"> </w:t>
      </w:r>
      <w:r w:rsidR="0061304C" w:rsidRPr="00A005B6">
        <w:rPr>
          <w:sz w:val="23"/>
          <w:szCs w:val="23"/>
        </w:rPr>
        <w:t xml:space="preserve">každého roka pre objekt </w:t>
      </w:r>
      <w:r w:rsidR="00942577" w:rsidRPr="00A005B6">
        <w:rPr>
          <w:sz w:val="23"/>
          <w:szCs w:val="23"/>
        </w:rPr>
        <w:t xml:space="preserve">uvedený </w:t>
      </w:r>
      <w:r w:rsidR="0061304C" w:rsidRPr="00A005B6">
        <w:rPr>
          <w:sz w:val="23"/>
          <w:szCs w:val="23"/>
        </w:rPr>
        <w:t>v</w:t>
      </w:r>
      <w:r w:rsidR="001A4214" w:rsidRPr="00A005B6">
        <w:rPr>
          <w:sz w:val="23"/>
          <w:szCs w:val="23"/>
        </w:rPr>
        <w:t xml:space="preserve"> bode </w:t>
      </w:r>
      <w:r w:rsidR="0061304C" w:rsidRPr="00A005B6">
        <w:rPr>
          <w:sz w:val="23"/>
          <w:szCs w:val="23"/>
        </w:rPr>
        <w:t>1.</w:t>
      </w:r>
      <w:r w:rsidR="009F3084" w:rsidRPr="00A005B6">
        <w:rPr>
          <w:sz w:val="23"/>
          <w:szCs w:val="23"/>
        </w:rPr>
        <w:t xml:space="preserve"> tohto článku zmluvy.</w:t>
      </w:r>
    </w:p>
    <w:p w14:paraId="3E4CA944" w14:textId="02C26EB6" w:rsidR="006F4C83" w:rsidRPr="00A005B6" w:rsidRDefault="006F4C83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b/>
          <w:sz w:val="23"/>
          <w:szCs w:val="23"/>
        </w:rPr>
      </w:pPr>
      <w:r w:rsidRPr="00A005B6">
        <w:rPr>
          <w:sz w:val="23"/>
          <w:szCs w:val="23"/>
        </w:rPr>
        <w:t xml:space="preserve">Mesačná kontrola bude vykonaná v mesiacoch </w:t>
      </w:r>
      <w:r w:rsidR="002C3A73" w:rsidRPr="00A005B6">
        <w:rPr>
          <w:b/>
          <w:sz w:val="23"/>
          <w:szCs w:val="23"/>
        </w:rPr>
        <w:t>január,</w:t>
      </w:r>
      <w:r w:rsidR="00755FAB" w:rsidRPr="00A005B6">
        <w:rPr>
          <w:b/>
          <w:sz w:val="23"/>
          <w:szCs w:val="23"/>
        </w:rPr>
        <w:t xml:space="preserve"> február,</w:t>
      </w:r>
      <w:r w:rsidR="002C3A73" w:rsidRPr="00A005B6">
        <w:rPr>
          <w:b/>
          <w:sz w:val="23"/>
          <w:szCs w:val="23"/>
        </w:rPr>
        <w:t xml:space="preserve"> </w:t>
      </w:r>
      <w:r w:rsidR="00184C1A" w:rsidRPr="00A005B6">
        <w:rPr>
          <w:b/>
          <w:sz w:val="23"/>
          <w:szCs w:val="23"/>
        </w:rPr>
        <w:t xml:space="preserve">marec, </w:t>
      </w:r>
      <w:r w:rsidR="002C3A73" w:rsidRPr="00A005B6">
        <w:rPr>
          <w:b/>
          <w:sz w:val="23"/>
          <w:szCs w:val="23"/>
        </w:rPr>
        <w:t>máj</w:t>
      </w:r>
      <w:r w:rsidR="00184C1A" w:rsidRPr="00A005B6">
        <w:rPr>
          <w:b/>
          <w:sz w:val="23"/>
          <w:szCs w:val="23"/>
        </w:rPr>
        <w:t>, jún</w:t>
      </w:r>
      <w:r w:rsidR="00755FAB" w:rsidRPr="00A005B6">
        <w:rPr>
          <w:b/>
          <w:sz w:val="23"/>
          <w:szCs w:val="23"/>
        </w:rPr>
        <w:t xml:space="preserve">, </w:t>
      </w:r>
      <w:r w:rsidR="00136650" w:rsidRPr="00A005B6">
        <w:rPr>
          <w:b/>
          <w:sz w:val="23"/>
          <w:szCs w:val="23"/>
        </w:rPr>
        <w:t xml:space="preserve">júl, </w:t>
      </w:r>
      <w:r w:rsidR="002C3A73" w:rsidRPr="00A005B6">
        <w:rPr>
          <w:b/>
          <w:sz w:val="23"/>
          <w:szCs w:val="23"/>
        </w:rPr>
        <w:t>augus</w:t>
      </w:r>
      <w:r w:rsidR="00184C1A" w:rsidRPr="00A005B6">
        <w:rPr>
          <w:b/>
          <w:sz w:val="23"/>
          <w:szCs w:val="23"/>
        </w:rPr>
        <w:t>t</w:t>
      </w:r>
      <w:r w:rsidR="002C3A73" w:rsidRPr="00A005B6">
        <w:rPr>
          <w:b/>
          <w:sz w:val="23"/>
          <w:szCs w:val="23"/>
        </w:rPr>
        <w:t>,</w:t>
      </w:r>
      <w:r w:rsidR="00184C1A" w:rsidRPr="00A005B6">
        <w:rPr>
          <w:b/>
          <w:sz w:val="23"/>
          <w:szCs w:val="23"/>
        </w:rPr>
        <w:t xml:space="preserve"> september, október, </w:t>
      </w:r>
      <w:r w:rsidR="002C3A73" w:rsidRPr="00A005B6">
        <w:rPr>
          <w:b/>
          <w:sz w:val="23"/>
          <w:szCs w:val="23"/>
        </w:rPr>
        <w:t> novembr</w:t>
      </w:r>
      <w:r w:rsidR="00184C1A" w:rsidRPr="00A005B6">
        <w:rPr>
          <w:b/>
          <w:sz w:val="23"/>
          <w:szCs w:val="23"/>
        </w:rPr>
        <w:t>a december</w:t>
      </w:r>
      <w:r w:rsidR="002C3A73" w:rsidRPr="00A005B6">
        <w:rPr>
          <w:b/>
          <w:sz w:val="23"/>
          <w:szCs w:val="23"/>
        </w:rPr>
        <w:t xml:space="preserve"> </w:t>
      </w:r>
      <w:r w:rsidRPr="00A005B6">
        <w:rPr>
          <w:sz w:val="23"/>
          <w:szCs w:val="23"/>
        </w:rPr>
        <w:t xml:space="preserve">každého roka pre objekt </w:t>
      </w:r>
      <w:r w:rsidR="00942577" w:rsidRPr="00A005B6">
        <w:rPr>
          <w:sz w:val="23"/>
          <w:szCs w:val="23"/>
        </w:rPr>
        <w:t xml:space="preserve">uvedený </w:t>
      </w:r>
      <w:r w:rsidRPr="00A005B6">
        <w:rPr>
          <w:sz w:val="23"/>
          <w:szCs w:val="23"/>
        </w:rPr>
        <w:t>v</w:t>
      </w:r>
      <w:r w:rsidR="001A4214" w:rsidRPr="00A005B6">
        <w:rPr>
          <w:sz w:val="23"/>
          <w:szCs w:val="23"/>
        </w:rPr>
        <w:t xml:space="preserve"> bode</w:t>
      </w:r>
      <w:r w:rsidRPr="00A005B6">
        <w:rPr>
          <w:sz w:val="23"/>
          <w:szCs w:val="23"/>
        </w:rPr>
        <w:t xml:space="preserve"> 1.</w:t>
      </w:r>
      <w:r w:rsidR="009F3084" w:rsidRPr="00A005B6">
        <w:rPr>
          <w:sz w:val="23"/>
          <w:szCs w:val="23"/>
        </w:rPr>
        <w:t xml:space="preserve"> tohto článku </w:t>
      </w:r>
      <w:r w:rsidR="007F0CC3" w:rsidRPr="00A005B6">
        <w:rPr>
          <w:sz w:val="23"/>
          <w:szCs w:val="23"/>
        </w:rPr>
        <w:t xml:space="preserve">tejto </w:t>
      </w:r>
      <w:r w:rsidR="009F3084" w:rsidRPr="00A005B6">
        <w:rPr>
          <w:sz w:val="23"/>
          <w:szCs w:val="23"/>
        </w:rPr>
        <w:t>zmluvy.</w:t>
      </w:r>
    </w:p>
    <w:p w14:paraId="1E066DBF" w14:textId="5850F0B9" w:rsidR="0026600F" w:rsidRPr="00A005B6" w:rsidRDefault="0001715F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Objednávateľ zabezpečí pre pracovníkov </w:t>
      </w:r>
      <w:r w:rsidR="005E32D5" w:rsidRPr="00A005B6">
        <w:rPr>
          <w:sz w:val="23"/>
          <w:szCs w:val="23"/>
        </w:rPr>
        <w:t>dodávateľ</w:t>
      </w:r>
      <w:r w:rsidRPr="00A005B6">
        <w:rPr>
          <w:sz w:val="23"/>
          <w:szCs w:val="23"/>
        </w:rPr>
        <w:t>a voľný vstup do príslušných prevádzok</w:t>
      </w:r>
      <w:r w:rsidR="005F3772" w:rsidRPr="00A005B6">
        <w:rPr>
          <w:sz w:val="23"/>
          <w:szCs w:val="23"/>
        </w:rPr>
        <w:t xml:space="preserve"> v objekte</w:t>
      </w:r>
      <w:r w:rsidRPr="00A005B6">
        <w:rPr>
          <w:sz w:val="23"/>
          <w:szCs w:val="23"/>
        </w:rPr>
        <w:t xml:space="preserve">, </w:t>
      </w:r>
      <w:r w:rsidR="005F3772" w:rsidRPr="00A005B6">
        <w:rPr>
          <w:sz w:val="23"/>
          <w:szCs w:val="23"/>
        </w:rPr>
        <w:t>v ktorých sú</w:t>
      </w:r>
      <w:r w:rsidRPr="00A005B6">
        <w:rPr>
          <w:sz w:val="23"/>
          <w:szCs w:val="23"/>
        </w:rPr>
        <w:t xml:space="preserve"> namontované zariadeni</w:t>
      </w:r>
      <w:r w:rsidR="005F3772" w:rsidRPr="00A005B6">
        <w:rPr>
          <w:sz w:val="23"/>
          <w:szCs w:val="23"/>
        </w:rPr>
        <w:t>a</w:t>
      </w:r>
      <w:r w:rsidRPr="00A005B6">
        <w:rPr>
          <w:sz w:val="23"/>
          <w:szCs w:val="23"/>
        </w:rPr>
        <w:t xml:space="preserve"> EPS. </w:t>
      </w:r>
    </w:p>
    <w:p w14:paraId="77ACFC45" w14:textId="03A166FE" w:rsidR="0001715F" w:rsidRPr="00A005B6" w:rsidRDefault="0001715F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Objednávateľ </w:t>
      </w:r>
      <w:r w:rsidR="001A4214" w:rsidRPr="00A005B6">
        <w:rPr>
          <w:sz w:val="23"/>
          <w:szCs w:val="23"/>
        </w:rPr>
        <w:t xml:space="preserve">poskytne </w:t>
      </w:r>
      <w:r w:rsidRPr="00A005B6">
        <w:rPr>
          <w:sz w:val="23"/>
          <w:szCs w:val="23"/>
        </w:rPr>
        <w:t xml:space="preserve">po dobu vykonania servisu a ďalších služieb </w:t>
      </w:r>
      <w:r w:rsidR="0074708F" w:rsidRPr="00A005B6">
        <w:rPr>
          <w:sz w:val="23"/>
          <w:szCs w:val="23"/>
        </w:rPr>
        <w:t xml:space="preserve">dodávateľovi </w:t>
      </w:r>
      <w:r w:rsidRPr="00A005B6">
        <w:rPr>
          <w:sz w:val="23"/>
          <w:szCs w:val="23"/>
        </w:rPr>
        <w:t>bezplatne k</w:t>
      </w:r>
      <w:r w:rsidR="0074708F" w:rsidRPr="00A005B6">
        <w:rPr>
          <w:sz w:val="23"/>
          <w:szCs w:val="23"/>
        </w:rPr>
        <w:t> </w:t>
      </w:r>
      <w:r w:rsidRPr="00A005B6">
        <w:rPr>
          <w:sz w:val="23"/>
          <w:szCs w:val="23"/>
        </w:rPr>
        <w:t>dispozícii</w:t>
      </w:r>
      <w:r w:rsidR="0074708F" w:rsidRPr="00A005B6">
        <w:rPr>
          <w:sz w:val="23"/>
          <w:szCs w:val="23"/>
        </w:rPr>
        <w:t xml:space="preserve"> v objekte</w:t>
      </w:r>
      <w:r w:rsidRPr="00A005B6">
        <w:rPr>
          <w:sz w:val="23"/>
          <w:szCs w:val="23"/>
        </w:rPr>
        <w:t>:</w:t>
      </w:r>
    </w:p>
    <w:p w14:paraId="4256D2A3" w14:textId="77777777" w:rsidR="0001715F" w:rsidRPr="00A005B6" w:rsidRDefault="0001715F" w:rsidP="007C71CF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miestnosť pre servisného technika s elektrickou zásuvkou 220 V</w:t>
      </w:r>
    </w:p>
    <w:p w14:paraId="17DB7C87" w14:textId="77777777" w:rsidR="0001715F" w:rsidRPr="00A005B6" w:rsidRDefault="0001715F" w:rsidP="007C71CF">
      <w:pPr>
        <w:numPr>
          <w:ilvl w:val="0"/>
          <w:numId w:val="2"/>
        </w:numPr>
        <w:tabs>
          <w:tab w:val="clear" w:pos="720"/>
        </w:tabs>
        <w:ind w:left="708" w:hanging="282"/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u hlásičov umiestnených vyššie ako </w:t>
      </w:r>
      <w:smartTag w:uri="urn:schemas-microsoft-com:office:smarttags" w:element="metricconverter">
        <w:smartTagPr>
          <w:attr w:name="ProductID" w:val="8 m"/>
        </w:smartTagPr>
        <w:r w:rsidRPr="00A005B6">
          <w:rPr>
            <w:sz w:val="23"/>
            <w:szCs w:val="23"/>
          </w:rPr>
          <w:t>8 m</w:t>
        </w:r>
      </w:smartTag>
      <w:r w:rsidRPr="00A005B6">
        <w:rPr>
          <w:sz w:val="23"/>
          <w:szCs w:val="23"/>
        </w:rPr>
        <w:t xml:space="preserve"> zabezpečí objednávateľ bezpečnú prístupovú cestu (montážnu plošinu, rebrík)</w:t>
      </w:r>
    </w:p>
    <w:p w14:paraId="236570D4" w14:textId="77777777" w:rsidR="0001715F" w:rsidRPr="00A005B6" w:rsidRDefault="0001715F" w:rsidP="007C71CF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platnú projektovú dokumentáciu</w:t>
      </w:r>
    </w:p>
    <w:p w14:paraId="05A62952" w14:textId="77777777" w:rsidR="0001715F" w:rsidRPr="00A005B6" w:rsidRDefault="0001715F" w:rsidP="007C71CF">
      <w:pPr>
        <w:numPr>
          <w:ilvl w:val="0"/>
          <w:numId w:val="2"/>
        </w:numPr>
        <w:tabs>
          <w:tab w:val="clear" w:pos="720"/>
          <w:tab w:val="num" w:pos="426"/>
        </w:tabs>
        <w:ind w:left="426" w:firstLine="0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záznamovú knihu EPS</w:t>
      </w:r>
      <w:r w:rsidR="00DD2296" w:rsidRPr="00A005B6">
        <w:rPr>
          <w:sz w:val="23"/>
          <w:szCs w:val="23"/>
        </w:rPr>
        <w:t>.</w:t>
      </w:r>
    </w:p>
    <w:p w14:paraId="528BDA06" w14:textId="134FFDD9" w:rsidR="009419FA" w:rsidRPr="00A005B6" w:rsidRDefault="005E32D5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01715F" w:rsidRPr="00A005B6">
        <w:rPr>
          <w:sz w:val="23"/>
          <w:szCs w:val="23"/>
        </w:rPr>
        <w:t xml:space="preserve"> prehlasuje, že pred podpisom zmluvy sa podrobne oboznámil s </w:t>
      </w:r>
      <w:r w:rsidR="009419FA" w:rsidRPr="00A005B6">
        <w:rPr>
          <w:sz w:val="23"/>
          <w:szCs w:val="23"/>
        </w:rPr>
        <w:t>o</w:t>
      </w:r>
      <w:r w:rsidR="0001715F" w:rsidRPr="00A005B6">
        <w:rPr>
          <w:sz w:val="23"/>
          <w:szCs w:val="23"/>
        </w:rPr>
        <w:t>bjektom a predmetným zariadeniami a tiež s dokumentáciou, ktorá je postačujúca pre výkon tých</w:t>
      </w:r>
      <w:r w:rsidR="009419FA" w:rsidRPr="00A005B6">
        <w:rPr>
          <w:sz w:val="23"/>
          <w:szCs w:val="23"/>
        </w:rPr>
        <w:t xml:space="preserve"> č</w:t>
      </w:r>
      <w:r w:rsidR="0001715F" w:rsidRPr="00A005B6">
        <w:rPr>
          <w:sz w:val="23"/>
          <w:szCs w:val="23"/>
        </w:rPr>
        <w:t xml:space="preserve">inností, ktoré sú predmetom tejto zmluvy. </w:t>
      </w:r>
    </w:p>
    <w:p w14:paraId="5A37EA99" w14:textId="11E15EA2" w:rsidR="0001715F" w:rsidRPr="00A005B6" w:rsidRDefault="0001715F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Pre celú dobu skúšok a počas vypojenia z prevádzky zariad</w:t>
      </w:r>
      <w:r w:rsidR="002133DB" w:rsidRPr="00A005B6">
        <w:rPr>
          <w:sz w:val="23"/>
          <w:szCs w:val="23"/>
        </w:rPr>
        <w:t xml:space="preserve">enia EPS zaistí objednávateľ </w:t>
      </w:r>
      <w:r w:rsidRPr="00A005B6">
        <w:rPr>
          <w:sz w:val="23"/>
          <w:szCs w:val="23"/>
        </w:rPr>
        <w:t>požiarnu bezpečnosť v</w:t>
      </w:r>
      <w:r w:rsidR="00BE7E8D" w:rsidRPr="00A005B6">
        <w:rPr>
          <w:sz w:val="23"/>
          <w:szCs w:val="23"/>
        </w:rPr>
        <w:t xml:space="preserve"> objekte</w:t>
      </w:r>
      <w:r w:rsidRPr="00A005B6">
        <w:rPr>
          <w:sz w:val="23"/>
          <w:szCs w:val="23"/>
        </w:rPr>
        <w:t xml:space="preserve"> a podmienky bezpečnej práce servisných pracovníkov.</w:t>
      </w:r>
    </w:p>
    <w:p w14:paraId="2E2FE84B" w14:textId="427B9243" w:rsidR="001A30FA" w:rsidRPr="00A005B6" w:rsidRDefault="005E32D5" w:rsidP="00FB28F9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01715F" w:rsidRPr="00A005B6">
        <w:rPr>
          <w:sz w:val="23"/>
          <w:szCs w:val="23"/>
        </w:rPr>
        <w:t xml:space="preserve"> zodpovedá za bezpečnosť a</w:t>
      </w:r>
      <w:r w:rsidR="003771A3" w:rsidRPr="00A005B6">
        <w:rPr>
          <w:sz w:val="23"/>
          <w:szCs w:val="23"/>
        </w:rPr>
        <w:t> </w:t>
      </w:r>
      <w:r w:rsidR="0001715F" w:rsidRPr="00A005B6">
        <w:rPr>
          <w:sz w:val="23"/>
          <w:szCs w:val="23"/>
        </w:rPr>
        <w:t>ochranu zdravia pri práci svojich pracovníkov</w:t>
      </w:r>
      <w:r w:rsidR="009F3084" w:rsidRPr="00A005B6">
        <w:rPr>
          <w:sz w:val="23"/>
          <w:szCs w:val="23"/>
        </w:rPr>
        <w:t xml:space="preserve"> </w:t>
      </w:r>
      <w:r w:rsidR="0001715F" w:rsidRPr="00A005B6">
        <w:rPr>
          <w:sz w:val="23"/>
          <w:szCs w:val="23"/>
        </w:rPr>
        <w:t>alebo ním poverených tretích osôb, ktoré sa budú pohybovať v </w:t>
      </w:r>
      <w:r w:rsidR="00BE7E8D" w:rsidRPr="00A005B6">
        <w:rPr>
          <w:sz w:val="23"/>
          <w:szCs w:val="23"/>
        </w:rPr>
        <w:t>objekte</w:t>
      </w:r>
      <w:r w:rsidR="0001715F" w:rsidRPr="00A005B6">
        <w:rPr>
          <w:sz w:val="23"/>
          <w:szCs w:val="23"/>
        </w:rPr>
        <w:t xml:space="preserve"> objednávateľa.</w:t>
      </w:r>
    </w:p>
    <w:p w14:paraId="7EEF509F" w14:textId="5889304A" w:rsidR="0001715F" w:rsidRPr="00A005B6" w:rsidRDefault="005E32D5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01715F" w:rsidRPr="00A005B6">
        <w:rPr>
          <w:sz w:val="23"/>
          <w:szCs w:val="23"/>
        </w:rPr>
        <w:t xml:space="preserve"> prehlasuje že na výkon týchto činností, ktoré sú predmetom tejto zmluvy má právoplatné oprávnenia, v zmysle platných predpisov a s</w:t>
      </w:r>
      <w:r w:rsidR="001A30FA" w:rsidRPr="00A005B6">
        <w:rPr>
          <w:sz w:val="23"/>
          <w:szCs w:val="23"/>
        </w:rPr>
        <w:t xml:space="preserve">merníc. V prípade likvidácie </w:t>
      </w:r>
      <w:r w:rsidR="000C28CD" w:rsidRPr="00A005B6">
        <w:rPr>
          <w:sz w:val="23"/>
          <w:szCs w:val="23"/>
        </w:rPr>
        <w:t>poš</w:t>
      </w:r>
      <w:r w:rsidR="00D20E57" w:rsidRPr="00A005B6">
        <w:rPr>
          <w:sz w:val="23"/>
          <w:szCs w:val="23"/>
        </w:rPr>
        <w:t>k</w:t>
      </w:r>
      <w:r w:rsidR="000C28CD" w:rsidRPr="00A005B6">
        <w:rPr>
          <w:sz w:val="23"/>
          <w:szCs w:val="23"/>
        </w:rPr>
        <w:t>odených</w:t>
      </w:r>
      <w:r w:rsidR="0001715F" w:rsidRPr="00A005B6">
        <w:rPr>
          <w:sz w:val="23"/>
          <w:szCs w:val="23"/>
        </w:rPr>
        <w:t xml:space="preserve"> </w:t>
      </w:r>
      <w:r w:rsidR="00D20E57" w:rsidRPr="00A005B6">
        <w:rPr>
          <w:sz w:val="23"/>
          <w:szCs w:val="23"/>
        </w:rPr>
        <w:t>EPS</w:t>
      </w:r>
      <w:r w:rsidR="0001715F" w:rsidRPr="00A005B6">
        <w:rPr>
          <w:sz w:val="23"/>
          <w:szCs w:val="23"/>
        </w:rPr>
        <w:t xml:space="preserve"> môže použiť služby iných oprávnených subjektov.</w:t>
      </w:r>
    </w:p>
    <w:p w14:paraId="3DF4D9A0" w14:textId="419B960F" w:rsidR="00A371DE" w:rsidRPr="00A005B6" w:rsidRDefault="005E32D5" w:rsidP="007C71CF">
      <w:pPr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Dodávateľ</w:t>
      </w:r>
      <w:r w:rsidR="00A371DE" w:rsidRPr="00A005B6">
        <w:rPr>
          <w:sz w:val="23"/>
          <w:szCs w:val="23"/>
        </w:rPr>
        <w:t xml:space="preserve"> </w:t>
      </w:r>
      <w:r w:rsidR="000E3480" w:rsidRPr="00A005B6">
        <w:rPr>
          <w:sz w:val="23"/>
          <w:szCs w:val="23"/>
        </w:rPr>
        <w:t xml:space="preserve">je oprávnený </w:t>
      </w:r>
      <w:r w:rsidR="00A371DE" w:rsidRPr="00A005B6">
        <w:rPr>
          <w:sz w:val="23"/>
          <w:szCs w:val="23"/>
        </w:rPr>
        <w:t>odovzda</w:t>
      </w:r>
      <w:r w:rsidR="000E3480" w:rsidRPr="00A005B6">
        <w:rPr>
          <w:sz w:val="23"/>
          <w:szCs w:val="23"/>
        </w:rPr>
        <w:t>ť</w:t>
      </w:r>
      <w:r w:rsidR="00A371DE" w:rsidRPr="00A005B6">
        <w:rPr>
          <w:sz w:val="23"/>
          <w:szCs w:val="23"/>
        </w:rPr>
        <w:t xml:space="preserve"> </w:t>
      </w:r>
      <w:r w:rsidR="000E3480" w:rsidRPr="00A005B6">
        <w:rPr>
          <w:sz w:val="23"/>
          <w:szCs w:val="23"/>
        </w:rPr>
        <w:t xml:space="preserve">objednávateľovi </w:t>
      </w:r>
      <w:r w:rsidR="00A371DE" w:rsidRPr="00A005B6">
        <w:rPr>
          <w:sz w:val="23"/>
          <w:szCs w:val="23"/>
        </w:rPr>
        <w:t>správy o odb</w:t>
      </w:r>
      <w:r w:rsidR="009F3084" w:rsidRPr="00A005B6">
        <w:rPr>
          <w:sz w:val="23"/>
          <w:szCs w:val="23"/>
        </w:rPr>
        <w:t>ornej</w:t>
      </w:r>
      <w:r w:rsidR="00A371DE" w:rsidRPr="00A005B6">
        <w:rPr>
          <w:sz w:val="23"/>
          <w:szCs w:val="23"/>
        </w:rPr>
        <w:t xml:space="preserve"> prehliadke a odb</w:t>
      </w:r>
      <w:r w:rsidR="009F3084" w:rsidRPr="00A005B6">
        <w:rPr>
          <w:sz w:val="23"/>
          <w:szCs w:val="23"/>
        </w:rPr>
        <w:t>ornej</w:t>
      </w:r>
      <w:r w:rsidR="00A371DE" w:rsidRPr="00A005B6">
        <w:rPr>
          <w:sz w:val="23"/>
          <w:szCs w:val="23"/>
        </w:rPr>
        <w:t xml:space="preserve"> skúške až </w:t>
      </w:r>
      <w:r w:rsidR="000E3480" w:rsidRPr="00A005B6">
        <w:rPr>
          <w:sz w:val="23"/>
          <w:szCs w:val="23"/>
        </w:rPr>
        <w:t>po</w:t>
      </w:r>
      <w:r w:rsidR="00A371DE" w:rsidRPr="00A005B6">
        <w:rPr>
          <w:sz w:val="23"/>
          <w:szCs w:val="23"/>
        </w:rPr>
        <w:t xml:space="preserve"> </w:t>
      </w:r>
      <w:r w:rsidR="000E3480" w:rsidRPr="00A005B6">
        <w:rPr>
          <w:sz w:val="23"/>
          <w:szCs w:val="23"/>
        </w:rPr>
        <w:t xml:space="preserve">zaplatení </w:t>
      </w:r>
      <w:r w:rsidR="00A371DE" w:rsidRPr="00A005B6">
        <w:rPr>
          <w:sz w:val="23"/>
          <w:szCs w:val="23"/>
        </w:rPr>
        <w:t>príslušnej faktúry objednávateľom.</w:t>
      </w:r>
    </w:p>
    <w:p w14:paraId="754D9E52" w14:textId="77777777" w:rsidR="004D0DBF" w:rsidRPr="00A005B6" w:rsidRDefault="004D0DBF" w:rsidP="007C71CF">
      <w:pPr>
        <w:tabs>
          <w:tab w:val="num" w:pos="426"/>
        </w:tabs>
        <w:jc w:val="both"/>
        <w:rPr>
          <w:sz w:val="23"/>
          <w:szCs w:val="23"/>
        </w:rPr>
      </w:pPr>
    </w:p>
    <w:p w14:paraId="3DBFAFC4" w14:textId="77777777" w:rsidR="009F3084" w:rsidRPr="00A005B6" w:rsidRDefault="0001715F" w:rsidP="007C71CF">
      <w:pPr>
        <w:pStyle w:val="Nadpis1"/>
        <w:rPr>
          <w:sz w:val="23"/>
          <w:szCs w:val="23"/>
        </w:rPr>
      </w:pPr>
      <w:r w:rsidRPr="00A005B6">
        <w:rPr>
          <w:sz w:val="23"/>
          <w:szCs w:val="23"/>
        </w:rPr>
        <w:t>V</w:t>
      </w:r>
      <w:r w:rsidR="009F3084" w:rsidRPr="00A005B6">
        <w:rPr>
          <w:sz w:val="23"/>
          <w:szCs w:val="23"/>
        </w:rPr>
        <w:t>.</w:t>
      </w:r>
    </w:p>
    <w:p w14:paraId="7DC6D554" w14:textId="4D242E09" w:rsidR="0001715F" w:rsidRPr="00A005B6" w:rsidRDefault="0001715F" w:rsidP="007C71CF">
      <w:pPr>
        <w:pStyle w:val="Nadpis1"/>
        <w:rPr>
          <w:sz w:val="23"/>
          <w:szCs w:val="23"/>
        </w:rPr>
      </w:pPr>
      <w:r w:rsidRPr="00A005B6">
        <w:rPr>
          <w:sz w:val="23"/>
          <w:szCs w:val="23"/>
        </w:rPr>
        <w:t>Záruka</w:t>
      </w:r>
    </w:p>
    <w:p w14:paraId="4FF303A2" w14:textId="602C5DED" w:rsidR="0001715F" w:rsidRPr="00A005B6" w:rsidRDefault="0001715F" w:rsidP="007C71CF">
      <w:pPr>
        <w:numPr>
          <w:ilvl w:val="0"/>
          <w:numId w:val="8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>Pri plnení podmienok návodu k </w:t>
      </w:r>
      <w:r w:rsidR="002D1002" w:rsidRPr="00A005B6">
        <w:rPr>
          <w:sz w:val="23"/>
          <w:szCs w:val="23"/>
        </w:rPr>
        <w:t>EPS</w:t>
      </w:r>
      <w:r w:rsidRPr="00A005B6">
        <w:rPr>
          <w:sz w:val="23"/>
          <w:szCs w:val="23"/>
        </w:rPr>
        <w:t xml:space="preserve"> a podmienok tejto zmluvy zodpovedá </w:t>
      </w:r>
      <w:r w:rsidR="005E32D5" w:rsidRPr="00A005B6">
        <w:rPr>
          <w:sz w:val="23"/>
          <w:szCs w:val="23"/>
        </w:rPr>
        <w:t>dodávateľ</w:t>
      </w:r>
      <w:r w:rsidRPr="00A005B6">
        <w:rPr>
          <w:sz w:val="23"/>
          <w:szCs w:val="23"/>
        </w:rPr>
        <w:t xml:space="preserve"> za riadny chod </w:t>
      </w:r>
      <w:r w:rsidR="002D1002" w:rsidRPr="00A005B6">
        <w:rPr>
          <w:sz w:val="23"/>
          <w:szCs w:val="23"/>
        </w:rPr>
        <w:t xml:space="preserve">EPS </w:t>
      </w:r>
      <w:r w:rsidRPr="00A005B6">
        <w:rPr>
          <w:sz w:val="23"/>
          <w:szCs w:val="23"/>
        </w:rPr>
        <w:t>pre obdobie do termínu ďalšej dohodnutej prehliadky.</w:t>
      </w:r>
    </w:p>
    <w:p w14:paraId="38DF2B1A" w14:textId="77777777" w:rsidR="001B5309" w:rsidRPr="00A005B6" w:rsidRDefault="002D696A" w:rsidP="007C71CF">
      <w:pPr>
        <w:numPr>
          <w:ilvl w:val="0"/>
          <w:numId w:val="8"/>
        </w:numPr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Zmluvné </w:t>
      </w:r>
      <w:r w:rsidR="0001715F" w:rsidRPr="00A005B6">
        <w:rPr>
          <w:sz w:val="23"/>
          <w:szCs w:val="23"/>
        </w:rPr>
        <w:t>strany sa zaväzujú neposkytnúť a nezverejňovať žiadne informácie tretím osobám, ktoré získali v súvislosti s obchodmi podľa tejto zmluvy, prípadne, ktoré by mohli poškodiť vzájomné vzťahy oboch strán alebo jednej zo strán.</w:t>
      </w:r>
    </w:p>
    <w:p w14:paraId="648568B3" w14:textId="77777777" w:rsidR="00810166" w:rsidRPr="001D75F2" w:rsidRDefault="00810166" w:rsidP="007C71CF">
      <w:pPr>
        <w:jc w:val="both"/>
        <w:rPr>
          <w:sz w:val="23"/>
          <w:szCs w:val="23"/>
        </w:rPr>
      </w:pPr>
    </w:p>
    <w:p w14:paraId="6D0E7636" w14:textId="77777777" w:rsidR="009F3084" w:rsidRPr="001D75F2" w:rsidRDefault="0001715F" w:rsidP="007C71CF">
      <w:pPr>
        <w:pStyle w:val="Nadpis1"/>
        <w:rPr>
          <w:sz w:val="23"/>
          <w:szCs w:val="23"/>
        </w:rPr>
      </w:pPr>
      <w:r w:rsidRPr="001D75F2">
        <w:rPr>
          <w:sz w:val="23"/>
          <w:szCs w:val="23"/>
        </w:rPr>
        <w:t>VI</w:t>
      </w:r>
      <w:r w:rsidR="009F3084" w:rsidRPr="001D75F2">
        <w:rPr>
          <w:sz w:val="23"/>
          <w:szCs w:val="23"/>
        </w:rPr>
        <w:t>.</w:t>
      </w:r>
    </w:p>
    <w:p w14:paraId="5ED9F7FE" w14:textId="195383D1" w:rsidR="0001715F" w:rsidRDefault="0001715F" w:rsidP="007C71CF">
      <w:pPr>
        <w:pStyle w:val="Nadpis1"/>
        <w:rPr>
          <w:sz w:val="23"/>
          <w:szCs w:val="23"/>
        </w:rPr>
      </w:pPr>
      <w:r w:rsidRPr="001D75F2">
        <w:rPr>
          <w:sz w:val="23"/>
          <w:szCs w:val="23"/>
        </w:rPr>
        <w:t>Zmluvná pokuta</w:t>
      </w:r>
    </w:p>
    <w:p w14:paraId="6B0BA735" w14:textId="1F031BFE" w:rsidR="0001715F" w:rsidRPr="001D75F2" w:rsidRDefault="006C18CE" w:rsidP="007C71CF">
      <w:pPr>
        <w:pStyle w:val="Zkladntext"/>
        <w:numPr>
          <w:ilvl w:val="0"/>
          <w:numId w:val="9"/>
        </w:numPr>
        <w:rPr>
          <w:sz w:val="23"/>
          <w:szCs w:val="23"/>
        </w:rPr>
      </w:pPr>
      <w:r w:rsidRPr="006C18CE">
        <w:rPr>
          <w:sz w:val="23"/>
          <w:szCs w:val="23"/>
        </w:rPr>
        <w:t xml:space="preserve">V prípade omeškania </w:t>
      </w:r>
      <w:r>
        <w:rPr>
          <w:sz w:val="23"/>
          <w:szCs w:val="23"/>
        </w:rPr>
        <w:t xml:space="preserve">dodávateľa </w:t>
      </w:r>
      <w:r w:rsidRPr="00A005B6">
        <w:rPr>
          <w:sz w:val="23"/>
          <w:szCs w:val="23"/>
        </w:rPr>
        <w:t>s</w:t>
      </w:r>
      <w:r w:rsidR="00B35D4E" w:rsidRPr="00A005B6">
        <w:rPr>
          <w:sz w:val="23"/>
          <w:szCs w:val="23"/>
        </w:rPr>
        <w:t xml:space="preserve"> poskytnutím dohodnutých služieb podľa tejto zmluvy </w:t>
      </w:r>
      <w:r w:rsidRPr="00A005B6">
        <w:rPr>
          <w:sz w:val="23"/>
          <w:szCs w:val="23"/>
        </w:rPr>
        <w:t>má objednávateľ</w:t>
      </w:r>
      <w:r w:rsidR="00EE43FA" w:rsidRPr="00A005B6">
        <w:rPr>
          <w:sz w:val="23"/>
          <w:szCs w:val="23"/>
        </w:rPr>
        <w:t xml:space="preserve"> voči dodávateľovi </w:t>
      </w:r>
      <w:r w:rsidRPr="00A005B6">
        <w:rPr>
          <w:sz w:val="23"/>
          <w:szCs w:val="23"/>
        </w:rPr>
        <w:t>nárok na zmluvnú pokutu vo výške 0,05 % z dohodnutej</w:t>
      </w:r>
      <w:r>
        <w:rPr>
          <w:sz w:val="23"/>
          <w:szCs w:val="23"/>
        </w:rPr>
        <w:t xml:space="preserve"> odmeny</w:t>
      </w:r>
      <w:r w:rsidRPr="006C18CE">
        <w:rPr>
          <w:sz w:val="23"/>
          <w:szCs w:val="23"/>
        </w:rPr>
        <w:t xml:space="preserve"> za každý deň omeškania. Tým nie je dotknutý nárok </w:t>
      </w:r>
      <w:r>
        <w:rPr>
          <w:sz w:val="23"/>
          <w:szCs w:val="23"/>
        </w:rPr>
        <w:t>o</w:t>
      </w:r>
      <w:r w:rsidRPr="006C18CE">
        <w:rPr>
          <w:sz w:val="23"/>
          <w:szCs w:val="23"/>
        </w:rPr>
        <w:t>bjednávateľa na prípadnú náhradu škody.</w:t>
      </w:r>
      <w:r>
        <w:rPr>
          <w:sz w:val="23"/>
          <w:szCs w:val="23"/>
        </w:rPr>
        <w:t xml:space="preserve"> </w:t>
      </w:r>
    </w:p>
    <w:p w14:paraId="73CDC304" w14:textId="773ABC89" w:rsidR="00923A6F" w:rsidRPr="00A005B6" w:rsidRDefault="00EE43FA" w:rsidP="00923A6F">
      <w:pPr>
        <w:pStyle w:val="Zkladntext"/>
        <w:numPr>
          <w:ilvl w:val="0"/>
          <w:numId w:val="9"/>
        </w:numPr>
        <w:rPr>
          <w:sz w:val="23"/>
          <w:szCs w:val="23"/>
        </w:rPr>
      </w:pPr>
      <w:r w:rsidRPr="006C18CE">
        <w:rPr>
          <w:sz w:val="23"/>
          <w:szCs w:val="23"/>
        </w:rPr>
        <w:lastRenderedPageBreak/>
        <w:t>V prípade omeškania</w:t>
      </w:r>
      <w:r>
        <w:rPr>
          <w:sz w:val="23"/>
          <w:szCs w:val="23"/>
        </w:rPr>
        <w:t xml:space="preserve"> objednávateľa </w:t>
      </w:r>
      <w:r w:rsidRPr="006C18CE">
        <w:rPr>
          <w:sz w:val="23"/>
          <w:szCs w:val="23"/>
        </w:rPr>
        <w:t>s</w:t>
      </w:r>
      <w:r>
        <w:rPr>
          <w:sz w:val="23"/>
          <w:szCs w:val="23"/>
        </w:rPr>
        <w:t xml:space="preserve">o zaplatením odmeny </w:t>
      </w:r>
      <w:r w:rsidRPr="006C18CE">
        <w:rPr>
          <w:sz w:val="23"/>
          <w:szCs w:val="23"/>
        </w:rPr>
        <w:t xml:space="preserve">má </w:t>
      </w:r>
      <w:r>
        <w:rPr>
          <w:sz w:val="23"/>
          <w:szCs w:val="23"/>
        </w:rPr>
        <w:t xml:space="preserve">dodávateľ voči objednávateľovi </w:t>
      </w:r>
      <w:r w:rsidRPr="006C18CE">
        <w:rPr>
          <w:sz w:val="23"/>
          <w:szCs w:val="23"/>
        </w:rPr>
        <w:t xml:space="preserve">nárok na zmluvnú pokutu vo výške 0,05 </w:t>
      </w:r>
      <w:r w:rsidRPr="00A005B6">
        <w:rPr>
          <w:sz w:val="23"/>
          <w:szCs w:val="23"/>
        </w:rPr>
        <w:t>% z</w:t>
      </w:r>
      <w:r w:rsidR="00923A6F" w:rsidRPr="00A005B6">
        <w:rPr>
          <w:sz w:val="23"/>
          <w:szCs w:val="23"/>
        </w:rPr>
        <w:t> vyúčtovanej odmeny podľa tejto zmluvy.</w:t>
      </w:r>
    </w:p>
    <w:p w14:paraId="55ABA296" w14:textId="77777777" w:rsidR="009F3084" w:rsidRPr="00A005B6" w:rsidRDefault="009F3084" w:rsidP="009F3084">
      <w:pPr>
        <w:pStyle w:val="Zkladntext"/>
        <w:jc w:val="center"/>
        <w:rPr>
          <w:b/>
          <w:sz w:val="23"/>
          <w:szCs w:val="23"/>
        </w:rPr>
      </w:pPr>
      <w:r w:rsidRPr="00A005B6">
        <w:rPr>
          <w:b/>
          <w:sz w:val="23"/>
          <w:szCs w:val="23"/>
        </w:rPr>
        <w:t>VI</w:t>
      </w:r>
      <w:r w:rsidR="0001715F" w:rsidRPr="00A005B6">
        <w:rPr>
          <w:b/>
          <w:sz w:val="23"/>
          <w:szCs w:val="23"/>
        </w:rPr>
        <w:t>I.</w:t>
      </w:r>
    </w:p>
    <w:p w14:paraId="3489287D" w14:textId="2510793E" w:rsidR="0001715F" w:rsidRPr="00A005B6" w:rsidRDefault="002F01B5" w:rsidP="009F3084">
      <w:pPr>
        <w:pStyle w:val="Zkladntext"/>
        <w:jc w:val="center"/>
        <w:rPr>
          <w:b/>
          <w:sz w:val="23"/>
          <w:szCs w:val="23"/>
        </w:rPr>
      </w:pPr>
      <w:r w:rsidRPr="00A005B6">
        <w:rPr>
          <w:b/>
          <w:sz w:val="23"/>
          <w:szCs w:val="23"/>
        </w:rPr>
        <w:t>Skončenie zmluvy</w:t>
      </w:r>
    </w:p>
    <w:p w14:paraId="5EC4156C" w14:textId="070FC92A" w:rsidR="00487AF8" w:rsidRPr="00A005B6" w:rsidRDefault="00487AF8" w:rsidP="00487AF8">
      <w:pPr>
        <w:pStyle w:val="Zkladntext"/>
        <w:numPr>
          <w:ilvl w:val="0"/>
          <w:numId w:val="10"/>
        </w:numPr>
        <w:rPr>
          <w:sz w:val="23"/>
          <w:szCs w:val="23"/>
        </w:rPr>
      </w:pPr>
      <w:r w:rsidRPr="00A005B6">
        <w:rPr>
          <w:sz w:val="23"/>
          <w:szCs w:val="23"/>
        </w:rPr>
        <w:t>Túto zmluvu možno ukončiť písomnou dohodou zmluvných strán.</w:t>
      </w:r>
    </w:p>
    <w:p w14:paraId="0CE30EA4" w14:textId="09F9F33E" w:rsidR="002708EB" w:rsidRPr="00A005B6" w:rsidRDefault="002F01B5" w:rsidP="002708EB">
      <w:pPr>
        <w:pStyle w:val="Zkladntext"/>
        <w:numPr>
          <w:ilvl w:val="0"/>
          <w:numId w:val="10"/>
        </w:numPr>
        <w:rPr>
          <w:sz w:val="23"/>
          <w:szCs w:val="23"/>
        </w:rPr>
      </w:pPr>
      <w:r w:rsidRPr="00A005B6">
        <w:rPr>
          <w:sz w:val="23"/>
          <w:szCs w:val="23"/>
        </w:rPr>
        <w:t xml:space="preserve">Zmluvné strany sa </w:t>
      </w:r>
      <w:r w:rsidR="0001715F" w:rsidRPr="00A005B6">
        <w:rPr>
          <w:sz w:val="23"/>
          <w:szCs w:val="23"/>
        </w:rPr>
        <w:t xml:space="preserve">dohodli, že </w:t>
      </w:r>
      <w:r w:rsidRPr="00A005B6">
        <w:rPr>
          <w:sz w:val="23"/>
          <w:szCs w:val="23"/>
        </w:rPr>
        <w:t xml:space="preserve">ktorákoľvek zmluvná strana je </w:t>
      </w:r>
      <w:r w:rsidR="0001715F" w:rsidRPr="00A005B6">
        <w:rPr>
          <w:sz w:val="23"/>
          <w:szCs w:val="23"/>
        </w:rPr>
        <w:t>oprávnen</w:t>
      </w:r>
      <w:r w:rsidRPr="00A005B6">
        <w:rPr>
          <w:sz w:val="23"/>
          <w:szCs w:val="23"/>
        </w:rPr>
        <w:t>á</w:t>
      </w:r>
      <w:r w:rsidR="0001715F" w:rsidRPr="00A005B6">
        <w:rPr>
          <w:sz w:val="23"/>
          <w:szCs w:val="23"/>
        </w:rPr>
        <w:t xml:space="preserve"> vypovedať túto zmluvu</w:t>
      </w:r>
      <w:r w:rsidRPr="00A005B6">
        <w:rPr>
          <w:sz w:val="23"/>
          <w:szCs w:val="23"/>
        </w:rPr>
        <w:t xml:space="preserve"> a to aj bez uvedenia </w:t>
      </w:r>
      <w:r w:rsidR="007F0CC3" w:rsidRPr="00A005B6">
        <w:rPr>
          <w:sz w:val="23"/>
          <w:szCs w:val="23"/>
        </w:rPr>
        <w:t>dôvodu.</w:t>
      </w:r>
      <w:r w:rsidR="002708EB" w:rsidRPr="00A005B6">
        <w:rPr>
          <w:sz w:val="23"/>
          <w:szCs w:val="23"/>
        </w:rPr>
        <w:t xml:space="preserve"> </w:t>
      </w:r>
      <w:r w:rsidRPr="00A005B6">
        <w:rPr>
          <w:sz w:val="23"/>
          <w:szCs w:val="23"/>
        </w:rPr>
        <w:t>Zmluvné strany sa dohodli, že v</w:t>
      </w:r>
      <w:r w:rsidR="002708EB" w:rsidRPr="00A005B6">
        <w:rPr>
          <w:sz w:val="23"/>
          <w:szCs w:val="23"/>
        </w:rPr>
        <w:t xml:space="preserve">ýpovedná </w:t>
      </w:r>
      <w:r w:rsidRPr="00A005B6">
        <w:rPr>
          <w:sz w:val="23"/>
          <w:szCs w:val="23"/>
        </w:rPr>
        <w:t xml:space="preserve">doba je 3-mesačná a </w:t>
      </w:r>
      <w:r w:rsidR="002708EB" w:rsidRPr="00A005B6">
        <w:rPr>
          <w:sz w:val="23"/>
          <w:szCs w:val="23"/>
        </w:rPr>
        <w:t xml:space="preserve">začína plynúť prvým dňom </w:t>
      </w:r>
      <w:r w:rsidRPr="00A005B6">
        <w:rPr>
          <w:sz w:val="23"/>
          <w:szCs w:val="23"/>
        </w:rPr>
        <w:t xml:space="preserve">kalendárneho mesiaca </w:t>
      </w:r>
      <w:r w:rsidR="002708EB" w:rsidRPr="00A005B6">
        <w:rPr>
          <w:sz w:val="23"/>
          <w:szCs w:val="23"/>
        </w:rPr>
        <w:t>nasledujúceho po doručení písomnej výpovede</w:t>
      </w:r>
      <w:r w:rsidRPr="00A005B6">
        <w:rPr>
          <w:sz w:val="23"/>
          <w:szCs w:val="23"/>
        </w:rPr>
        <w:t xml:space="preserve"> druhej zmluvnej strane</w:t>
      </w:r>
      <w:r w:rsidR="002708EB" w:rsidRPr="00A005B6">
        <w:rPr>
          <w:sz w:val="23"/>
          <w:szCs w:val="23"/>
        </w:rPr>
        <w:t>.</w:t>
      </w:r>
    </w:p>
    <w:p w14:paraId="62CDEC3A" w14:textId="5F118852" w:rsidR="00487AF8" w:rsidRPr="00A005B6" w:rsidRDefault="00504E41" w:rsidP="005E0AD9">
      <w:pPr>
        <w:pStyle w:val="Zkladntext"/>
        <w:numPr>
          <w:ilvl w:val="0"/>
          <w:numId w:val="10"/>
        </w:numPr>
        <w:rPr>
          <w:sz w:val="23"/>
          <w:szCs w:val="23"/>
        </w:rPr>
      </w:pPr>
      <w:r w:rsidRPr="00A005B6">
        <w:rPr>
          <w:sz w:val="23"/>
          <w:szCs w:val="23"/>
        </w:rPr>
        <w:t xml:space="preserve">Zmluvné strany sa </w:t>
      </w:r>
      <w:r w:rsidR="002708EB" w:rsidRPr="00A005B6">
        <w:rPr>
          <w:sz w:val="23"/>
          <w:szCs w:val="23"/>
        </w:rPr>
        <w:t xml:space="preserve">dohodli, že </w:t>
      </w:r>
      <w:r w:rsidR="00487AF8" w:rsidRPr="00A005B6">
        <w:rPr>
          <w:sz w:val="23"/>
          <w:szCs w:val="23"/>
        </w:rPr>
        <w:t>objednávateľ je oprávnený odstúpiť od tejto zmluvy písomným oznámením doručeným dodávateľovi, ak dodávateľ:</w:t>
      </w:r>
    </w:p>
    <w:p w14:paraId="10EC5A52" w14:textId="72DD810E" w:rsidR="00487AF8" w:rsidRPr="00A005B6" w:rsidRDefault="00487AF8" w:rsidP="00345505">
      <w:pPr>
        <w:pStyle w:val="Zkladntext"/>
        <w:numPr>
          <w:ilvl w:val="0"/>
          <w:numId w:val="33"/>
        </w:numPr>
        <w:rPr>
          <w:sz w:val="23"/>
          <w:szCs w:val="23"/>
        </w:rPr>
      </w:pPr>
      <w:r w:rsidRPr="00A005B6">
        <w:rPr>
          <w:sz w:val="23"/>
          <w:szCs w:val="23"/>
        </w:rPr>
        <w:t>poruší svoje povinnosti uvedené v tejto zmluve a svoje konanie nenapraví ani v primeranej dodatočnej lehote, ktorú mu písomne stanovil objednávateľ,</w:t>
      </w:r>
    </w:p>
    <w:p w14:paraId="5651A8D2" w14:textId="5E6B4678" w:rsidR="00487AF8" w:rsidRPr="00A005B6" w:rsidRDefault="00487AF8" w:rsidP="00345505">
      <w:pPr>
        <w:pStyle w:val="Zkladntext"/>
        <w:numPr>
          <w:ilvl w:val="0"/>
          <w:numId w:val="33"/>
        </w:numPr>
        <w:rPr>
          <w:sz w:val="23"/>
          <w:szCs w:val="23"/>
        </w:rPr>
      </w:pPr>
      <w:r w:rsidRPr="00A005B6">
        <w:rPr>
          <w:sz w:val="23"/>
          <w:szCs w:val="23"/>
        </w:rPr>
        <w:t>podstatným spôsobom poruší svoje povinnosti uvedené v tejto zmluve; za podstatné porušenie zmluvy sa považuje porušenie povinností podľa článku I., II. a IV. tejto zmluvy, ako aj omeškanie dodávateľa s plnením predmetu plnenia podľa čl. IV. tejto zmluvy o viac ako 5 dní; to neplatí, ak k omeškaniu došlo z dôvodov na strane objednávateľa,</w:t>
      </w:r>
    </w:p>
    <w:p w14:paraId="15C66080" w14:textId="547B42FB" w:rsidR="00487AF8" w:rsidRPr="00A005B6" w:rsidRDefault="00487AF8" w:rsidP="00345505">
      <w:pPr>
        <w:pStyle w:val="Zkladntext"/>
        <w:numPr>
          <w:ilvl w:val="0"/>
          <w:numId w:val="33"/>
        </w:numPr>
        <w:rPr>
          <w:sz w:val="23"/>
          <w:szCs w:val="23"/>
        </w:rPr>
      </w:pPr>
      <w:r w:rsidRPr="00A005B6">
        <w:rPr>
          <w:sz w:val="23"/>
          <w:szCs w:val="23"/>
        </w:rPr>
        <w:t>vstúpi do likvidácie alebo je podaný návrh na konkurz na jeho majetok alebo je vyhlásený konkurz na jeho majetok.</w:t>
      </w:r>
    </w:p>
    <w:p w14:paraId="7670CAAA" w14:textId="721194A0" w:rsidR="00487AF8" w:rsidRPr="00A005B6" w:rsidRDefault="00487AF8" w:rsidP="00487AF8">
      <w:pPr>
        <w:pStyle w:val="Zkladntext"/>
        <w:numPr>
          <w:ilvl w:val="0"/>
          <w:numId w:val="10"/>
        </w:numPr>
        <w:rPr>
          <w:sz w:val="23"/>
          <w:szCs w:val="23"/>
        </w:rPr>
      </w:pPr>
      <w:r w:rsidRPr="00A005B6">
        <w:rPr>
          <w:sz w:val="23"/>
          <w:szCs w:val="23"/>
        </w:rPr>
        <w:t>Dodávateľ je oprávnený odstúpiť od tejto zmluvy písomným oznámením doručeným objednávateľovi, ak objednávateľ:</w:t>
      </w:r>
    </w:p>
    <w:p w14:paraId="601BD67D" w14:textId="6C79DA89" w:rsidR="00487AF8" w:rsidRPr="00A005B6" w:rsidRDefault="00487AF8" w:rsidP="00345505">
      <w:pPr>
        <w:pStyle w:val="Zkladntext"/>
        <w:numPr>
          <w:ilvl w:val="0"/>
          <w:numId w:val="35"/>
        </w:numPr>
        <w:rPr>
          <w:sz w:val="23"/>
          <w:szCs w:val="23"/>
        </w:rPr>
      </w:pPr>
      <w:r w:rsidRPr="00A005B6">
        <w:rPr>
          <w:sz w:val="23"/>
          <w:szCs w:val="23"/>
        </w:rPr>
        <w:t>je o viac ako 20 dní v omeškaní s úhradou vyúčtovanej odmeny dodávateľom podľa tejto zmluvy; to neplatí, ak k omeškaniu došlo z dôvodov na strane dodávateľa,</w:t>
      </w:r>
    </w:p>
    <w:p w14:paraId="270067A2" w14:textId="7AF9C8E1" w:rsidR="00487AF8" w:rsidRPr="00A005B6" w:rsidRDefault="00487AF8" w:rsidP="00345505">
      <w:pPr>
        <w:pStyle w:val="Zkladntext"/>
        <w:numPr>
          <w:ilvl w:val="0"/>
          <w:numId w:val="35"/>
        </w:numPr>
        <w:rPr>
          <w:sz w:val="23"/>
          <w:szCs w:val="23"/>
        </w:rPr>
      </w:pPr>
      <w:r w:rsidRPr="00A005B6">
        <w:rPr>
          <w:sz w:val="23"/>
          <w:szCs w:val="23"/>
        </w:rPr>
        <w:t>vstúpi do likvidácie alebo je podaný návrh na vyhlásenie konkurzu na jeho majetok alebo je vyhlásený konkurz na jeho majetok.</w:t>
      </w:r>
    </w:p>
    <w:p w14:paraId="5DF9FF2F" w14:textId="643AC3DC" w:rsidR="00487AF8" w:rsidRPr="00A005B6" w:rsidRDefault="00487AF8" w:rsidP="00487AF8">
      <w:pPr>
        <w:pStyle w:val="Zkladntext"/>
        <w:numPr>
          <w:ilvl w:val="0"/>
          <w:numId w:val="10"/>
        </w:numPr>
        <w:rPr>
          <w:sz w:val="23"/>
          <w:szCs w:val="23"/>
        </w:rPr>
      </w:pPr>
      <w:r w:rsidRPr="00A005B6">
        <w:rPr>
          <w:sz w:val="23"/>
          <w:szCs w:val="23"/>
        </w:rPr>
        <w:t>V prípade odstúpenia od zmluvy sa táto zmluva neruší od počiatku, ale zánik tejto zmluvy nastáva dňom, kedy bolo písomné odstúpenie od zmluvy doručenej druhej strane; dodávateľ odovzdá objednávateľovi splnenú časť predmetu plnenia, ktorá bola vykonaná v súlade s touto zmluvou. Dodávateľ má voči objednávateľovi nárok na zaplatenie tej časti predmetu plnenia, ktorú podľa tejto zmluvy odovzdal objednávateľovi ku dňu odstúpenia od tejto zmluvy.</w:t>
      </w:r>
    </w:p>
    <w:p w14:paraId="6D40E647" w14:textId="79ED6188" w:rsidR="00D55B9C" w:rsidRPr="00A005B6" w:rsidRDefault="00D55B9C" w:rsidP="00487AF8">
      <w:pPr>
        <w:pStyle w:val="Zkladntext"/>
        <w:ind w:left="360"/>
        <w:rPr>
          <w:sz w:val="23"/>
          <w:szCs w:val="23"/>
        </w:rPr>
      </w:pPr>
    </w:p>
    <w:p w14:paraId="3EE94A64" w14:textId="77777777" w:rsidR="009F3084" w:rsidRPr="00A005B6" w:rsidRDefault="002708EB" w:rsidP="007C71CF">
      <w:pPr>
        <w:pStyle w:val="Zkladntext"/>
        <w:jc w:val="center"/>
        <w:rPr>
          <w:b/>
          <w:sz w:val="23"/>
          <w:szCs w:val="23"/>
        </w:rPr>
      </w:pPr>
      <w:r w:rsidRPr="00A005B6">
        <w:rPr>
          <w:b/>
          <w:sz w:val="23"/>
          <w:szCs w:val="23"/>
        </w:rPr>
        <w:t>VII</w:t>
      </w:r>
      <w:r w:rsidR="009F3084" w:rsidRPr="00A005B6">
        <w:rPr>
          <w:b/>
          <w:sz w:val="23"/>
          <w:szCs w:val="23"/>
        </w:rPr>
        <w:t>I</w:t>
      </w:r>
      <w:r w:rsidR="0001715F" w:rsidRPr="00A005B6">
        <w:rPr>
          <w:b/>
          <w:sz w:val="23"/>
          <w:szCs w:val="23"/>
        </w:rPr>
        <w:t>.</w:t>
      </w:r>
    </w:p>
    <w:p w14:paraId="16D7A4FD" w14:textId="77777777" w:rsidR="0001715F" w:rsidRPr="00A005B6" w:rsidRDefault="008B2060" w:rsidP="007C71CF">
      <w:pPr>
        <w:pStyle w:val="Zkladntext"/>
        <w:jc w:val="center"/>
        <w:rPr>
          <w:b/>
          <w:sz w:val="23"/>
          <w:szCs w:val="23"/>
        </w:rPr>
      </w:pPr>
      <w:r w:rsidRPr="00A005B6">
        <w:rPr>
          <w:b/>
          <w:bCs/>
          <w:sz w:val="23"/>
          <w:szCs w:val="23"/>
        </w:rPr>
        <w:t>Záverečné ustanovenia</w:t>
      </w:r>
    </w:p>
    <w:p w14:paraId="4AA1C619" w14:textId="77777777" w:rsidR="00C47BE8" w:rsidRPr="00A005B6" w:rsidRDefault="00C47BE8" w:rsidP="00C47BE8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Táto zmluva sa uzatvára na dobu určitú, a to na dobu 48 mesiacov odo dňa jej účinnosti, ak sa jej trvanie neskončí skôr, a to vyčerpaním celkovej ceny uvedenej v článku III. bod 4. veta posledná tejto zmluvy. </w:t>
      </w:r>
    </w:p>
    <w:p w14:paraId="00D701A1" w14:textId="33C076B4" w:rsidR="00510A03" w:rsidRPr="00A005B6" w:rsidRDefault="00C64412" w:rsidP="007C71CF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Túto z</w:t>
      </w:r>
      <w:r w:rsidR="00510A03" w:rsidRPr="00A005B6">
        <w:rPr>
          <w:sz w:val="23"/>
          <w:szCs w:val="23"/>
        </w:rPr>
        <w:t xml:space="preserve">mluvu je možné meniť a dopĺňať len písomnými dodatkami podpísanými oboma zmluvnými stranami. </w:t>
      </w:r>
    </w:p>
    <w:p w14:paraId="170B3BBC" w14:textId="77777777" w:rsidR="00C47BE8" w:rsidRPr="00A005B6" w:rsidRDefault="00C47BE8" w:rsidP="00C47BE8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Neoddeliteľnou súčasťou tejto zmluvy je Príloha č. 1 „Zariadenia elektrickej požiarnej signalizácie“.</w:t>
      </w:r>
    </w:p>
    <w:p w14:paraId="6F6D8026" w14:textId="77777777" w:rsidR="00C47BE8" w:rsidRPr="00A005B6" w:rsidRDefault="00C64412" w:rsidP="00C47BE8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Táto z</w:t>
      </w:r>
      <w:r w:rsidR="00510A03" w:rsidRPr="00A005B6">
        <w:rPr>
          <w:sz w:val="23"/>
          <w:szCs w:val="23"/>
        </w:rPr>
        <w:t xml:space="preserve">mluva nadobúda platnosť dňom jej podpísania </w:t>
      </w:r>
      <w:r w:rsidR="00160E2C" w:rsidRPr="00A005B6">
        <w:rPr>
          <w:sz w:val="23"/>
          <w:szCs w:val="23"/>
        </w:rPr>
        <w:t>z</w:t>
      </w:r>
      <w:r w:rsidR="00510A03" w:rsidRPr="00A005B6">
        <w:rPr>
          <w:sz w:val="23"/>
          <w:szCs w:val="23"/>
        </w:rPr>
        <w:t xml:space="preserve">mluvnými stranami. </w:t>
      </w:r>
      <w:r w:rsidR="00160E2C" w:rsidRPr="00A005B6">
        <w:rPr>
          <w:sz w:val="23"/>
          <w:szCs w:val="23"/>
        </w:rPr>
        <w:t>Táto zmluva nadobudne ú</w:t>
      </w:r>
      <w:r w:rsidR="00510A03" w:rsidRPr="00A005B6">
        <w:rPr>
          <w:sz w:val="23"/>
          <w:szCs w:val="23"/>
        </w:rPr>
        <w:t>činnosť</w:t>
      </w:r>
      <w:r w:rsidR="00160E2C" w:rsidRPr="00A005B6">
        <w:rPr>
          <w:sz w:val="23"/>
          <w:szCs w:val="23"/>
        </w:rPr>
        <w:t>,</w:t>
      </w:r>
      <w:r w:rsidR="00510A03" w:rsidRPr="00A005B6">
        <w:rPr>
          <w:sz w:val="23"/>
          <w:szCs w:val="23"/>
        </w:rPr>
        <w:t xml:space="preserve"> v súlade s</w:t>
      </w:r>
      <w:r w:rsidR="00160E2C" w:rsidRPr="00A005B6">
        <w:rPr>
          <w:sz w:val="23"/>
          <w:szCs w:val="23"/>
        </w:rPr>
        <w:t xml:space="preserve"> ust. </w:t>
      </w:r>
      <w:r w:rsidR="00510A03" w:rsidRPr="00A005B6">
        <w:rPr>
          <w:sz w:val="23"/>
          <w:szCs w:val="23"/>
        </w:rPr>
        <w:t>§ 47a ods. 1 Občianskeho zákonníka</w:t>
      </w:r>
      <w:r w:rsidR="00160E2C" w:rsidRPr="00A005B6">
        <w:rPr>
          <w:sz w:val="23"/>
          <w:szCs w:val="23"/>
        </w:rPr>
        <w:t>,</w:t>
      </w:r>
      <w:r w:rsidR="00510A03" w:rsidRPr="00A005B6">
        <w:rPr>
          <w:sz w:val="23"/>
          <w:szCs w:val="23"/>
        </w:rPr>
        <w:t xml:space="preserve"> dňom nasledujúcim po dni </w:t>
      </w:r>
      <w:r w:rsidR="00160E2C" w:rsidRPr="00A005B6">
        <w:rPr>
          <w:sz w:val="23"/>
          <w:szCs w:val="23"/>
        </w:rPr>
        <w:t xml:space="preserve">jej </w:t>
      </w:r>
      <w:r w:rsidR="00510A03" w:rsidRPr="00A005B6">
        <w:rPr>
          <w:sz w:val="23"/>
          <w:szCs w:val="23"/>
        </w:rPr>
        <w:t>zverejnenia v Centrálnom registri zmlúv vedenom Úradom vlády SR</w:t>
      </w:r>
      <w:r w:rsidRPr="00A005B6">
        <w:rPr>
          <w:sz w:val="23"/>
          <w:szCs w:val="23"/>
        </w:rPr>
        <w:t xml:space="preserve"> v zmysle zákona č. 211/2000 Z.z. o slobodnom prístupe k informáciám a o zmene a doplnení niektorých zákonov (zákon o slobode informácií) v znení neskorších predpisov. Ak vyplýva povinnosť zverejniť túto zmluvu obom zmluvným stranám v Centrálnom registri zmlúv, tak podľa ust. § 5a ods. 13 zákona č. 211/2000 Z.z. rozhodujúce pre nadobudnutie jej účinnosti je prvé zverejnenie tejto zmluvy, tzn. zverejnenie, ktoré nastane skôr.</w:t>
      </w:r>
    </w:p>
    <w:p w14:paraId="5E54B3A8" w14:textId="789CF7F2" w:rsidR="00C47BE8" w:rsidRPr="00A005B6" w:rsidRDefault="00C47BE8" w:rsidP="00C47BE8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 xml:space="preserve">Ak niektoré ustanovenia tejto zmluvy nie sú celkom alebo sčasti účinné alebo neskôr stratia účinnosť, nie je tým dotknutá platnosť ostatných ustanovení. Namiesto neúčinných ustanovení a na vyplnenie medzier sa použije úprava, ktorá, pokiaľ je to právne možné, sa čo najviac </w:t>
      </w:r>
      <w:r w:rsidRPr="00A005B6">
        <w:rPr>
          <w:sz w:val="23"/>
          <w:szCs w:val="23"/>
        </w:rPr>
        <w:lastRenderedPageBreak/>
        <w:t>približuje zmyslu a účelu tejto zmluvy, pokiaľ pri uzatváraní tejto zmluvy zmluvné strany túto otázku brali do úvahy.</w:t>
      </w:r>
    </w:p>
    <w:p w14:paraId="727D2AA4" w14:textId="6F607751" w:rsidR="00C47BE8" w:rsidRPr="00A005B6" w:rsidRDefault="00C47BE8" w:rsidP="00C47BE8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Právne vzťahy založené touto zmluvou a vzťahy s ňou súvisiace sa riadia právnym poriadkom Slovenskej republiky, najmä ustanoveniami zákona č. 513/1991 Zb. Obchodného zákonníka.</w:t>
      </w:r>
    </w:p>
    <w:p w14:paraId="46D9C406" w14:textId="352E6DA6" w:rsidR="00C47BE8" w:rsidRPr="00A005B6" w:rsidRDefault="00C47BE8" w:rsidP="00C47BE8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Právne vzťahy založené touto zmluvou sú záväzné aj pre právnych nástupcov zmluvných strán.</w:t>
      </w:r>
    </w:p>
    <w:p w14:paraId="2A446E89" w14:textId="77777777" w:rsidR="00C47BE8" w:rsidRPr="00A005B6" w:rsidRDefault="00C47BE8" w:rsidP="00C47BE8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Táto zmluva je vyhotovená v slovenskom jazyku v dvoch rovnopisoch, z toho jeden rovnopis je určený pre objednávateľa a jeden rovnopis je určený pre dodávateľa.</w:t>
      </w:r>
    </w:p>
    <w:p w14:paraId="20482C3B" w14:textId="77777777" w:rsidR="0001715F" w:rsidRPr="00A005B6" w:rsidRDefault="00510A03" w:rsidP="007C71CF">
      <w:pPr>
        <w:numPr>
          <w:ilvl w:val="0"/>
          <w:numId w:val="28"/>
        </w:numPr>
        <w:tabs>
          <w:tab w:val="clear" w:pos="0"/>
        </w:tabs>
        <w:suppressAutoHyphens/>
        <w:ind w:left="284" w:hanging="284"/>
        <w:jc w:val="both"/>
        <w:rPr>
          <w:sz w:val="23"/>
          <w:szCs w:val="23"/>
        </w:rPr>
      </w:pPr>
      <w:r w:rsidRPr="00A005B6">
        <w:rPr>
          <w:sz w:val="23"/>
          <w:szCs w:val="23"/>
        </w:rPr>
        <w:t>Zmluvné strany vyhlasujú, že zmluvu uzavreli na základe ich slobodnej vôle, nebola uzavretá v tiesni za nápadne nevýhodných podmienok, ich zmluvná voľnosť nie je obmedzená. Zmluvu si prečítali, jej obsahu rozumejú a na znak súhlasu s jej obsahom zmluvu podpisujú.</w:t>
      </w:r>
    </w:p>
    <w:p w14:paraId="0BD5991F" w14:textId="77777777" w:rsidR="008351F0" w:rsidRPr="001D75F2" w:rsidRDefault="008351F0" w:rsidP="008351F0">
      <w:pPr>
        <w:rPr>
          <w:sz w:val="23"/>
          <w:szCs w:val="23"/>
        </w:rPr>
      </w:pPr>
    </w:p>
    <w:p w14:paraId="1C5FEAE5" w14:textId="77777777" w:rsidR="008351F0" w:rsidRPr="001D75F2" w:rsidRDefault="008351F0" w:rsidP="008351F0">
      <w:pPr>
        <w:rPr>
          <w:sz w:val="23"/>
          <w:szCs w:val="23"/>
        </w:rPr>
      </w:pPr>
      <w:r w:rsidRPr="001D75F2">
        <w:rPr>
          <w:sz w:val="23"/>
          <w:szCs w:val="23"/>
        </w:rPr>
        <w:t xml:space="preserve">V Bratislave, dňa </w:t>
      </w:r>
    </w:p>
    <w:p w14:paraId="26C30240" w14:textId="77777777" w:rsidR="008351F0" w:rsidRPr="001D75F2" w:rsidRDefault="008351F0" w:rsidP="008351F0">
      <w:pPr>
        <w:tabs>
          <w:tab w:val="center" w:pos="2057"/>
          <w:tab w:val="center" w:pos="4037"/>
          <w:tab w:val="center" w:pos="4745"/>
          <w:tab w:val="center" w:pos="7014"/>
        </w:tabs>
        <w:rPr>
          <w:sz w:val="23"/>
          <w:szCs w:val="23"/>
        </w:rPr>
      </w:pPr>
    </w:p>
    <w:p w14:paraId="223A076D" w14:textId="77777777" w:rsidR="008351F0" w:rsidRPr="001D75F2" w:rsidRDefault="008351F0" w:rsidP="008351F0">
      <w:pPr>
        <w:tabs>
          <w:tab w:val="center" w:pos="2057"/>
          <w:tab w:val="center" w:pos="4037"/>
          <w:tab w:val="center" w:pos="4745"/>
          <w:tab w:val="center" w:pos="7014"/>
        </w:tabs>
        <w:rPr>
          <w:sz w:val="23"/>
          <w:szCs w:val="23"/>
        </w:rPr>
      </w:pPr>
      <w:r w:rsidRPr="001D75F2">
        <w:rPr>
          <w:sz w:val="23"/>
          <w:szCs w:val="23"/>
        </w:rPr>
        <w:t xml:space="preserve">__________________________ </w:t>
      </w:r>
      <w:r w:rsidRPr="001D75F2">
        <w:rPr>
          <w:sz w:val="23"/>
          <w:szCs w:val="23"/>
        </w:rPr>
        <w:tab/>
        <w:t xml:space="preserve"> </w:t>
      </w:r>
      <w:r w:rsidRPr="001D75F2">
        <w:rPr>
          <w:sz w:val="23"/>
          <w:szCs w:val="23"/>
        </w:rPr>
        <w:tab/>
        <w:t xml:space="preserve"> </w:t>
      </w:r>
      <w:r w:rsidRPr="001D75F2">
        <w:rPr>
          <w:sz w:val="23"/>
          <w:szCs w:val="23"/>
        </w:rPr>
        <w:tab/>
        <w:t xml:space="preserve">__________________________ </w:t>
      </w:r>
    </w:p>
    <w:p w14:paraId="7886C534" w14:textId="77777777" w:rsidR="00BB3CC9" w:rsidRPr="006A1FA1" w:rsidRDefault="008351F0" w:rsidP="00BB3CC9">
      <w:pPr>
        <w:rPr>
          <w:szCs w:val="24"/>
        </w:rPr>
      </w:pPr>
      <w:r w:rsidRPr="006A1FA1">
        <w:rPr>
          <w:sz w:val="23"/>
          <w:szCs w:val="23"/>
        </w:rPr>
        <w:t xml:space="preserve">          </w:t>
      </w:r>
      <w:r w:rsidR="00BB3CC9" w:rsidRPr="006A1FA1">
        <w:rPr>
          <w:szCs w:val="24"/>
        </w:rPr>
        <w:t>Mgr. Peter Egry</w:t>
      </w:r>
      <w:r w:rsidR="00BB3CC9" w:rsidRPr="006A1FA1">
        <w:rPr>
          <w:szCs w:val="24"/>
        </w:rPr>
        <w:tab/>
      </w:r>
      <w:r w:rsidR="00BB3CC9" w:rsidRPr="006A1FA1">
        <w:rPr>
          <w:szCs w:val="24"/>
        </w:rPr>
        <w:tab/>
      </w:r>
      <w:r w:rsidR="00BB3CC9" w:rsidRPr="006A1FA1">
        <w:rPr>
          <w:szCs w:val="24"/>
        </w:rPr>
        <w:tab/>
      </w:r>
      <w:r w:rsidR="00BB3CC9" w:rsidRPr="006A1FA1">
        <w:rPr>
          <w:szCs w:val="24"/>
        </w:rPr>
        <w:tab/>
      </w:r>
      <w:r w:rsidR="00BB3CC9" w:rsidRPr="006A1FA1">
        <w:rPr>
          <w:szCs w:val="24"/>
        </w:rPr>
        <w:tab/>
        <w:t xml:space="preserve">    JUDr. Denisa Vargová</w:t>
      </w:r>
    </w:p>
    <w:p w14:paraId="65485C2A" w14:textId="77777777" w:rsidR="00BB3CC9" w:rsidRDefault="00BB3CC9" w:rsidP="00BB3CC9">
      <w:r w:rsidRPr="00362404">
        <w:rPr>
          <w:szCs w:val="24"/>
        </w:rPr>
        <w:t xml:space="preserve">      predseda predstavenstva</w:t>
      </w:r>
      <w:r w:rsidRPr="00362404">
        <w:rPr>
          <w:szCs w:val="24"/>
        </w:rPr>
        <w:tab/>
      </w:r>
      <w:r>
        <w:rPr>
          <w:szCs w:val="24"/>
        </w:rPr>
        <w:tab/>
      </w:r>
      <w:r w:rsidRPr="00362404">
        <w:rPr>
          <w:szCs w:val="24"/>
        </w:rPr>
        <w:tab/>
      </w:r>
      <w:r>
        <w:tab/>
      </w:r>
      <w:r>
        <w:tab/>
        <w:t>podpredseda predstavenstva</w:t>
      </w:r>
    </w:p>
    <w:p w14:paraId="2404B643" w14:textId="77777777" w:rsidR="00BB3CC9" w:rsidRDefault="00BB3CC9" w:rsidP="00BB3CC9">
      <w:r>
        <w:t xml:space="preserve">  Slovenská konsolidačná, a.s.  </w:t>
      </w:r>
      <w:r>
        <w:tab/>
        <w:t xml:space="preserve"> </w:t>
      </w:r>
      <w:r>
        <w:tab/>
        <w:t xml:space="preserve"> </w:t>
      </w:r>
      <w:r>
        <w:tab/>
        <w:t xml:space="preserve">             Slovenská konsolidačná, a.s. </w:t>
      </w:r>
    </w:p>
    <w:p w14:paraId="6909EA88" w14:textId="63D0FD9B" w:rsidR="008351F0" w:rsidRPr="001D75F2" w:rsidRDefault="008351F0" w:rsidP="00BB3CC9">
      <w:pPr>
        <w:rPr>
          <w:sz w:val="23"/>
          <w:szCs w:val="23"/>
        </w:rPr>
      </w:pPr>
    </w:p>
    <w:p w14:paraId="3C7749D5" w14:textId="77777777" w:rsidR="008351F0" w:rsidRPr="001D75F2" w:rsidRDefault="008351F0" w:rsidP="008351F0">
      <w:pPr>
        <w:ind w:left="56"/>
        <w:jc w:val="center"/>
        <w:rPr>
          <w:sz w:val="23"/>
          <w:szCs w:val="23"/>
        </w:rPr>
      </w:pPr>
      <w:r w:rsidRPr="001D75F2">
        <w:rPr>
          <w:sz w:val="23"/>
          <w:szCs w:val="23"/>
        </w:rPr>
        <w:t xml:space="preserve"> </w:t>
      </w:r>
    </w:p>
    <w:p w14:paraId="475855D5" w14:textId="755E4558" w:rsidR="008351F0" w:rsidRDefault="008351F0" w:rsidP="008351F0">
      <w:pPr>
        <w:ind w:left="-5"/>
        <w:rPr>
          <w:sz w:val="23"/>
          <w:szCs w:val="23"/>
        </w:rPr>
      </w:pPr>
      <w:r w:rsidRPr="001D75F2">
        <w:rPr>
          <w:sz w:val="23"/>
          <w:szCs w:val="23"/>
        </w:rPr>
        <w:t>V </w:t>
      </w:r>
      <w:r w:rsidR="0073620B" w:rsidRPr="001D75F2">
        <w:rPr>
          <w:sz w:val="23"/>
          <w:szCs w:val="23"/>
        </w:rPr>
        <w:t>..............</w:t>
      </w:r>
      <w:r w:rsidR="00BC7CDA" w:rsidRPr="001D75F2">
        <w:rPr>
          <w:sz w:val="23"/>
          <w:szCs w:val="23"/>
        </w:rPr>
        <w:t>..</w:t>
      </w:r>
      <w:r w:rsidRPr="001D75F2">
        <w:rPr>
          <w:sz w:val="23"/>
          <w:szCs w:val="23"/>
        </w:rPr>
        <w:t xml:space="preserve"> dňa</w:t>
      </w:r>
    </w:p>
    <w:p w14:paraId="3C9724A0" w14:textId="77777777" w:rsidR="00BB3CC9" w:rsidRDefault="00BB3CC9" w:rsidP="008351F0">
      <w:pPr>
        <w:ind w:left="-5"/>
        <w:rPr>
          <w:sz w:val="23"/>
          <w:szCs w:val="23"/>
        </w:rPr>
      </w:pPr>
    </w:p>
    <w:p w14:paraId="781C6132" w14:textId="77777777" w:rsidR="00AB43B9" w:rsidRDefault="00AB43B9" w:rsidP="008351F0">
      <w:pPr>
        <w:ind w:left="-5"/>
        <w:rPr>
          <w:sz w:val="23"/>
          <w:szCs w:val="23"/>
        </w:rPr>
      </w:pPr>
    </w:p>
    <w:p w14:paraId="1ACA320E" w14:textId="77777777" w:rsidR="00AB43B9" w:rsidRPr="001D75F2" w:rsidRDefault="00AB43B9" w:rsidP="008351F0">
      <w:pPr>
        <w:ind w:left="-5"/>
        <w:rPr>
          <w:sz w:val="23"/>
          <w:szCs w:val="23"/>
        </w:rPr>
      </w:pPr>
    </w:p>
    <w:p w14:paraId="22E1A3F9" w14:textId="656973DB" w:rsidR="00133EF2" w:rsidRDefault="008351F0" w:rsidP="008351F0">
      <w:pPr>
        <w:ind w:left="-5"/>
        <w:rPr>
          <w:sz w:val="23"/>
          <w:szCs w:val="23"/>
        </w:rPr>
      </w:pPr>
      <w:r w:rsidRPr="001D75F2">
        <w:rPr>
          <w:sz w:val="23"/>
          <w:szCs w:val="23"/>
        </w:rPr>
        <w:t xml:space="preserve">__________________________ </w:t>
      </w:r>
    </w:p>
    <w:p w14:paraId="198E87AE" w14:textId="77777777" w:rsidR="00133EF2" w:rsidRDefault="00133EF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FE280A4" w14:textId="77777777" w:rsidR="00133EF2" w:rsidRPr="00C10BAF" w:rsidRDefault="00133EF2" w:rsidP="00133EF2">
      <w:pPr>
        <w:pStyle w:val="Default"/>
        <w:ind w:left="284"/>
        <w:jc w:val="right"/>
        <w:rPr>
          <w:b/>
          <w:u w:val="single"/>
        </w:rPr>
      </w:pPr>
      <w:r w:rsidRPr="002E5F81">
        <w:rPr>
          <w:b/>
        </w:rPr>
        <w:lastRenderedPageBreak/>
        <w:t>Pr</w:t>
      </w:r>
      <w:r>
        <w:rPr>
          <w:b/>
        </w:rPr>
        <w:t>íloha č. 1</w:t>
      </w:r>
    </w:p>
    <w:p w14:paraId="3F6DE1E1" w14:textId="77777777" w:rsidR="00133EF2" w:rsidRDefault="00133EF2" w:rsidP="00133EF2">
      <w:pPr>
        <w:pStyle w:val="dka"/>
        <w:widowControl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14:paraId="757F4775" w14:textId="77777777" w:rsidR="00133EF2" w:rsidRPr="004C3DA7" w:rsidRDefault="00133EF2" w:rsidP="00133EF2">
      <w:pPr>
        <w:pStyle w:val="dka"/>
        <w:widowControl/>
        <w:jc w:val="center"/>
        <w:rPr>
          <w:rFonts w:ascii="Times New Roman" w:hAnsi="Times New Roman"/>
          <w:b/>
          <w:bCs/>
          <w:lang w:val="sk-SK"/>
        </w:rPr>
      </w:pPr>
      <w:r w:rsidRPr="004C3DA7">
        <w:rPr>
          <w:rFonts w:ascii="Times New Roman" w:hAnsi="Times New Roman"/>
          <w:b/>
          <w:lang w:val="sk-SK"/>
        </w:rPr>
        <w:t>Zariadenia elektrickej požiarnej signalizácie</w:t>
      </w:r>
    </w:p>
    <w:p w14:paraId="2EE541BA" w14:textId="77777777" w:rsidR="00133EF2" w:rsidRDefault="00133EF2" w:rsidP="00133EF2">
      <w:pPr>
        <w:pStyle w:val="dka"/>
        <w:widowControl/>
        <w:jc w:val="both"/>
        <w:rPr>
          <w:rFonts w:ascii="Times New Roman" w:hAnsi="Times New Roman"/>
          <w:bCs/>
          <w:sz w:val="22"/>
          <w:szCs w:val="22"/>
          <w:lang w:val="sk-SK"/>
        </w:rPr>
      </w:pPr>
    </w:p>
    <w:p w14:paraId="2C17378A" w14:textId="77777777" w:rsidR="00133EF2" w:rsidRDefault="00133EF2" w:rsidP="00133EF2">
      <w:pPr>
        <w:pStyle w:val="dka"/>
        <w:widowControl/>
        <w:jc w:val="both"/>
        <w:rPr>
          <w:rFonts w:ascii="Times New Roman" w:hAnsi="Times New Roman"/>
          <w:bCs/>
          <w:sz w:val="22"/>
          <w:szCs w:val="22"/>
          <w:lang w:val="sk-SK"/>
        </w:rPr>
      </w:pPr>
      <w:r>
        <w:rPr>
          <w:rFonts w:ascii="Times New Roman" w:hAnsi="Times New Roman"/>
          <w:bCs/>
          <w:sz w:val="22"/>
          <w:szCs w:val="22"/>
          <w:lang w:val="sk-SK"/>
        </w:rPr>
        <w:t>Aktuálny stav z</w:t>
      </w:r>
      <w:r w:rsidRPr="002E5F81">
        <w:rPr>
          <w:rFonts w:ascii="Times New Roman" w:hAnsi="Times New Roman"/>
          <w:bCs/>
          <w:sz w:val="22"/>
          <w:szCs w:val="22"/>
          <w:lang w:val="sk-SK"/>
        </w:rPr>
        <w:t>ariaden</w:t>
      </w:r>
      <w:r>
        <w:rPr>
          <w:rFonts w:ascii="Times New Roman" w:hAnsi="Times New Roman"/>
          <w:bCs/>
          <w:sz w:val="22"/>
          <w:szCs w:val="22"/>
          <w:lang w:val="sk-SK"/>
        </w:rPr>
        <w:t>í</w:t>
      </w:r>
      <w:r w:rsidRPr="002E5F81">
        <w:rPr>
          <w:rFonts w:ascii="Times New Roman" w:hAnsi="Times New Roman"/>
          <w:bCs/>
          <w:sz w:val="22"/>
          <w:szCs w:val="22"/>
          <w:lang w:val="sk-SK"/>
        </w:rPr>
        <w:t xml:space="preserve"> elektrickej požiarnej signalizácie </w:t>
      </w:r>
      <w:r>
        <w:rPr>
          <w:rFonts w:ascii="Times New Roman" w:hAnsi="Times New Roman"/>
          <w:bCs/>
          <w:sz w:val="22"/>
          <w:szCs w:val="22"/>
          <w:lang w:val="sk-SK"/>
        </w:rPr>
        <w:t>ku dňu účinnosti tejto Zmluvy</w:t>
      </w:r>
      <w:r w:rsidRPr="002E5F81">
        <w:rPr>
          <w:rFonts w:ascii="Times New Roman" w:hAnsi="Times New Roman"/>
          <w:bCs/>
          <w:sz w:val="22"/>
          <w:szCs w:val="22"/>
          <w:lang w:val="sk-SK"/>
        </w:rPr>
        <w:t>:</w:t>
      </w:r>
    </w:p>
    <w:p w14:paraId="1B15618E" w14:textId="77777777" w:rsidR="003077DB" w:rsidRDefault="003077DB" w:rsidP="003077DB">
      <w:pPr>
        <w:tabs>
          <w:tab w:val="right" w:pos="4820"/>
        </w:tabs>
      </w:pPr>
    </w:p>
    <w:p w14:paraId="3C08057D" w14:textId="2A617316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ústredňa MHU 116</w:t>
      </w:r>
      <w:r w:rsidRPr="00842B89">
        <w:rPr>
          <w:szCs w:val="24"/>
        </w:rPr>
        <w:tab/>
      </w:r>
      <w:r w:rsidR="00842B89">
        <w:rPr>
          <w:szCs w:val="24"/>
        </w:rPr>
        <w:t xml:space="preserve"> </w:t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1 ks</w:t>
      </w:r>
    </w:p>
    <w:p w14:paraId="1AC7565E" w14:textId="7422F599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náhradný zdroj BEL 12V/7,2Ah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1 ks</w:t>
      </w:r>
    </w:p>
    <w:p w14:paraId="6C491256" w14:textId="5812E44A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automatický hlásič MHG 241</w:t>
      </w:r>
      <w:r w:rsidRPr="00842B89">
        <w:rPr>
          <w:szCs w:val="24"/>
        </w:rPr>
        <w:tab/>
      </w:r>
      <w:r w:rsidR="00842B89">
        <w:rPr>
          <w:szCs w:val="24"/>
        </w:rPr>
        <w:tab/>
      </w:r>
      <w:r w:rsidRPr="00842B89">
        <w:rPr>
          <w:szCs w:val="24"/>
        </w:rPr>
        <w:t>43 ks</w:t>
      </w:r>
    </w:p>
    <w:p w14:paraId="4A51644E" w14:textId="6BDAD627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automatický hlásič MHG 262 </w:t>
      </w:r>
      <w:r w:rsidRPr="00842B89">
        <w:rPr>
          <w:szCs w:val="24"/>
        </w:rPr>
        <w:tab/>
      </w:r>
      <w:r w:rsidR="00842B89">
        <w:rPr>
          <w:szCs w:val="24"/>
        </w:rPr>
        <w:tab/>
      </w:r>
      <w:r w:rsidRPr="00842B89">
        <w:rPr>
          <w:szCs w:val="24"/>
        </w:rPr>
        <w:t>37 ks</w:t>
      </w:r>
    </w:p>
    <w:p w14:paraId="2F81CFF1" w14:textId="3FB39314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automatický hlásič s izol. MHG 262i 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2 ks</w:t>
      </w:r>
      <w:r w:rsidRPr="00842B89">
        <w:rPr>
          <w:szCs w:val="24"/>
        </w:rPr>
        <w:tab/>
      </w:r>
    </w:p>
    <w:p w14:paraId="22130E98" w14:textId="1073E7A1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automatický hlásič MHG 243 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8 ks</w:t>
      </w:r>
    </w:p>
    <w:p w14:paraId="50239FFB" w14:textId="22E523ED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automatický hlásič MHG 362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4 ks</w:t>
      </w:r>
    </w:p>
    <w:p w14:paraId="01BD33F5" w14:textId="444D4D30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automatický hlásič MHG 341 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1 ks</w:t>
      </w:r>
    </w:p>
    <w:p w14:paraId="527EF453" w14:textId="2188D03F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tlačidlový hlásič MHA 141</w:t>
      </w:r>
      <w:r w:rsidRPr="00842B89">
        <w:rPr>
          <w:szCs w:val="24"/>
        </w:rPr>
        <w:tab/>
      </w:r>
      <w:r w:rsidR="00842B89">
        <w:rPr>
          <w:szCs w:val="24"/>
        </w:rPr>
        <w:tab/>
      </w:r>
      <w:r w:rsidRPr="00842B89">
        <w:rPr>
          <w:szCs w:val="24"/>
        </w:rPr>
        <w:t>16 ks</w:t>
      </w:r>
    </w:p>
    <w:p w14:paraId="6B700871" w14:textId="531D748C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reléová skriňa MHY 908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1 ks</w:t>
      </w:r>
    </w:p>
    <w:p w14:paraId="4400C44C" w14:textId="6288AB94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záplavový hlásič</w:t>
      </w:r>
      <w:r w:rsidRPr="00842B89">
        <w:rPr>
          <w:szCs w:val="24"/>
        </w:rPr>
        <w:tab/>
      </w:r>
      <w:r w:rsidR="00842B89">
        <w:rPr>
          <w:szCs w:val="24"/>
        </w:rPr>
        <w:tab/>
      </w:r>
      <w:r w:rsidRPr="00842B89">
        <w:rPr>
          <w:szCs w:val="24"/>
        </w:rPr>
        <w:t>11 ks</w:t>
      </w:r>
    </w:p>
    <w:p w14:paraId="6C776B27" w14:textId="362FE650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technologický hlásič MHG 943 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2 ks</w:t>
      </w:r>
    </w:p>
    <w:p w14:paraId="3C56A550" w14:textId="2D0B99C8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technologický hlásič 923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2 ks</w:t>
      </w:r>
    </w:p>
    <w:p w14:paraId="6310C880" w14:textId="64DCBF01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technologický hlásič MHY 925-VV8 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1 ks</w:t>
      </w:r>
    </w:p>
    <w:p w14:paraId="15E8B98F" w14:textId="0A057DD7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technologický hlásič MHY 925-VV4 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1 ks</w:t>
      </w:r>
    </w:p>
    <w:p w14:paraId="1C235B5F" w14:textId="5F2771DD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 xml:space="preserve">technologický hlásič MHG 941 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2 ks</w:t>
      </w:r>
    </w:p>
    <w:p w14:paraId="13751CBD" w14:textId="5F747B7A" w:rsidR="003077DB" w:rsidRPr="00842B89" w:rsidRDefault="003077DB" w:rsidP="00842B89">
      <w:pPr>
        <w:pStyle w:val="Odsekzoznamu"/>
        <w:numPr>
          <w:ilvl w:val="0"/>
          <w:numId w:val="32"/>
        </w:numPr>
        <w:tabs>
          <w:tab w:val="right" w:pos="4820"/>
        </w:tabs>
        <w:rPr>
          <w:szCs w:val="24"/>
        </w:rPr>
      </w:pPr>
      <w:r w:rsidRPr="00842B89">
        <w:rPr>
          <w:szCs w:val="24"/>
        </w:rPr>
        <w:t>siréna ROLPSB/RL/R/D</w:t>
      </w:r>
      <w:r w:rsidRPr="00842B89">
        <w:rPr>
          <w:szCs w:val="24"/>
        </w:rPr>
        <w:tab/>
      </w:r>
      <w:r w:rsidR="00842B89">
        <w:rPr>
          <w:szCs w:val="24"/>
        </w:rPr>
        <w:tab/>
        <w:t xml:space="preserve">  </w:t>
      </w:r>
      <w:r w:rsidRPr="00842B89">
        <w:rPr>
          <w:szCs w:val="24"/>
        </w:rPr>
        <w:t>9 ks</w:t>
      </w:r>
    </w:p>
    <w:p w14:paraId="6E1523B7" w14:textId="77777777" w:rsidR="003077DB" w:rsidRDefault="003077DB" w:rsidP="00133EF2">
      <w:pPr>
        <w:tabs>
          <w:tab w:val="right" w:pos="4820"/>
        </w:tabs>
        <w:ind w:left="708" w:hanging="282"/>
      </w:pPr>
    </w:p>
    <w:p w14:paraId="1B49ACD1" w14:textId="77777777" w:rsidR="00133EF2" w:rsidRDefault="00133EF2" w:rsidP="00133EF2">
      <w:pPr>
        <w:tabs>
          <w:tab w:val="right" w:pos="4820"/>
        </w:tabs>
      </w:pPr>
    </w:p>
    <w:sectPr w:rsidR="00133EF2" w:rsidSect="001D75F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5559" w14:textId="77777777" w:rsidR="005C205D" w:rsidRDefault="005C205D">
      <w:r>
        <w:separator/>
      </w:r>
    </w:p>
  </w:endnote>
  <w:endnote w:type="continuationSeparator" w:id="0">
    <w:p w14:paraId="3BA9069F" w14:textId="77777777" w:rsidR="005C205D" w:rsidRDefault="005C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325" w14:textId="77777777" w:rsidR="00136650" w:rsidRDefault="00136650" w:rsidP="00674E4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4729FB4" w14:textId="77777777" w:rsidR="00136650" w:rsidRDefault="001366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FC77" w14:textId="260FBEF8" w:rsidR="008351F0" w:rsidRPr="008351F0" w:rsidRDefault="008351F0">
    <w:pPr>
      <w:pStyle w:val="Pta"/>
      <w:jc w:val="right"/>
      <w:rPr>
        <w:sz w:val="22"/>
        <w:szCs w:val="22"/>
      </w:rPr>
    </w:pPr>
    <w:r w:rsidRPr="008351F0">
      <w:rPr>
        <w:sz w:val="22"/>
        <w:szCs w:val="22"/>
      </w:rPr>
      <w:fldChar w:fldCharType="begin"/>
    </w:r>
    <w:r w:rsidRPr="008351F0">
      <w:rPr>
        <w:sz w:val="22"/>
        <w:szCs w:val="22"/>
      </w:rPr>
      <w:instrText>PAGE   \* MERGEFORMAT</w:instrText>
    </w:r>
    <w:r w:rsidRPr="008351F0">
      <w:rPr>
        <w:sz w:val="22"/>
        <w:szCs w:val="22"/>
      </w:rPr>
      <w:fldChar w:fldCharType="separate"/>
    </w:r>
    <w:r w:rsidR="00133EF2">
      <w:rPr>
        <w:noProof/>
        <w:sz w:val="22"/>
        <w:szCs w:val="22"/>
      </w:rPr>
      <w:t>6</w:t>
    </w:r>
    <w:r w:rsidRPr="008351F0">
      <w:rPr>
        <w:sz w:val="22"/>
        <w:szCs w:val="22"/>
      </w:rPr>
      <w:fldChar w:fldCharType="end"/>
    </w:r>
  </w:p>
  <w:p w14:paraId="30FD105D" w14:textId="77777777" w:rsidR="008351F0" w:rsidRDefault="008351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2E09" w14:textId="77777777" w:rsidR="005C205D" w:rsidRDefault="005C205D">
      <w:r>
        <w:separator/>
      </w:r>
    </w:p>
  </w:footnote>
  <w:footnote w:type="continuationSeparator" w:id="0">
    <w:p w14:paraId="47ED5E20" w14:textId="77777777" w:rsidR="005C205D" w:rsidRDefault="005C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CA9B" w14:textId="77777777" w:rsidR="00136650" w:rsidRPr="00C403AE" w:rsidRDefault="00136650" w:rsidP="006058D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7E3672B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iCs/>
        <w:szCs w:val="22"/>
      </w:rPr>
    </w:lvl>
  </w:abstractNum>
  <w:abstractNum w:abstractNumId="1" w15:restartNumberingAfterBreak="0">
    <w:nsid w:val="00961BE5"/>
    <w:multiLevelType w:val="hybridMultilevel"/>
    <w:tmpl w:val="704C9D60"/>
    <w:lvl w:ilvl="0" w:tplc="6BE4630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00FB3B84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5B1527"/>
    <w:multiLevelType w:val="hybridMultilevel"/>
    <w:tmpl w:val="9886B2FC"/>
    <w:lvl w:ilvl="0" w:tplc="87CC444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78"/>
    <w:multiLevelType w:val="hybridMultilevel"/>
    <w:tmpl w:val="7C0A1DAC"/>
    <w:lvl w:ilvl="0" w:tplc="B324D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B0C3B"/>
    <w:multiLevelType w:val="hybridMultilevel"/>
    <w:tmpl w:val="704C9D60"/>
    <w:lvl w:ilvl="0" w:tplc="6BE4630E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100E2A29"/>
    <w:multiLevelType w:val="hybridMultilevel"/>
    <w:tmpl w:val="D5E8B876"/>
    <w:lvl w:ilvl="0" w:tplc="87CC444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6480"/>
    <w:multiLevelType w:val="singleLevel"/>
    <w:tmpl w:val="FD74E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9C2565C"/>
    <w:multiLevelType w:val="hybridMultilevel"/>
    <w:tmpl w:val="7AB639B2"/>
    <w:lvl w:ilvl="0" w:tplc="1526B028">
      <w:start w:val="4"/>
      <w:numFmt w:val="lowerLetter"/>
      <w:lvlText w:val="%1)"/>
      <w:lvlJc w:val="left"/>
      <w:pPr>
        <w:tabs>
          <w:tab w:val="num" w:pos="1791"/>
        </w:tabs>
        <w:ind w:left="1791" w:hanging="3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209A5E42"/>
    <w:multiLevelType w:val="hybridMultilevel"/>
    <w:tmpl w:val="B50E6F7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94EFF"/>
    <w:multiLevelType w:val="singleLevel"/>
    <w:tmpl w:val="BCD27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2B6E4BA6"/>
    <w:multiLevelType w:val="hybridMultilevel"/>
    <w:tmpl w:val="6B6C9F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6AA"/>
    <w:multiLevelType w:val="hybridMultilevel"/>
    <w:tmpl w:val="206AF0DA"/>
    <w:lvl w:ilvl="0" w:tplc="87CC444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46124"/>
    <w:multiLevelType w:val="singleLevel"/>
    <w:tmpl w:val="FD74E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32C206AE"/>
    <w:multiLevelType w:val="hybridMultilevel"/>
    <w:tmpl w:val="3C109982"/>
    <w:lvl w:ilvl="0" w:tplc="79042C42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39AF1BDF"/>
    <w:multiLevelType w:val="multilevel"/>
    <w:tmpl w:val="BCE8A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B6FF4"/>
    <w:multiLevelType w:val="multilevel"/>
    <w:tmpl w:val="6F384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D2D1B"/>
    <w:multiLevelType w:val="hybridMultilevel"/>
    <w:tmpl w:val="2A545A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E4413"/>
    <w:multiLevelType w:val="singleLevel"/>
    <w:tmpl w:val="63E0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46AA3B43"/>
    <w:multiLevelType w:val="multilevel"/>
    <w:tmpl w:val="39E8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C17972"/>
    <w:multiLevelType w:val="singleLevel"/>
    <w:tmpl w:val="59521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4E927F9E"/>
    <w:multiLevelType w:val="hybridMultilevel"/>
    <w:tmpl w:val="4E1CEE4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012D46"/>
    <w:multiLevelType w:val="singleLevel"/>
    <w:tmpl w:val="28E8D4F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5153C58"/>
    <w:multiLevelType w:val="singleLevel"/>
    <w:tmpl w:val="D08E8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56F13659"/>
    <w:multiLevelType w:val="hybridMultilevel"/>
    <w:tmpl w:val="822A1A0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C9365E"/>
    <w:multiLevelType w:val="singleLevel"/>
    <w:tmpl w:val="00B0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2C02E80"/>
    <w:multiLevelType w:val="hybridMultilevel"/>
    <w:tmpl w:val="AE88030E"/>
    <w:lvl w:ilvl="0" w:tplc="05B443C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E22FE2"/>
    <w:multiLevelType w:val="multilevel"/>
    <w:tmpl w:val="49F23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F010BD"/>
    <w:multiLevelType w:val="hybridMultilevel"/>
    <w:tmpl w:val="FEE2E0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3578A"/>
    <w:multiLevelType w:val="hybridMultilevel"/>
    <w:tmpl w:val="8FD695B2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B31CBA"/>
    <w:multiLevelType w:val="hybridMultilevel"/>
    <w:tmpl w:val="669A80F4"/>
    <w:lvl w:ilvl="0" w:tplc="87CC444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5568C"/>
    <w:multiLevelType w:val="hybridMultilevel"/>
    <w:tmpl w:val="DF787A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0355C"/>
    <w:multiLevelType w:val="singleLevel"/>
    <w:tmpl w:val="A0C6731A"/>
    <w:lvl w:ilvl="0">
      <w:start w:val="10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B6D6429"/>
    <w:multiLevelType w:val="singleLevel"/>
    <w:tmpl w:val="87CC444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7D42D2"/>
    <w:multiLevelType w:val="singleLevel"/>
    <w:tmpl w:val="5F220276"/>
    <w:lvl w:ilvl="0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 w16cid:durableId="667909374">
    <w:abstractNumId w:val="32"/>
  </w:num>
  <w:num w:numId="2" w16cid:durableId="661738277">
    <w:abstractNumId w:val="33"/>
  </w:num>
  <w:num w:numId="3" w16cid:durableId="102462169">
    <w:abstractNumId w:val="7"/>
  </w:num>
  <w:num w:numId="4" w16cid:durableId="749085900">
    <w:abstractNumId w:val="19"/>
  </w:num>
  <w:num w:numId="5" w16cid:durableId="1079987368">
    <w:abstractNumId w:val="15"/>
  </w:num>
  <w:num w:numId="6" w16cid:durableId="786586002">
    <w:abstractNumId w:val="27"/>
  </w:num>
  <w:num w:numId="7" w16cid:durableId="2115586024">
    <w:abstractNumId w:val="13"/>
  </w:num>
  <w:num w:numId="8" w16cid:durableId="2062048256">
    <w:abstractNumId w:val="18"/>
  </w:num>
  <w:num w:numId="9" w16cid:durableId="1924096985">
    <w:abstractNumId w:val="23"/>
  </w:num>
  <w:num w:numId="10" w16cid:durableId="1486975395">
    <w:abstractNumId w:val="10"/>
  </w:num>
  <w:num w:numId="11" w16cid:durableId="128787572">
    <w:abstractNumId w:val="22"/>
  </w:num>
  <w:num w:numId="12" w16cid:durableId="803229819">
    <w:abstractNumId w:val="20"/>
  </w:num>
  <w:num w:numId="13" w16cid:durableId="575239200">
    <w:abstractNumId w:val="25"/>
  </w:num>
  <w:num w:numId="14" w16cid:durableId="1439833984">
    <w:abstractNumId w:val="34"/>
  </w:num>
  <w:num w:numId="15" w16cid:durableId="1544831227">
    <w:abstractNumId w:val="29"/>
  </w:num>
  <w:num w:numId="16" w16cid:durableId="1957829981">
    <w:abstractNumId w:val="16"/>
  </w:num>
  <w:num w:numId="17" w16cid:durableId="1190988066">
    <w:abstractNumId w:val="8"/>
  </w:num>
  <w:num w:numId="18" w16cid:durableId="685864616">
    <w:abstractNumId w:val="14"/>
  </w:num>
  <w:num w:numId="19" w16cid:durableId="81532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4566810">
    <w:abstractNumId w:val="2"/>
  </w:num>
  <w:num w:numId="21" w16cid:durableId="1119640563">
    <w:abstractNumId w:val="4"/>
  </w:num>
  <w:num w:numId="22" w16cid:durableId="946158505">
    <w:abstractNumId w:val="3"/>
  </w:num>
  <w:num w:numId="23" w16cid:durableId="986589707">
    <w:abstractNumId w:val="12"/>
  </w:num>
  <w:num w:numId="24" w16cid:durableId="654338892">
    <w:abstractNumId w:val="30"/>
  </w:num>
  <w:num w:numId="25" w16cid:durableId="1201279440">
    <w:abstractNumId w:val="6"/>
  </w:num>
  <w:num w:numId="26" w16cid:durableId="1305280677">
    <w:abstractNumId w:val="5"/>
  </w:num>
  <w:num w:numId="27" w16cid:durableId="287664140">
    <w:abstractNumId w:val="1"/>
  </w:num>
  <w:num w:numId="28" w16cid:durableId="1035425267">
    <w:abstractNumId w:val="0"/>
  </w:num>
  <w:num w:numId="29" w16cid:durableId="1065644680">
    <w:abstractNumId w:val="21"/>
  </w:num>
  <w:num w:numId="30" w16cid:durableId="1150097712">
    <w:abstractNumId w:val="26"/>
  </w:num>
  <w:num w:numId="31" w16cid:durableId="1479886033">
    <w:abstractNumId w:val="28"/>
  </w:num>
  <w:num w:numId="32" w16cid:durableId="7367204">
    <w:abstractNumId w:val="17"/>
  </w:num>
  <w:num w:numId="33" w16cid:durableId="601062749">
    <w:abstractNumId w:val="9"/>
  </w:num>
  <w:num w:numId="34" w16cid:durableId="821308329">
    <w:abstractNumId w:val="11"/>
  </w:num>
  <w:num w:numId="35" w16cid:durableId="227304640">
    <w:abstractNumId w:val="24"/>
  </w:num>
  <w:num w:numId="36" w16cid:durableId="4472440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20"/>
    <w:rsid w:val="0000267B"/>
    <w:rsid w:val="00003B19"/>
    <w:rsid w:val="00004606"/>
    <w:rsid w:val="000168FA"/>
    <w:rsid w:val="0001715F"/>
    <w:rsid w:val="000312E5"/>
    <w:rsid w:val="00032AD3"/>
    <w:rsid w:val="000379E3"/>
    <w:rsid w:val="00041A16"/>
    <w:rsid w:val="00055883"/>
    <w:rsid w:val="00064000"/>
    <w:rsid w:val="0007123B"/>
    <w:rsid w:val="00081E45"/>
    <w:rsid w:val="00082AF9"/>
    <w:rsid w:val="00083A10"/>
    <w:rsid w:val="00083CB2"/>
    <w:rsid w:val="00092203"/>
    <w:rsid w:val="00092C4F"/>
    <w:rsid w:val="00094576"/>
    <w:rsid w:val="000A2F96"/>
    <w:rsid w:val="000A75CC"/>
    <w:rsid w:val="000B77B3"/>
    <w:rsid w:val="000C1C1E"/>
    <w:rsid w:val="000C28CD"/>
    <w:rsid w:val="000C3889"/>
    <w:rsid w:val="000C3B2A"/>
    <w:rsid w:val="000D259F"/>
    <w:rsid w:val="000D6A08"/>
    <w:rsid w:val="000E33AB"/>
    <w:rsid w:val="000E3480"/>
    <w:rsid w:val="000E7475"/>
    <w:rsid w:val="00112D42"/>
    <w:rsid w:val="00113179"/>
    <w:rsid w:val="001137F9"/>
    <w:rsid w:val="001205B5"/>
    <w:rsid w:val="00133EF2"/>
    <w:rsid w:val="001358FA"/>
    <w:rsid w:val="00135DE2"/>
    <w:rsid w:val="00136650"/>
    <w:rsid w:val="00144BA9"/>
    <w:rsid w:val="00146F43"/>
    <w:rsid w:val="001478E7"/>
    <w:rsid w:val="00156201"/>
    <w:rsid w:val="00160E2C"/>
    <w:rsid w:val="00161F1D"/>
    <w:rsid w:val="00163D43"/>
    <w:rsid w:val="00167B42"/>
    <w:rsid w:val="00170A2B"/>
    <w:rsid w:val="00171DFC"/>
    <w:rsid w:val="00184C1A"/>
    <w:rsid w:val="00185D4E"/>
    <w:rsid w:val="00186F84"/>
    <w:rsid w:val="00191365"/>
    <w:rsid w:val="001A30FA"/>
    <w:rsid w:val="001A4214"/>
    <w:rsid w:val="001B1A7B"/>
    <w:rsid w:val="001B1B26"/>
    <w:rsid w:val="001B5309"/>
    <w:rsid w:val="001C6A3F"/>
    <w:rsid w:val="001C72A4"/>
    <w:rsid w:val="001C750E"/>
    <w:rsid w:val="001D23AE"/>
    <w:rsid w:val="001D3951"/>
    <w:rsid w:val="001D5630"/>
    <w:rsid w:val="001D75F2"/>
    <w:rsid w:val="001E0210"/>
    <w:rsid w:val="001F3642"/>
    <w:rsid w:val="001F4A9F"/>
    <w:rsid w:val="00201F66"/>
    <w:rsid w:val="002133DB"/>
    <w:rsid w:val="00220844"/>
    <w:rsid w:val="00220A49"/>
    <w:rsid w:val="00220A6D"/>
    <w:rsid w:val="00221BEA"/>
    <w:rsid w:val="00222EA4"/>
    <w:rsid w:val="00224945"/>
    <w:rsid w:val="00227A43"/>
    <w:rsid w:val="00232957"/>
    <w:rsid w:val="00236058"/>
    <w:rsid w:val="00250566"/>
    <w:rsid w:val="00256FD2"/>
    <w:rsid w:val="0026600F"/>
    <w:rsid w:val="00267DEF"/>
    <w:rsid w:val="002708EB"/>
    <w:rsid w:val="0027325E"/>
    <w:rsid w:val="0027352D"/>
    <w:rsid w:val="00273CB5"/>
    <w:rsid w:val="002742E7"/>
    <w:rsid w:val="00283330"/>
    <w:rsid w:val="00283EA4"/>
    <w:rsid w:val="00284F8E"/>
    <w:rsid w:val="002937C2"/>
    <w:rsid w:val="002A15BC"/>
    <w:rsid w:val="002A7707"/>
    <w:rsid w:val="002B5D3E"/>
    <w:rsid w:val="002B619E"/>
    <w:rsid w:val="002C3A73"/>
    <w:rsid w:val="002C4145"/>
    <w:rsid w:val="002D1002"/>
    <w:rsid w:val="002D696A"/>
    <w:rsid w:val="002D76AB"/>
    <w:rsid w:val="002E54CF"/>
    <w:rsid w:val="002E67DC"/>
    <w:rsid w:val="002F01B5"/>
    <w:rsid w:val="002F380D"/>
    <w:rsid w:val="002F4302"/>
    <w:rsid w:val="002F60E2"/>
    <w:rsid w:val="003077DB"/>
    <w:rsid w:val="00311461"/>
    <w:rsid w:val="003219C1"/>
    <w:rsid w:val="00333AAF"/>
    <w:rsid w:val="0034079D"/>
    <w:rsid w:val="00344033"/>
    <w:rsid w:val="00345505"/>
    <w:rsid w:val="0034642C"/>
    <w:rsid w:val="00353BEA"/>
    <w:rsid w:val="00363D8A"/>
    <w:rsid w:val="00367C4A"/>
    <w:rsid w:val="003710DC"/>
    <w:rsid w:val="003771A3"/>
    <w:rsid w:val="00380689"/>
    <w:rsid w:val="00387085"/>
    <w:rsid w:val="00387E51"/>
    <w:rsid w:val="0039067E"/>
    <w:rsid w:val="00390887"/>
    <w:rsid w:val="00390A16"/>
    <w:rsid w:val="00390AB8"/>
    <w:rsid w:val="003921EB"/>
    <w:rsid w:val="00392387"/>
    <w:rsid w:val="003A0E72"/>
    <w:rsid w:val="003B0BB0"/>
    <w:rsid w:val="003B1BE6"/>
    <w:rsid w:val="003B28A8"/>
    <w:rsid w:val="003C316D"/>
    <w:rsid w:val="003C33CA"/>
    <w:rsid w:val="003D2B08"/>
    <w:rsid w:val="003E0937"/>
    <w:rsid w:val="003F025F"/>
    <w:rsid w:val="003F0674"/>
    <w:rsid w:val="003F7506"/>
    <w:rsid w:val="004008AF"/>
    <w:rsid w:val="00401C88"/>
    <w:rsid w:val="00411C65"/>
    <w:rsid w:val="004125DD"/>
    <w:rsid w:val="0041278A"/>
    <w:rsid w:val="0042081E"/>
    <w:rsid w:val="00424A8E"/>
    <w:rsid w:val="004305D7"/>
    <w:rsid w:val="0043235F"/>
    <w:rsid w:val="00432EE3"/>
    <w:rsid w:val="00433ADB"/>
    <w:rsid w:val="00452C39"/>
    <w:rsid w:val="00455662"/>
    <w:rsid w:val="00465650"/>
    <w:rsid w:val="00487AF8"/>
    <w:rsid w:val="004972E1"/>
    <w:rsid w:val="004A3139"/>
    <w:rsid w:val="004A4199"/>
    <w:rsid w:val="004A550D"/>
    <w:rsid w:val="004B61E9"/>
    <w:rsid w:val="004C1B7C"/>
    <w:rsid w:val="004C6DCF"/>
    <w:rsid w:val="004C7CC9"/>
    <w:rsid w:val="004D0DBF"/>
    <w:rsid w:val="004D4876"/>
    <w:rsid w:val="004E38C9"/>
    <w:rsid w:val="004F5E4A"/>
    <w:rsid w:val="00504C00"/>
    <w:rsid w:val="00504E41"/>
    <w:rsid w:val="00507B9A"/>
    <w:rsid w:val="00510A03"/>
    <w:rsid w:val="00510AF0"/>
    <w:rsid w:val="0051341C"/>
    <w:rsid w:val="00513998"/>
    <w:rsid w:val="005202A3"/>
    <w:rsid w:val="00520567"/>
    <w:rsid w:val="00522EEC"/>
    <w:rsid w:val="005247BF"/>
    <w:rsid w:val="00525010"/>
    <w:rsid w:val="00530985"/>
    <w:rsid w:val="005409B8"/>
    <w:rsid w:val="00542047"/>
    <w:rsid w:val="00545C90"/>
    <w:rsid w:val="00545F9A"/>
    <w:rsid w:val="00553E06"/>
    <w:rsid w:val="00560B04"/>
    <w:rsid w:val="00571FC1"/>
    <w:rsid w:val="00581BE9"/>
    <w:rsid w:val="005865CB"/>
    <w:rsid w:val="00587DAF"/>
    <w:rsid w:val="0059497F"/>
    <w:rsid w:val="005A42E6"/>
    <w:rsid w:val="005A63E5"/>
    <w:rsid w:val="005B2106"/>
    <w:rsid w:val="005B2DCA"/>
    <w:rsid w:val="005B4F69"/>
    <w:rsid w:val="005B66DC"/>
    <w:rsid w:val="005B7E75"/>
    <w:rsid w:val="005C205D"/>
    <w:rsid w:val="005C3843"/>
    <w:rsid w:val="005C4355"/>
    <w:rsid w:val="005C7306"/>
    <w:rsid w:val="005D20CC"/>
    <w:rsid w:val="005D23DF"/>
    <w:rsid w:val="005D3C54"/>
    <w:rsid w:val="005E05FD"/>
    <w:rsid w:val="005E125A"/>
    <w:rsid w:val="005E32D5"/>
    <w:rsid w:val="005E460D"/>
    <w:rsid w:val="005F3772"/>
    <w:rsid w:val="005F4EA1"/>
    <w:rsid w:val="005F4EAA"/>
    <w:rsid w:val="005F4FFC"/>
    <w:rsid w:val="005F5124"/>
    <w:rsid w:val="005F6004"/>
    <w:rsid w:val="006058D6"/>
    <w:rsid w:val="0061304C"/>
    <w:rsid w:val="00617375"/>
    <w:rsid w:val="00625D9B"/>
    <w:rsid w:val="00627CC8"/>
    <w:rsid w:val="006428C2"/>
    <w:rsid w:val="006447E6"/>
    <w:rsid w:val="00653182"/>
    <w:rsid w:val="00674147"/>
    <w:rsid w:val="00674E4C"/>
    <w:rsid w:val="006936A0"/>
    <w:rsid w:val="0069393E"/>
    <w:rsid w:val="006A1FA1"/>
    <w:rsid w:val="006B2768"/>
    <w:rsid w:val="006C18CE"/>
    <w:rsid w:val="006C4524"/>
    <w:rsid w:val="006C4910"/>
    <w:rsid w:val="006C551C"/>
    <w:rsid w:val="006D15B5"/>
    <w:rsid w:val="006E28E4"/>
    <w:rsid w:val="006E5B49"/>
    <w:rsid w:val="006F4C83"/>
    <w:rsid w:val="006F4F06"/>
    <w:rsid w:val="006F678D"/>
    <w:rsid w:val="00701620"/>
    <w:rsid w:val="007149FD"/>
    <w:rsid w:val="00717C86"/>
    <w:rsid w:val="007218D7"/>
    <w:rsid w:val="00722DF4"/>
    <w:rsid w:val="00726951"/>
    <w:rsid w:val="007277AF"/>
    <w:rsid w:val="00731E98"/>
    <w:rsid w:val="0073278F"/>
    <w:rsid w:val="0073620B"/>
    <w:rsid w:val="00736670"/>
    <w:rsid w:val="00736DCD"/>
    <w:rsid w:val="00744002"/>
    <w:rsid w:val="00744D22"/>
    <w:rsid w:val="00745BF3"/>
    <w:rsid w:val="0074708F"/>
    <w:rsid w:val="00755FAB"/>
    <w:rsid w:val="0075689F"/>
    <w:rsid w:val="00763372"/>
    <w:rsid w:val="007645C1"/>
    <w:rsid w:val="007723BE"/>
    <w:rsid w:val="00787A19"/>
    <w:rsid w:val="00796E65"/>
    <w:rsid w:val="007A00CB"/>
    <w:rsid w:val="007A1190"/>
    <w:rsid w:val="007A137F"/>
    <w:rsid w:val="007A339D"/>
    <w:rsid w:val="007B1552"/>
    <w:rsid w:val="007B6FFD"/>
    <w:rsid w:val="007B7FFA"/>
    <w:rsid w:val="007C4886"/>
    <w:rsid w:val="007C4D2B"/>
    <w:rsid w:val="007C4E9D"/>
    <w:rsid w:val="007C71CF"/>
    <w:rsid w:val="007C7849"/>
    <w:rsid w:val="007D1893"/>
    <w:rsid w:val="007D7B09"/>
    <w:rsid w:val="007F0AF4"/>
    <w:rsid w:val="007F0CC3"/>
    <w:rsid w:val="007F16BA"/>
    <w:rsid w:val="0080055E"/>
    <w:rsid w:val="00810166"/>
    <w:rsid w:val="0081016F"/>
    <w:rsid w:val="00814EDE"/>
    <w:rsid w:val="00820C37"/>
    <w:rsid w:val="00824D4F"/>
    <w:rsid w:val="008305CE"/>
    <w:rsid w:val="008351F0"/>
    <w:rsid w:val="00842B89"/>
    <w:rsid w:val="00857F2F"/>
    <w:rsid w:val="00873E97"/>
    <w:rsid w:val="00875F7C"/>
    <w:rsid w:val="0088599F"/>
    <w:rsid w:val="00894EAA"/>
    <w:rsid w:val="00895D1F"/>
    <w:rsid w:val="00897B6C"/>
    <w:rsid w:val="00897FD3"/>
    <w:rsid w:val="008A2F1A"/>
    <w:rsid w:val="008B197D"/>
    <w:rsid w:val="008B2060"/>
    <w:rsid w:val="008B5717"/>
    <w:rsid w:val="008B5869"/>
    <w:rsid w:val="008B63FC"/>
    <w:rsid w:val="008C1242"/>
    <w:rsid w:val="008C2655"/>
    <w:rsid w:val="008C6102"/>
    <w:rsid w:val="008C6BBE"/>
    <w:rsid w:val="008D5A02"/>
    <w:rsid w:val="008E0A00"/>
    <w:rsid w:val="008E43E1"/>
    <w:rsid w:val="008E7B4A"/>
    <w:rsid w:val="008F2F1E"/>
    <w:rsid w:val="008F352D"/>
    <w:rsid w:val="00902D5A"/>
    <w:rsid w:val="00904D2C"/>
    <w:rsid w:val="00906A8E"/>
    <w:rsid w:val="00913622"/>
    <w:rsid w:val="00923A6F"/>
    <w:rsid w:val="009335AE"/>
    <w:rsid w:val="009419FA"/>
    <w:rsid w:val="00942577"/>
    <w:rsid w:val="00944E73"/>
    <w:rsid w:val="00951535"/>
    <w:rsid w:val="009532E2"/>
    <w:rsid w:val="009839C3"/>
    <w:rsid w:val="00994276"/>
    <w:rsid w:val="00994A42"/>
    <w:rsid w:val="009A4E97"/>
    <w:rsid w:val="009C2A5D"/>
    <w:rsid w:val="009C2A81"/>
    <w:rsid w:val="009D6239"/>
    <w:rsid w:val="009F3084"/>
    <w:rsid w:val="009F30E7"/>
    <w:rsid w:val="009F4D26"/>
    <w:rsid w:val="009F55C4"/>
    <w:rsid w:val="00A00269"/>
    <w:rsid w:val="00A005B6"/>
    <w:rsid w:val="00A00BEF"/>
    <w:rsid w:val="00A06099"/>
    <w:rsid w:val="00A060C5"/>
    <w:rsid w:val="00A06146"/>
    <w:rsid w:val="00A116BF"/>
    <w:rsid w:val="00A12E46"/>
    <w:rsid w:val="00A205D7"/>
    <w:rsid w:val="00A34D67"/>
    <w:rsid w:val="00A3541B"/>
    <w:rsid w:val="00A371DE"/>
    <w:rsid w:val="00A4029C"/>
    <w:rsid w:val="00A44A87"/>
    <w:rsid w:val="00A44B25"/>
    <w:rsid w:val="00A46961"/>
    <w:rsid w:val="00A50456"/>
    <w:rsid w:val="00A55518"/>
    <w:rsid w:val="00A74C18"/>
    <w:rsid w:val="00A75329"/>
    <w:rsid w:val="00A810D1"/>
    <w:rsid w:val="00A855FE"/>
    <w:rsid w:val="00A85BB6"/>
    <w:rsid w:val="00AA591C"/>
    <w:rsid w:val="00AB2E52"/>
    <w:rsid w:val="00AB3615"/>
    <w:rsid w:val="00AB43B9"/>
    <w:rsid w:val="00AC2B02"/>
    <w:rsid w:val="00AD2901"/>
    <w:rsid w:val="00AD3D1A"/>
    <w:rsid w:val="00AD633F"/>
    <w:rsid w:val="00AE3505"/>
    <w:rsid w:val="00AE6BC1"/>
    <w:rsid w:val="00AF4385"/>
    <w:rsid w:val="00B0457F"/>
    <w:rsid w:val="00B14559"/>
    <w:rsid w:val="00B24016"/>
    <w:rsid w:val="00B248E0"/>
    <w:rsid w:val="00B31300"/>
    <w:rsid w:val="00B349E4"/>
    <w:rsid w:val="00B35D4E"/>
    <w:rsid w:val="00B37A32"/>
    <w:rsid w:val="00B40027"/>
    <w:rsid w:val="00B45408"/>
    <w:rsid w:val="00B45646"/>
    <w:rsid w:val="00B55578"/>
    <w:rsid w:val="00B55AA6"/>
    <w:rsid w:val="00B73B00"/>
    <w:rsid w:val="00B93442"/>
    <w:rsid w:val="00BB1340"/>
    <w:rsid w:val="00BB3CC9"/>
    <w:rsid w:val="00BC0931"/>
    <w:rsid w:val="00BC2A33"/>
    <w:rsid w:val="00BC7CDA"/>
    <w:rsid w:val="00BD04F6"/>
    <w:rsid w:val="00BD76E7"/>
    <w:rsid w:val="00BE043B"/>
    <w:rsid w:val="00BE4A8D"/>
    <w:rsid w:val="00BE7E8D"/>
    <w:rsid w:val="00C00782"/>
    <w:rsid w:val="00C16B54"/>
    <w:rsid w:val="00C239D3"/>
    <w:rsid w:val="00C26168"/>
    <w:rsid w:val="00C32897"/>
    <w:rsid w:val="00C353C8"/>
    <w:rsid w:val="00C359F7"/>
    <w:rsid w:val="00C376A1"/>
    <w:rsid w:val="00C403AE"/>
    <w:rsid w:val="00C410B8"/>
    <w:rsid w:val="00C41200"/>
    <w:rsid w:val="00C43401"/>
    <w:rsid w:val="00C46710"/>
    <w:rsid w:val="00C47BE8"/>
    <w:rsid w:val="00C50D79"/>
    <w:rsid w:val="00C64412"/>
    <w:rsid w:val="00C67DCD"/>
    <w:rsid w:val="00C70BCE"/>
    <w:rsid w:val="00C7325A"/>
    <w:rsid w:val="00C943B0"/>
    <w:rsid w:val="00CA12A5"/>
    <w:rsid w:val="00CA5985"/>
    <w:rsid w:val="00CA5F91"/>
    <w:rsid w:val="00CA763E"/>
    <w:rsid w:val="00CB04DF"/>
    <w:rsid w:val="00CB1012"/>
    <w:rsid w:val="00CB46FD"/>
    <w:rsid w:val="00CB6453"/>
    <w:rsid w:val="00CB667F"/>
    <w:rsid w:val="00CC2F02"/>
    <w:rsid w:val="00CD2C26"/>
    <w:rsid w:val="00CD716B"/>
    <w:rsid w:val="00CE5082"/>
    <w:rsid w:val="00CF1A90"/>
    <w:rsid w:val="00CF55B2"/>
    <w:rsid w:val="00D00D87"/>
    <w:rsid w:val="00D01AA3"/>
    <w:rsid w:val="00D03607"/>
    <w:rsid w:val="00D04A8D"/>
    <w:rsid w:val="00D12620"/>
    <w:rsid w:val="00D14DEB"/>
    <w:rsid w:val="00D159A2"/>
    <w:rsid w:val="00D20E57"/>
    <w:rsid w:val="00D27A26"/>
    <w:rsid w:val="00D323A8"/>
    <w:rsid w:val="00D40C1D"/>
    <w:rsid w:val="00D51F00"/>
    <w:rsid w:val="00D52D87"/>
    <w:rsid w:val="00D542A1"/>
    <w:rsid w:val="00D54389"/>
    <w:rsid w:val="00D55B9C"/>
    <w:rsid w:val="00D56504"/>
    <w:rsid w:val="00D578FC"/>
    <w:rsid w:val="00D57CB2"/>
    <w:rsid w:val="00D57E80"/>
    <w:rsid w:val="00D60FA0"/>
    <w:rsid w:val="00D72234"/>
    <w:rsid w:val="00D74282"/>
    <w:rsid w:val="00D84357"/>
    <w:rsid w:val="00D86EE9"/>
    <w:rsid w:val="00D86F6C"/>
    <w:rsid w:val="00D876A1"/>
    <w:rsid w:val="00D95A70"/>
    <w:rsid w:val="00DB068B"/>
    <w:rsid w:val="00DB2969"/>
    <w:rsid w:val="00DB3CE9"/>
    <w:rsid w:val="00DC0B0A"/>
    <w:rsid w:val="00DD2296"/>
    <w:rsid w:val="00DE091A"/>
    <w:rsid w:val="00DE2D4E"/>
    <w:rsid w:val="00DE3D3E"/>
    <w:rsid w:val="00DE5059"/>
    <w:rsid w:val="00DF1091"/>
    <w:rsid w:val="00DF2BFF"/>
    <w:rsid w:val="00DF4748"/>
    <w:rsid w:val="00DF6755"/>
    <w:rsid w:val="00E0090E"/>
    <w:rsid w:val="00E12123"/>
    <w:rsid w:val="00E30470"/>
    <w:rsid w:val="00E3544F"/>
    <w:rsid w:val="00E41B5B"/>
    <w:rsid w:val="00E449D7"/>
    <w:rsid w:val="00E5705D"/>
    <w:rsid w:val="00E63E81"/>
    <w:rsid w:val="00E65D12"/>
    <w:rsid w:val="00E7324D"/>
    <w:rsid w:val="00E77295"/>
    <w:rsid w:val="00E8192D"/>
    <w:rsid w:val="00E90900"/>
    <w:rsid w:val="00E95120"/>
    <w:rsid w:val="00E979DB"/>
    <w:rsid w:val="00EA2490"/>
    <w:rsid w:val="00EA3B5B"/>
    <w:rsid w:val="00EA7AAF"/>
    <w:rsid w:val="00EB6787"/>
    <w:rsid w:val="00EC01D9"/>
    <w:rsid w:val="00EC1A4B"/>
    <w:rsid w:val="00EC518D"/>
    <w:rsid w:val="00EE1008"/>
    <w:rsid w:val="00EE2A8E"/>
    <w:rsid w:val="00EE43FA"/>
    <w:rsid w:val="00EE7097"/>
    <w:rsid w:val="00EF63E6"/>
    <w:rsid w:val="00EF683F"/>
    <w:rsid w:val="00EF767B"/>
    <w:rsid w:val="00F0004D"/>
    <w:rsid w:val="00F24E0E"/>
    <w:rsid w:val="00F36733"/>
    <w:rsid w:val="00F3723C"/>
    <w:rsid w:val="00F37B7F"/>
    <w:rsid w:val="00F422B7"/>
    <w:rsid w:val="00F43E8D"/>
    <w:rsid w:val="00F45DB7"/>
    <w:rsid w:val="00F515C4"/>
    <w:rsid w:val="00F54937"/>
    <w:rsid w:val="00F6148E"/>
    <w:rsid w:val="00F66C83"/>
    <w:rsid w:val="00F6758A"/>
    <w:rsid w:val="00F73BDB"/>
    <w:rsid w:val="00F763FD"/>
    <w:rsid w:val="00F836A3"/>
    <w:rsid w:val="00F83B89"/>
    <w:rsid w:val="00F86D9B"/>
    <w:rsid w:val="00F87295"/>
    <w:rsid w:val="00F902AF"/>
    <w:rsid w:val="00F909C5"/>
    <w:rsid w:val="00F92810"/>
    <w:rsid w:val="00F96F90"/>
    <w:rsid w:val="00FA3E60"/>
    <w:rsid w:val="00FA5B94"/>
    <w:rsid w:val="00FA635E"/>
    <w:rsid w:val="00FB28F9"/>
    <w:rsid w:val="00FD1E91"/>
    <w:rsid w:val="00FE4D3D"/>
    <w:rsid w:val="00FE56D4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5AF91DEF"/>
  <w15:chartTrackingRefBased/>
  <w15:docId w15:val="{DD18E8D3-E3B1-459C-8046-CF1D3CA9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510A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sz w:val="28"/>
    </w:rPr>
  </w:style>
  <w:style w:type="paragraph" w:styleId="Zkladntext">
    <w:name w:val="Body Text"/>
    <w:basedOn w:val="Normlny"/>
    <w:pPr>
      <w:jc w:val="both"/>
    </w:p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rsid w:val="00674E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74E4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74E4C"/>
  </w:style>
  <w:style w:type="character" w:customStyle="1" w:styleId="ra">
    <w:name w:val="ra"/>
    <w:basedOn w:val="Predvolenpsmoodseku"/>
    <w:rsid w:val="002742E7"/>
  </w:style>
  <w:style w:type="character" w:styleId="Hypertextovprepojenie">
    <w:name w:val="Hyperlink"/>
    <w:rsid w:val="00994A42"/>
    <w:rPr>
      <w:color w:val="0000FF"/>
      <w:u w:val="single"/>
    </w:rPr>
  </w:style>
  <w:style w:type="paragraph" w:customStyle="1" w:styleId="l2">
    <w:name w:val="l2"/>
    <w:basedOn w:val="Normlny"/>
    <w:rsid w:val="001C750E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y"/>
    <w:link w:val="TextbublinyChar"/>
    <w:rsid w:val="00363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63D8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6F4C83"/>
    <w:pPr>
      <w:ind w:left="708"/>
    </w:pPr>
  </w:style>
  <w:style w:type="character" w:customStyle="1" w:styleId="Nadpis4Char">
    <w:name w:val="Nadpis 4 Char"/>
    <w:link w:val="Nadpis4"/>
    <w:rsid w:val="00510A0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sekzoznamuChar">
    <w:name w:val="Odsek zoznamu Char"/>
    <w:link w:val="Odsekzoznamu"/>
    <w:uiPriority w:val="34"/>
    <w:rsid w:val="007C71CF"/>
    <w:rPr>
      <w:sz w:val="24"/>
    </w:rPr>
  </w:style>
  <w:style w:type="character" w:customStyle="1" w:styleId="PtaChar">
    <w:name w:val="Päta Char"/>
    <w:link w:val="Pta"/>
    <w:uiPriority w:val="99"/>
    <w:rsid w:val="008351F0"/>
    <w:rPr>
      <w:sz w:val="24"/>
    </w:rPr>
  </w:style>
  <w:style w:type="character" w:styleId="Odkaznakomentr">
    <w:name w:val="annotation reference"/>
    <w:basedOn w:val="Predvolenpsmoodseku"/>
    <w:rsid w:val="00DB296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B2969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DB2969"/>
  </w:style>
  <w:style w:type="paragraph" w:styleId="Predmetkomentra">
    <w:name w:val="annotation subject"/>
    <w:basedOn w:val="Textkomentra"/>
    <w:next w:val="Textkomentra"/>
    <w:link w:val="PredmetkomentraChar"/>
    <w:rsid w:val="00DB296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B2969"/>
    <w:rPr>
      <w:b/>
      <w:bCs/>
    </w:rPr>
  </w:style>
  <w:style w:type="paragraph" w:customStyle="1" w:styleId="Default">
    <w:name w:val="Default"/>
    <w:basedOn w:val="Normlny"/>
    <w:rsid w:val="001F3642"/>
    <w:pPr>
      <w:autoSpaceDE w:val="0"/>
      <w:autoSpaceDN w:val="0"/>
    </w:pPr>
    <w:rPr>
      <w:rFonts w:eastAsiaTheme="minorHAnsi"/>
      <w:color w:val="000000"/>
      <w:szCs w:val="24"/>
    </w:rPr>
  </w:style>
  <w:style w:type="paragraph" w:customStyle="1" w:styleId="dka">
    <w:name w:val="Řádka"/>
    <w:rsid w:val="00133EF2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30C30-B8E6-4746-86F2-87811842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2545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</vt:lpstr>
    </vt:vector>
  </TitlesOfParts>
  <Company>ATC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</dc:title>
  <dc:subject/>
  <dc:creator>oskar.kadar@konsolidacna.sk</dc:creator>
  <cp:keywords/>
  <cp:lastModifiedBy>Sojka Ivan</cp:lastModifiedBy>
  <cp:revision>75</cp:revision>
  <cp:lastPrinted>2019-11-06T09:27:00Z</cp:lastPrinted>
  <dcterms:created xsi:type="dcterms:W3CDTF">2023-10-23T07:17:00Z</dcterms:created>
  <dcterms:modified xsi:type="dcterms:W3CDTF">2023-10-27T07:03:00Z</dcterms:modified>
</cp:coreProperties>
</file>