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 xml:space="preserve">Slovenská konsolidačná, </w:t>
      </w:r>
      <w:proofErr w:type="spellStart"/>
      <w:r w:rsidRPr="0018470F">
        <w:rPr>
          <w:rFonts w:asciiTheme="minorHAnsi" w:hAnsiTheme="minorHAnsi" w:cstheme="minorHAnsi"/>
          <w:b/>
          <w:bCs/>
          <w:iCs/>
          <w:szCs w:val="22"/>
        </w:rPr>
        <w:t>a.s</w:t>
      </w:r>
      <w:proofErr w:type="spellEnd"/>
      <w:r w:rsidRPr="0018470F">
        <w:rPr>
          <w:rFonts w:asciiTheme="minorHAnsi" w:hAnsiTheme="minorHAnsi" w:cstheme="minorHAnsi"/>
          <w:b/>
          <w:bCs/>
          <w:iCs/>
          <w:szCs w:val="22"/>
        </w:rPr>
        <w:t>.</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Default="0018470F" w:rsidP="0018470F">
      <w:pPr>
        <w:pStyle w:val="AONormal"/>
      </w:pPr>
    </w:p>
    <w:p w14:paraId="720F4FD1" w14:textId="77777777" w:rsidR="009F1CD9" w:rsidRPr="0018470F" w:rsidRDefault="009F1CD9"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proofErr w:type="spellStart"/>
      <w:r w:rsidR="009A43D3" w:rsidRPr="0018470F">
        <w:rPr>
          <w:rFonts w:asciiTheme="minorHAnsi" w:hAnsiTheme="minorHAnsi" w:cstheme="minorHAnsi"/>
          <w:color w:val="232323"/>
          <w:shd w:val="clear" w:color="auto" w:fill="FFFFFF"/>
        </w:rPr>
        <w:t>Z.z</w:t>
      </w:r>
      <w:proofErr w:type="spellEnd"/>
      <w:r w:rsidR="009A43D3" w:rsidRPr="0018470F">
        <w:rPr>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w:t>
      </w:r>
      <w:proofErr w:type="spellStart"/>
      <w:r w:rsidR="009A43D3" w:rsidRPr="0018470F">
        <w:rPr>
          <w:rStyle w:val="emph"/>
          <w:rFonts w:asciiTheme="minorHAnsi" w:hAnsiTheme="minorHAnsi" w:cstheme="minorHAnsi"/>
          <w:color w:val="232323"/>
          <w:shd w:val="clear" w:color="auto" w:fill="FFFFFF"/>
        </w:rPr>
        <w:t>Z.z</w:t>
      </w:r>
      <w:proofErr w:type="spellEnd"/>
      <w:r w:rsidR="009A43D3" w:rsidRPr="0018470F">
        <w:rPr>
          <w:rStyle w:val="emph"/>
          <w:rFonts w:asciiTheme="minorHAnsi" w:hAnsiTheme="minorHAnsi" w:cstheme="minorHAnsi"/>
          <w:color w:val="232323"/>
          <w:shd w:val="clear" w:color="auto" w:fill="FFFFFF"/>
        </w:rPr>
        <w:t xml:space="preserve">.“)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7EA7F048" w14:textId="1AD7C8DA" w:rsidR="00665932" w:rsidRPr="009F1CD9" w:rsidRDefault="004453CB" w:rsidP="009F1CD9">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0B13958" w14:textId="77777777" w:rsidR="009F1CD9" w:rsidRDefault="009F1CD9" w:rsidP="00D66E8B">
      <w:pPr>
        <w:pStyle w:val="AODocTxt"/>
        <w:numPr>
          <w:ilvl w:val="0"/>
          <w:numId w:val="0"/>
        </w:numPr>
        <w:spacing w:before="0"/>
        <w:rPr>
          <w:rFonts w:asciiTheme="minorHAnsi" w:hAnsiTheme="minorHAnsi" w:cstheme="minorHAnsi"/>
        </w:rPr>
      </w:pPr>
    </w:p>
    <w:p w14:paraId="0965E263" w14:textId="77777777" w:rsidR="009F1CD9" w:rsidRPr="0018470F" w:rsidRDefault="009F1CD9"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18470F" w:rsidRDefault="001E46E4" w:rsidP="009F1CD9">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poverenie podľa Prílohy č. 1 písm. h) Zmluvy na </w:t>
      </w:r>
      <w:r w:rsidR="00FA2B19" w:rsidRPr="0018470F">
        <w:rPr>
          <w:rFonts w:asciiTheme="minorHAnsi" w:hAnsiTheme="minorHAnsi" w:cstheme="minorHAnsi"/>
        </w:rPr>
        <w:t>uloženie prevyšujúceho Výťažku d</w:t>
      </w:r>
      <w:r w:rsidR="004453CB" w:rsidRPr="0018470F">
        <w:rPr>
          <w:rFonts w:asciiTheme="minorHAnsi" w:hAnsiTheme="minorHAnsi" w:cstheme="minorHAnsi"/>
        </w:rPr>
        <w:t>ražby do notárskej úschovy.</w:t>
      </w:r>
    </w:p>
    <w:p w14:paraId="6223B3F4" w14:textId="0476A6A8" w:rsidR="004453CB" w:rsidRPr="0018470F" w:rsidRDefault="004453CB" w:rsidP="009F1CD9">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Pr>
          <w:rFonts w:asciiTheme="minorHAnsi" w:hAnsiTheme="minorHAnsi" w:cstheme="minorHAnsi"/>
        </w:rPr>
        <w:t> </w:t>
      </w:r>
      <w:r w:rsidRPr="0018470F">
        <w:rPr>
          <w:rFonts w:asciiTheme="minorHAnsi" w:hAnsiTheme="minorHAnsi" w:cstheme="minorHAnsi"/>
        </w:rPr>
        <w:t>s</w:t>
      </w:r>
      <w:r w:rsidR="003D3C70">
        <w:rPr>
          <w:rFonts w:asciiTheme="minorHAnsi" w:hAnsiTheme="minorHAnsi" w:cstheme="minorHAnsi"/>
        </w:rPr>
        <w:t> </w:t>
      </w:r>
      <w:r w:rsidRPr="0018470F">
        <w:rPr>
          <w:rFonts w:asciiTheme="minorHAnsi" w:hAnsiTheme="minorHAnsi" w:cstheme="minorHAnsi"/>
        </w:rPr>
        <w:t xml:space="preserve">obsahom prijateľným pre Strany. </w:t>
      </w:r>
    </w:p>
    <w:p w14:paraId="0EBB8471" w14:textId="77777777" w:rsidR="004453CB" w:rsidRPr="0018470F" w:rsidRDefault="004453CB" w:rsidP="009F1CD9">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39E997F" w14:textId="77777777" w:rsidR="009F1CD9" w:rsidRPr="00665932" w:rsidRDefault="009F1CD9" w:rsidP="009F1CD9">
      <w:pPr>
        <w:pStyle w:val="AODocTxt"/>
        <w:numPr>
          <w:ilvl w:val="0"/>
          <w:numId w:val="0"/>
        </w:numPr>
        <w:spacing w:before="0"/>
      </w:pPr>
      <w:bookmarkStart w:id="18" w:name="_Toc237654076"/>
    </w:p>
    <w:p w14:paraId="57241BC9" w14:textId="2F004A52" w:rsidR="004453CB" w:rsidRDefault="004453CB" w:rsidP="009F1CD9">
      <w:pPr>
        <w:pStyle w:val="AOGenNum1"/>
      </w:pPr>
      <w:r w:rsidRPr="0018470F">
        <w:t>Predmet Dražby</w:t>
      </w:r>
      <w:bookmarkEnd w:id="18"/>
    </w:p>
    <w:p w14:paraId="06F2E322" w14:textId="77777777" w:rsidR="009F1CD9" w:rsidRPr="009F1CD9" w:rsidRDefault="009F1CD9" w:rsidP="009F1CD9">
      <w:pPr>
        <w:pStyle w:val="AODocTxt"/>
      </w:pPr>
    </w:p>
    <w:p w14:paraId="1F4ACE4E" w14:textId="7CE802CA" w:rsidR="004453CB" w:rsidRPr="0018470F" w:rsidRDefault="004453CB" w:rsidP="009F1CD9">
      <w:pPr>
        <w:pStyle w:val="Nadpis2"/>
        <w:spacing w:before="0" w:line="240" w:lineRule="auto"/>
        <w:contextualSpacing/>
        <w:jc w:val="both"/>
        <w:rPr>
          <w:rFonts w:asciiTheme="minorHAnsi" w:hAnsiTheme="minorHAnsi" w:cstheme="minorHAnsi"/>
        </w:rPr>
      </w:pPr>
      <w:r w:rsidRPr="0018470F">
        <w:rPr>
          <w:rFonts w:asciiTheme="minorHAnsi" w:hAnsiTheme="minorHAnsi" w:cstheme="minorHAnsi"/>
        </w:rPr>
        <w:t>3.1</w:t>
      </w:r>
      <w:r w:rsidR="000F71FA" w:rsidRPr="0018470F">
        <w:rPr>
          <w:rFonts w:asciiTheme="minorHAnsi" w:hAnsiTheme="minorHAnsi" w:cstheme="minorHAnsi"/>
        </w:rPr>
        <w:tab/>
      </w:r>
      <w:r w:rsidRPr="0018470F">
        <w:rPr>
          <w:rFonts w:asciiTheme="minorHAnsi" w:hAnsiTheme="minorHAnsi" w:cstheme="minorHAnsi"/>
        </w:rPr>
        <w:t xml:space="preserve">Špecifikácia </w:t>
      </w:r>
      <w:r w:rsidR="00AC13CF">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w:t>
      </w:r>
    </w:p>
    <w:p w14:paraId="13D9497A" w14:textId="77777777" w:rsidR="000F71FA" w:rsidRPr="0018470F" w:rsidRDefault="000F71FA" w:rsidP="009F1CD9">
      <w:pPr>
        <w:pStyle w:val="AOHead3"/>
        <w:numPr>
          <w:ilvl w:val="0"/>
          <w:numId w:val="0"/>
        </w:numPr>
        <w:tabs>
          <w:tab w:val="left" w:pos="709"/>
          <w:tab w:val="left" w:pos="851"/>
        </w:tabs>
        <w:spacing w:before="0" w:line="240" w:lineRule="auto"/>
        <w:jc w:val="both"/>
        <w:rPr>
          <w:rFonts w:asciiTheme="minorHAnsi" w:hAnsiTheme="minorHAnsi" w:cstheme="minorHAnsi"/>
        </w:rPr>
      </w:pPr>
    </w:p>
    <w:p w14:paraId="70708D1A" w14:textId="77777777" w:rsidR="00E430E8" w:rsidRPr="008D7B8C" w:rsidRDefault="00E430E8" w:rsidP="009F1CD9">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8D7B8C">
        <w:rPr>
          <w:rFonts w:asciiTheme="minorHAnsi" w:hAnsiTheme="minorHAnsi" w:cstheme="minorHAnsi"/>
          <w:b/>
        </w:rPr>
        <w:t xml:space="preserve">Predmetom Dražby sú nehnuteľnosti: </w:t>
      </w:r>
    </w:p>
    <w:p w14:paraId="28E20998" w14:textId="77777777" w:rsidR="00E430E8" w:rsidRPr="0001261B" w:rsidRDefault="00E430E8" w:rsidP="009F1CD9">
      <w:pPr>
        <w:widowControl w:val="0"/>
        <w:autoSpaceDE w:val="0"/>
        <w:autoSpaceDN w:val="0"/>
        <w:adjustRightInd w:val="0"/>
        <w:jc w:val="both"/>
        <w:rPr>
          <w:rFonts w:asciiTheme="minorHAnsi" w:eastAsia="Calibri" w:hAnsiTheme="minorHAnsi" w:cstheme="minorHAnsi"/>
          <w:color w:val="000000"/>
          <w:szCs w:val="22"/>
        </w:rPr>
      </w:pPr>
      <w:bookmarkStart w:id="20" w:name="_Hlk148095869"/>
    </w:p>
    <w:tbl>
      <w:tblPr>
        <w:tblW w:w="6095" w:type="dxa"/>
        <w:tblInd w:w="416" w:type="dxa"/>
        <w:tblLayout w:type="fixed"/>
        <w:tblCellMar>
          <w:left w:w="50" w:type="dxa"/>
          <w:right w:w="50" w:type="dxa"/>
        </w:tblCellMar>
        <w:tblLook w:val="0000" w:firstRow="0" w:lastRow="0" w:firstColumn="0" w:lastColumn="0" w:noHBand="0" w:noVBand="0"/>
      </w:tblPr>
      <w:tblGrid>
        <w:gridCol w:w="708"/>
        <w:gridCol w:w="3261"/>
        <w:gridCol w:w="2126"/>
      </w:tblGrid>
      <w:tr w:rsidR="0001261B" w:rsidRPr="0001261B" w14:paraId="58ED7EBD" w14:textId="77777777" w:rsidTr="00A60FD4">
        <w:tc>
          <w:tcPr>
            <w:tcW w:w="708" w:type="dxa"/>
            <w:tcBorders>
              <w:top w:val="single" w:sz="8" w:space="0" w:color="000000"/>
              <w:left w:val="single" w:sz="8" w:space="0" w:color="000000"/>
              <w:bottom w:val="single" w:sz="8" w:space="0" w:color="000000"/>
              <w:right w:val="single" w:sz="8" w:space="0" w:color="000000"/>
            </w:tcBorders>
            <w:vAlign w:val="center"/>
          </w:tcPr>
          <w:bookmarkEnd w:id="20"/>
          <w:bookmarkEnd w:id="19"/>
          <w:p w14:paraId="0AD4E307" w14:textId="77777777" w:rsidR="0001261B" w:rsidRPr="0001261B" w:rsidRDefault="0001261B" w:rsidP="009F1CD9">
            <w:pPr>
              <w:pStyle w:val="AODocTxt"/>
              <w:spacing w:before="0"/>
              <w:rPr>
                <w:rFonts w:asciiTheme="minorHAnsi" w:hAnsiTheme="minorHAnsi" w:cstheme="minorHAnsi"/>
              </w:rPr>
            </w:pPr>
            <w:r w:rsidRPr="0001261B">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24163DEA"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04520098"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Okres</w:t>
            </w:r>
          </w:p>
        </w:tc>
      </w:tr>
      <w:tr w:rsidR="0001261B" w:rsidRPr="0001261B" w14:paraId="0BC085F3" w14:textId="77777777" w:rsidTr="00A60FD4">
        <w:tc>
          <w:tcPr>
            <w:tcW w:w="708" w:type="dxa"/>
            <w:tcBorders>
              <w:top w:val="single" w:sz="8" w:space="0" w:color="000000"/>
              <w:left w:val="single" w:sz="8" w:space="0" w:color="000000"/>
              <w:bottom w:val="single" w:sz="8" w:space="0" w:color="000000"/>
              <w:right w:val="single" w:sz="8" w:space="0" w:color="000000"/>
            </w:tcBorders>
            <w:vAlign w:val="center"/>
          </w:tcPr>
          <w:p w14:paraId="2A24095B"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271</w:t>
            </w:r>
          </w:p>
        </w:tc>
        <w:tc>
          <w:tcPr>
            <w:tcW w:w="3261" w:type="dxa"/>
            <w:tcBorders>
              <w:top w:val="single" w:sz="8" w:space="0" w:color="000000"/>
              <w:left w:val="single" w:sz="8" w:space="0" w:color="000000"/>
              <w:bottom w:val="single" w:sz="8" w:space="0" w:color="000000"/>
              <w:right w:val="single" w:sz="8" w:space="0" w:color="000000"/>
            </w:tcBorders>
            <w:vAlign w:val="center"/>
          </w:tcPr>
          <w:p w14:paraId="4387A2BA"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Porúbka</w:t>
            </w:r>
          </w:p>
        </w:tc>
        <w:tc>
          <w:tcPr>
            <w:tcW w:w="2126" w:type="dxa"/>
            <w:tcBorders>
              <w:top w:val="single" w:sz="8" w:space="0" w:color="000000"/>
              <w:left w:val="single" w:sz="8" w:space="0" w:color="000000"/>
              <w:bottom w:val="single" w:sz="8" w:space="0" w:color="000000"/>
              <w:right w:val="single" w:sz="8" w:space="0" w:color="000000"/>
            </w:tcBorders>
            <w:vAlign w:val="center"/>
          </w:tcPr>
          <w:p w14:paraId="457A9C07"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Žilina</w:t>
            </w:r>
          </w:p>
        </w:tc>
      </w:tr>
    </w:tbl>
    <w:p w14:paraId="73DF60BD" w14:textId="77777777" w:rsidR="0001261B" w:rsidRPr="0001261B" w:rsidRDefault="0001261B" w:rsidP="009F1CD9">
      <w:pPr>
        <w:rPr>
          <w:rFonts w:asciiTheme="minorHAnsi" w:eastAsia="SimSun" w:hAnsiTheme="minorHAnsi" w:cstheme="minorHAnsi"/>
          <w:szCs w:val="22"/>
        </w:rPr>
      </w:pPr>
    </w:p>
    <w:p w14:paraId="5B8F2BF8" w14:textId="77777777" w:rsid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Parcely registra „C" evidované na katastrálnej mape</w:t>
      </w:r>
    </w:p>
    <w:p w14:paraId="6FC6FC03" w14:textId="77777777" w:rsidR="009F1CD9" w:rsidRPr="0001261B" w:rsidRDefault="009F1CD9" w:rsidP="009F1CD9">
      <w:pPr>
        <w:rPr>
          <w:rFonts w:asciiTheme="minorHAnsi" w:eastAsia="SimSun" w:hAnsiTheme="minorHAnsi" w:cstheme="minorHAnsi"/>
          <w:szCs w:val="22"/>
        </w:rPr>
      </w:pPr>
    </w:p>
    <w:tbl>
      <w:tblPr>
        <w:tblW w:w="3366" w:type="pct"/>
        <w:tblInd w:w="416" w:type="dxa"/>
        <w:tblCellMar>
          <w:left w:w="50" w:type="dxa"/>
          <w:right w:w="50" w:type="dxa"/>
        </w:tblCellMar>
        <w:tblLook w:val="0000" w:firstRow="0" w:lastRow="0" w:firstColumn="0" w:lastColumn="0" w:noHBand="0" w:noVBand="0"/>
      </w:tblPr>
      <w:tblGrid>
        <w:gridCol w:w="1348"/>
        <w:gridCol w:w="1297"/>
        <w:gridCol w:w="3449"/>
      </w:tblGrid>
      <w:tr w:rsidR="0001261B" w:rsidRPr="0001261B" w14:paraId="2152AA62" w14:textId="77777777" w:rsidTr="0001261B">
        <w:tc>
          <w:tcPr>
            <w:tcW w:w="1106" w:type="pct"/>
            <w:tcBorders>
              <w:top w:val="single" w:sz="8" w:space="0" w:color="000000"/>
              <w:left w:val="single" w:sz="8" w:space="0" w:color="000000"/>
              <w:bottom w:val="single" w:sz="8" w:space="0" w:color="000000"/>
              <w:right w:val="single" w:sz="8" w:space="0" w:color="000000"/>
            </w:tcBorders>
            <w:vAlign w:val="center"/>
          </w:tcPr>
          <w:p w14:paraId="1E96A5EF"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Parcelné číslo</w:t>
            </w:r>
          </w:p>
        </w:tc>
        <w:tc>
          <w:tcPr>
            <w:tcW w:w="1064" w:type="pct"/>
            <w:tcBorders>
              <w:top w:val="single" w:sz="8" w:space="0" w:color="000000"/>
              <w:left w:val="single" w:sz="8" w:space="0" w:color="000000"/>
              <w:bottom w:val="single" w:sz="8" w:space="0" w:color="000000"/>
              <w:right w:val="single" w:sz="8" w:space="0" w:color="000000"/>
            </w:tcBorders>
            <w:vAlign w:val="center"/>
          </w:tcPr>
          <w:p w14:paraId="14687753" w14:textId="77777777" w:rsidR="0001261B" w:rsidRPr="0001261B" w:rsidRDefault="0001261B" w:rsidP="009F1CD9">
            <w:pPr>
              <w:rPr>
                <w:rFonts w:asciiTheme="minorHAnsi" w:eastAsia="SimSun" w:hAnsiTheme="minorHAnsi" w:cstheme="minorHAnsi"/>
                <w:szCs w:val="22"/>
                <w:vertAlign w:val="superscript"/>
              </w:rPr>
            </w:pPr>
            <w:r w:rsidRPr="0001261B">
              <w:rPr>
                <w:rFonts w:asciiTheme="minorHAnsi" w:eastAsia="SimSun" w:hAnsiTheme="minorHAnsi" w:cstheme="minorHAnsi"/>
                <w:b/>
                <w:bCs/>
                <w:szCs w:val="22"/>
              </w:rPr>
              <w:t>Výmera v m</w:t>
            </w:r>
            <w:r w:rsidRPr="0001261B">
              <w:rPr>
                <w:rFonts w:asciiTheme="minorHAnsi" w:eastAsia="SimSun" w:hAnsiTheme="minorHAnsi" w:cstheme="minorHAnsi"/>
                <w:b/>
                <w:bCs/>
                <w:szCs w:val="22"/>
                <w:vertAlign w:val="superscript"/>
              </w:rPr>
              <w:t>2</w:t>
            </w:r>
          </w:p>
        </w:tc>
        <w:tc>
          <w:tcPr>
            <w:tcW w:w="2830" w:type="pct"/>
            <w:tcBorders>
              <w:top w:val="single" w:sz="8" w:space="0" w:color="000000"/>
              <w:left w:val="single" w:sz="8" w:space="0" w:color="000000"/>
              <w:bottom w:val="single" w:sz="8" w:space="0" w:color="000000"/>
              <w:right w:val="single" w:sz="8" w:space="0" w:color="000000"/>
            </w:tcBorders>
            <w:vAlign w:val="center"/>
          </w:tcPr>
          <w:p w14:paraId="06B67928"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Druh pozemku</w:t>
            </w:r>
          </w:p>
        </w:tc>
      </w:tr>
      <w:tr w:rsidR="0001261B" w:rsidRPr="0001261B" w14:paraId="518C10AD" w14:textId="77777777" w:rsidTr="0001261B">
        <w:tc>
          <w:tcPr>
            <w:tcW w:w="1106" w:type="pct"/>
            <w:tcBorders>
              <w:top w:val="single" w:sz="8" w:space="0" w:color="000000"/>
              <w:left w:val="single" w:sz="8" w:space="0" w:color="000000"/>
              <w:bottom w:val="single" w:sz="8" w:space="0" w:color="000000"/>
              <w:right w:val="single" w:sz="8" w:space="0" w:color="000000"/>
            </w:tcBorders>
            <w:vAlign w:val="center"/>
          </w:tcPr>
          <w:p w14:paraId="7B5F2393"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159/1</w:t>
            </w:r>
          </w:p>
        </w:tc>
        <w:tc>
          <w:tcPr>
            <w:tcW w:w="1064" w:type="pct"/>
            <w:tcBorders>
              <w:top w:val="single" w:sz="8" w:space="0" w:color="000000"/>
              <w:left w:val="single" w:sz="8" w:space="0" w:color="000000"/>
              <w:bottom w:val="single" w:sz="8" w:space="0" w:color="000000"/>
              <w:right w:val="single" w:sz="8" w:space="0" w:color="000000"/>
            </w:tcBorders>
            <w:vAlign w:val="center"/>
          </w:tcPr>
          <w:p w14:paraId="0BE4C487"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321</w:t>
            </w:r>
          </w:p>
        </w:tc>
        <w:tc>
          <w:tcPr>
            <w:tcW w:w="2830" w:type="pct"/>
            <w:tcBorders>
              <w:top w:val="single" w:sz="8" w:space="0" w:color="000000"/>
              <w:left w:val="single" w:sz="8" w:space="0" w:color="000000"/>
              <w:bottom w:val="single" w:sz="8" w:space="0" w:color="000000"/>
              <w:right w:val="single" w:sz="8" w:space="0" w:color="000000"/>
            </w:tcBorders>
            <w:vAlign w:val="center"/>
          </w:tcPr>
          <w:p w14:paraId="625427E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Zastavaná plocha a nádvorie</w:t>
            </w:r>
          </w:p>
        </w:tc>
      </w:tr>
      <w:tr w:rsidR="0001261B" w:rsidRPr="0001261B" w14:paraId="46C26766" w14:textId="77777777" w:rsidTr="0001261B">
        <w:tc>
          <w:tcPr>
            <w:tcW w:w="1106" w:type="pct"/>
            <w:tcBorders>
              <w:top w:val="single" w:sz="8" w:space="0" w:color="000000"/>
              <w:left w:val="single" w:sz="8" w:space="0" w:color="000000"/>
              <w:bottom w:val="single" w:sz="8" w:space="0" w:color="000000"/>
              <w:right w:val="single" w:sz="8" w:space="0" w:color="000000"/>
            </w:tcBorders>
            <w:vAlign w:val="center"/>
          </w:tcPr>
          <w:p w14:paraId="0568A06E"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159/2</w:t>
            </w:r>
          </w:p>
        </w:tc>
        <w:tc>
          <w:tcPr>
            <w:tcW w:w="1064" w:type="pct"/>
            <w:tcBorders>
              <w:top w:val="single" w:sz="8" w:space="0" w:color="000000"/>
              <w:left w:val="single" w:sz="8" w:space="0" w:color="000000"/>
              <w:bottom w:val="single" w:sz="8" w:space="0" w:color="000000"/>
              <w:right w:val="single" w:sz="8" w:space="0" w:color="000000"/>
            </w:tcBorders>
            <w:vAlign w:val="center"/>
          </w:tcPr>
          <w:p w14:paraId="19DF5ECD"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118</w:t>
            </w:r>
          </w:p>
        </w:tc>
        <w:tc>
          <w:tcPr>
            <w:tcW w:w="2830" w:type="pct"/>
            <w:tcBorders>
              <w:top w:val="single" w:sz="8" w:space="0" w:color="000000"/>
              <w:left w:val="single" w:sz="8" w:space="0" w:color="000000"/>
              <w:bottom w:val="single" w:sz="8" w:space="0" w:color="000000"/>
              <w:right w:val="single" w:sz="8" w:space="0" w:color="000000"/>
            </w:tcBorders>
            <w:vAlign w:val="center"/>
          </w:tcPr>
          <w:p w14:paraId="294492D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Zastavaná plocha a nádvorie</w:t>
            </w:r>
          </w:p>
        </w:tc>
      </w:tr>
    </w:tbl>
    <w:p w14:paraId="2B05825B" w14:textId="77777777" w:rsidR="0001261B" w:rsidRPr="0001261B" w:rsidRDefault="0001261B" w:rsidP="009F1CD9">
      <w:pPr>
        <w:rPr>
          <w:rFonts w:asciiTheme="minorHAnsi" w:eastAsia="SimSun" w:hAnsiTheme="minorHAnsi" w:cstheme="minorHAnsi"/>
          <w:szCs w:val="22"/>
        </w:rPr>
      </w:pPr>
    </w:p>
    <w:p w14:paraId="0D66AFC8" w14:textId="77777777" w:rsid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Stavba</w:t>
      </w:r>
    </w:p>
    <w:p w14:paraId="0901C399" w14:textId="77777777" w:rsidR="009F1CD9" w:rsidRPr="0001261B" w:rsidRDefault="009F1CD9" w:rsidP="009F1CD9">
      <w:pPr>
        <w:rPr>
          <w:rFonts w:asciiTheme="minorHAnsi" w:eastAsia="SimSun" w:hAnsiTheme="minorHAnsi" w:cstheme="minorHAnsi"/>
          <w:szCs w:val="22"/>
        </w:rPr>
      </w:pPr>
    </w:p>
    <w:tbl>
      <w:tblPr>
        <w:tblW w:w="7513" w:type="dxa"/>
        <w:tblInd w:w="416" w:type="dxa"/>
        <w:tblLayout w:type="fixed"/>
        <w:tblCellMar>
          <w:left w:w="50" w:type="dxa"/>
          <w:right w:w="50" w:type="dxa"/>
        </w:tblCellMar>
        <w:tblLook w:val="0000" w:firstRow="0" w:lastRow="0" w:firstColumn="0" w:lastColumn="0" w:noHBand="0" w:noVBand="0"/>
      </w:tblPr>
      <w:tblGrid>
        <w:gridCol w:w="1275"/>
        <w:gridCol w:w="1418"/>
        <w:gridCol w:w="1418"/>
        <w:gridCol w:w="3402"/>
      </w:tblGrid>
      <w:tr w:rsidR="009F1CD9" w:rsidRPr="0001261B" w14:paraId="4ED63E6B" w14:textId="77777777" w:rsidTr="009F1CD9">
        <w:tc>
          <w:tcPr>
            <w:tcW w:w="1275" w:type="dxa"/>
            <w:tcBorders>
              <w:top w:val="single" w:sz="8" w:space="0" w:color="000000"/>
              <w:left w:val="single" w:sz="8" w:space="0" w:color="000000"/>
              <w:bottom w:val="single" w:sz="8" w:space="0" w:color="000000"/>
              <w:right w:val="single" w:sz="8" w:space="0" w:color="000000"/>
            </w:tcBorders>
            <w:vAlign w:val="center"/>
          </w:tcPr>
          <w:p w14:paraId="37725383" w14:textId="77777777"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b/>
                <w:bCs/>
                <w:szCs w:val="22"/>
              </w:rPr>
              <w:t>Súpisné číslo</w:t>
            </w:r>
          </w:p>
        </w:tc>
        <w:tc>
          <w:tcPr>
            <w:tcW w:w="1418" w:type="dxa"/>
            <w:tcBorders>
              <w:top w:val="single" w:sz="8" w:space="0" w:color="000000"/>
              <w:left w:val="single" w:sz="8" w:space="0" w:color="000000"/>
              <w:bottom w:val="single" w:sz="8" w:space="0" w:color="000000"/>
              <w:right w:val="single" w:sz="8" w:space="0" w:color="000000"/>
            </w:tcBorders>
          </w:tcPr>
          <w:p w14:paraId="0EBE6AB0" w14:textId="77777777" w:rsidR="009F1CD9" w:rsidRPr="0001261B" w:rsidRDefault="009F1CD9" w:rsidP="009F1CD9">
            <w:pPr>
              <w:rPr>
                <w:rFonts w:asciiTheme="minorHAnsi" w:eastAsia="SimSun" w:hAnsiTheme="minorHAnsi" w:cstheme="minorHAnsi"/>
                <w:b/>
                <w:bCs/>
                <w:szCs w:val="2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37FAA9D9" w14:textId="0E55DAFA"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b/>
                <w:bCs/>
                <w:szCs w:val="22"/>
              </w:rPr>
              <w:t>Na parcele č.</w:t>
            </w:r>
          </w:p>
        </w:tc>
        <w:tc>
          <w:tcPr>
            <w:tcW w:w="3402" w:type="dxa"/>
            <w:tcBorders>
              <w:top w:val="single" w:sz="8" w:space="0" w:color="000000"/>
              <w:left w:val="single" w:sz="8" w:space="0" w:color="000000"/>
              <w:bottom w:val="single" w:sz="8" w:space="0" w:color="000000"/>
              <w:right w:val="single" w:sz="8" w:space="0" w:color="000000"/>
            </w:tcBorders>
            <w:vAlign w:val="center"/>
          </w:tcPr>
          <w:p w14:paraId="2652BAD5" w14:textId="77777777"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b/>
                <w:bCs/>
                <w:szCs w:val="22"/>
              </w:rPr>
              <w:t>Popis stavby/Druh stavby</w:t>
            </w:r>
          </w:p>
        </w:tc>
      </w:tr>
      <w:tr w:rsidR="009F1CD9" w:rsidRPr="0001261B" w14:paraId="6B729447" w14:textId="77777777" w:rsidTr="009F1CD9">
        <w:tc>
          <w:tcPr>
            <w:tcW w:w="1275" w:type="dxa"/>
            <w:tcBorders>
              <w:top w:val="single" w:sz="8" w:space="0" w:color="000000"/>
              <w:left w:val="single" w:sz="8" w:space="0" w:color="000000"/>
              <w:bottom w:val="single" w:sz="8" w:space="0" w:color="000000"/>
              <w:right w:val="single" w:sz="8" w:space="0" w:color="000000"/>
            </w:tcBorders>
            <w:vAlign w:val="center"/>
          </w:tcPr>
          <w:p w14:paraId="0C255BD3" w14:textId="77777777"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szCs w:val="22"/>
              </w:rPr>
              <w:t>3</w:t>
            </w:r>
          </w:p>
        </w:tc>
        <w:tc>
          <w:tcPr>
            <w:tcW w:w="1418" w:type="dxa"/>
            <w:tcBorders>
              <w:top w:val="single" w:sz="8" w:space="0" w:color="000000"/>
              <w:left w:val="single" w:sz="8" w:space="0" w:color="000000"/>
              <w:bottom w:val="single" w:sz="8" w:space="0" w:color="000000"/>
              <w:right w:val="single" w:sz="8" w:space="0" w:color="000000"/>
            </w:tcBorders>
          </w:tcPr>
          <w:p w14:paraId="00F28B8F" w14:textId="77777777" w:rsidR="009F1CD9" w:rsidRPr="0001261B" w:rsidRDefault="009F1CD9" w:rsidP="009F1CD9">
            <w:pPr>
              <w:rPr>
                <w:rFonts w:asciiTheme="minorHAnsi" w:eastAsia="SimSun" w:hAnsiTheme="minorHAnsi" w:cstheme="minorHAnsi"/>
                <w:szCs w:val="2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0407609" w14:textId="3A0F8874"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szCs w:val="22"/>
              </w:rPr>
              <w:t>159/1</w:t>
            </w:r>
          </w:p>
        </w:tc>
        <w:tc>
          <w:tcPr>
            <w:tcW w:w="3402" w:type="dxa"/>
            <w:tcBorders>
              <w:top w:val="single" w:sz="8" w:space="0" w:color="000000"/>
              <w:left w:val="single" w:sz="8" w:space="0" w:color="000000"/>
              <w:bottom w:val="single" w:sz="8" w:space="0" w:color="000000"/>
              <w:right w:val="single" w:sz="8" w:space="0" w:color="000000"/>
            </w:tcBorders>
            <w:vAlign w:val="center"/>
          </w:tcPr>
          <w:p w14:paraId="13FCFC95" w14:textId="77777777" w:rsidR="009F1CD9" w:rsidRPr="0001261B" w:rsidRDefault="009F1CD9" w:rsidP="009F1CD9">
            <w:pPr>
              <w:rPr>
                <w:rFonts w:asciiTheme="minorHAnsi" w:eastAsia="SimSun" w:hAnsiTheme="minorHAnsi" w:cstheme="minorHAnsi"/>
                <w:szCs w:val="22"/>
              </w:rPr>
            </w:pPr>
            <w:r w:rsidRPr="0001261B">
              <w:rPr>
                <w:rFonts w:asciiTheme="minorHAnsi" w:eastAsia="SimSun" w:hAnsiTheme="minorHAnsi" w:cstheme="minorHAnsi"/>
                <w:szCs w:val="22"/>
              </w:rPr>
              <w:t>Rodinný dom</w:t>
            </w:r>
          </w:p>
        </w:tc>
      </w:tr>
    </w:tbl>
    <w:p w14:paraId="25AF51D2" w14:textId="77777777" w:rsidR="0001261B" w:rsidRPr="0001261B" w:rsidRDefault="0001261B" w:rsidP="009F1CD9">
      <w:pPr>
        <w:rPr>
          <w:rFonts w:asciiTheme="minorHAnsi" w:eastAsia="SimSun" w:hAnsiTheme="minorHAnsi" w:cstheme="minorHAnsi"/>
          <w:szCs w:val="22"/>
        </w:rPr>
      </w:pPr>
    </w:p>
    <w:p w14:paraId="51E299AA"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spoluvlastnícky podiel 1/1</w:t>
      </w:r>
    </w:p>
    <w:p w14:paraId="4A07F4A1" w14:textId="77777777" w:rsidR="00665932" w:rsidRPr="00665932" w:rsidRDefault="00665932" w:rsidP="009F1CD9">
      <w:pPr>
        <w:pStyle w:val="AODocTxtL2"/>
        <w:spacing w:before="0"/>
      </w:pPr>
    </w:p>
    <w:p w14:paraId="4A6F372A" w14:textId="11D8F3F7" w:rsidR="004453CB" w:rsidRPr="0018470F" w:rsidRDefault="004453CB" w:rsidP="009F1CD9">
      <w:pPr>
        <w:pStyle w:val="AODocTxtL1"/>
        <w:numPr>
          <w:ilvl w:val="0"/>
          <w:numId w:val="0"/>
        </w:numPr>
        <w:spacing w:before="0" w:line="240" w:lineRule="auto"/>
        <w:ind w:firstLine="709"/>
        <w:jc w:val="both"/>
        <w:rPr>
          <w:rFonts w:asciiTheme="minorHAnsi" w:hAnsiTheme="minorHAnsi" w:cstheme="minorHAnsi"/>
        </w:rPr>
      </w:pPr>
      <w:r w:rsidRPr="0018470F">
        <w:rPr>
          <w:rFonts w:asciiTheme="minorHAnsi" w:hAnsiTheme="minorHAnsi" w:cstheme="minorHAnsi"/>
        </w:rPr>
        <w:t xml:space="preserve">Navrhovateľ </w:t>
      </w:r>
      <w:r w:rsidR="00951151" w:rsidRPr="0018470F">
        <w:rPr>
          <w:rFonts w:asciiTheme="minorHAnsi" w:hAnsiTheme="minorHAnsi" w:cstheme="minorHAnsi"/>
        </w:rPr>
        <w:t>dražby žiada D</w:t>
      </w:r>
      <w:r w:rsidRPr="0018470F">
        <w:rPr>
          <w:rFonts w:asciiTheme="minorHAnsi" w:hAnsiTheme="minorHAnsi" w:cstheme="minorHAnsi"/>
        </w:rPr>
        <w:t xml:space="preserve">ražobníka o predaj </w:t>
      </w:r>
      <w:r w:rsidR="00CF13A2">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 tak „ako stojí a leží“.</w:t>
      </w:r>
    </w:p>
    <w:p w14:paraId="27A41CA7" w14:textId="77777777" w:rsidR="00BA4AAA" w:rsidRPr="0018470F" w:rsidRDefault="00BA4AAA" w:rsidP="009F1CD9">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18470F" w:rsidRDefault="004453CB" w:rsidP="009F1CD9">
      <w:pPr>
        <w:pStyle w:val="Nadpis2"/>
        <w:keepNext w:val="0"/>
        <w:tabs>
          <w:tab w:val="left" w:pos="567"/>
        </w:tabs>
        <w:spacing w:before="0" w:line="240" w:lineRule="auto"/>
        <w:contextualSpacing/>
        <w:jc w:val="both"/>
        <w:rPr>
          <w:rFonts w:asciiTheme="minorHAnsi" w:hAnsiTheme="minorHAnsi" w:cstheme="minorHAnsi"/>
        </w:rPr>
      </w:pPr>
      <w:r w:rsidRPr="0018470F">
        <w:rPr>
          <w:rFonts w:asciiTheme="minorHAnsi" w:hAnsiTheme="minorHAnsi" w:cstheme="minorHAnsi"/>
        </w:rPr>
        <w:t>3.2</w:t>
      </w:r>
      <w:r w:rsidR="000F71FA" w:rsidRPr="0018470F">
        <w:rPr>
          <w:rFonts w:asciiTheme="minorHAnsi" w:hAnsiTheme="minorHAnsi" w:cstheme="minorHAnsi"/>
        </w:rPr>
        <w:tab/>
      </w:r>
      <w:r w:rsidR="000F71FA" w:rsidRPr="0018470F">
        <w:rPr>
          <w:rFonts w:asciiTheme="minorHAnsi" w:hAnsiTheme="minorHAnsi" w:cstheme="minorHAnsi"/>
        </w:rPr>
        <w:tab/>
      </w:r>
      <w:r w:rsidR="006552F7" w:rsidRPr="0018470F">
        <w:rPr>
          <w:rFonts w:asciiTheme="minorHAnsi" w:hAnsiTheme="minorHAnsi" w:cstheme="minorHAnsi"/>
        </w:rPr>
        <w:t>Vlastník p</w:t>
      </w:r>
      <w:r w:rsidRPr="0018470F">
        <w:rPr>
          <w:rFonts w:asciiTheme="minorHAnsi" w:hAnsiTheme="minorHAnsi" w:cstheme="minorHAnsi"/>
        </w:rPr>
        <w:t>redmetu dražby</w:t>
      </w:r>
    </w:p>
    <w:p w14:paraId="654BB1A6" w14:textId="2547A986" w:rsidR="003E631A" w:rsidRDefault="00E430E8" w:rsidP="009F1CD9">
      <w:pPr>
        <w:pStyle w:val="AODocTxt"/>
        <w:numPr>
          <w:ilvl w:val="0"/>
          <w:numId w:val="0"/>
        </w:numPr>
        <w:spacing w:before="0"/>
        <w:ind w:left="709"/>
        <w:rPr>
          <w:rFonts w:ascii="Calibri" w:eastAsia="Times New Roman" w:hAnsi="Calibri"/>
          <w:szCs w:val="20"/>
        </w:rPr>
      </w:pPr>
      <w:bookmarkStart w:id="21" w:name="_Hlk149224065"/>
      <w:r w:rsidRPr="00E430E8">
        <w:rPr>
          <w:rFonts w:ascii="Calibri" w:eastAsia="Times New Roman" w:hAnsi="Calibri"/>
          <w:szCs w:val="20"/>
        </w:rPr>
        <w:t xml:space="preserve">Vlastníkom predmetu dražby je </w:t>
      </w:r>
      <w:proofErr w:type="spellStart"/>
      <w:r w:rsidR="0001261B" w:rsidRPr="0001261B">
        <w:rPr>
          <w:rFonts w:asciiTheme="minorHAnsi" w:hAnsiTheme="minorHAnsi" w:cstheme="minorHAnsi"/>
          <w:bCs/>
        </w:rPr>
        <w:t>Privéefina</w:t>
      </w:r>
      <w:proofErr w:type="spellEnd"/>
      <w:r w:rsidR="0001261B" w:rsidRPr="0001261B">
        <w:rPr>
          <w:rFonts w:asciiTheme="minorHAnsi" w:hAnsiTheme="minorHAnsi" w:cstheme="minorHAnsi"/>
          <w:bCs/>
        </w:rPr>
        <w:t xml:space="preserve"> </w:t>
      </w:r>
      <w:proofErr w:type="spellStart"/>
      <w:r w:rsidR="0001261B" w:rsidRPr="0001261B">
        <w:rPr>
          <w:rFonts w:asciiTheme="minorHAnsi" w:hAnsiTheme="minorHAnsi" w:cstheme="minorHAnsi"/>
          <w:bCs/>
        </w:rPr>
        <w:t>s.r.o</w:t>
      </w:r>
      <w:proofErr w:type="spellEnd"/>
      <w:r w:rsidR="0001261B" w:rsidRPr="0001261B">
        <w:rPr>
          <w:rFonts w:asciiTheme="minorHAnsi" w:hAnsiTheme="minorHAnsi" w:cstheme="minorHAnsi"/>
          <w:bCs/>
        </w:rPr>
        <w:t>., so sídlom Mudroňova 26, 811 03 Bratislava, IČO: 36 869 074,</w:t>
      </w:r>
      <w:r w:rsidR="0001261B" w:rsidRPr="0001261B">
        <w:rPr>
          <w:rFonts w:asciiTheme="minorHAnsi" w:hAnsiTheme="minorHAnsi" w:cstheme="minorHAnsi"/>
          <w:b/>
          <w:bCs/>
        </w:rPr>
        <w:t xml:space="preserve"> </w:t>
      </w:r>
      <w:r w:rsidR="0001261B" w:rsidRPr="0001261B">
        <w:rPr>
          <w:rFonts w:asciiTheme="minorHAnsi" w:hAnsiTheme="minorHAnsi" w:cstheme="minorHAnsi"/>
        </w:rPr>
        <w:t>Slovenská republika</w:t>
      </w:r>
    </w:p>
    <w:p w14:paraId="404B0825" w14:textId="77777777" w:rsidR="003E631A" w:rsidRPr="00665932" w:rsidRDefault="003E631A" w:rsidP="009F1CD9">
      <w:pPr>
        <w:pStyle w:val="AODocTxt"/>
        <w:numPr>
          <w:ilvl w:val="0"/>
          <w:numId w:val="0"/>
        </w:numPr>
        <w:spacing w:before="0"/>
        <w:rPr>
          <w:rFonts w:asciiTheme="minorHAnsi" w:hAnsiTheme="minorHAnsi" w:cstheme="minorHAnsi"/>
        </w:rPr>
      </w:pPr>
    </w:p>
    <w:bookmarkEnd w:id="21"/>
    <w:p w14:paraId="5E59FAC2" w14:textId="77777777" w:rsidR="004453CB" w:rsidRPr="0018470F" w:rsidRDefault="004453CB" w:rsidP="009F1CD9">
      <w:pPr>
        <w:pStyle w:val="AOHead3"/>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3</w:t>
      </w:r>
      <w:r w:rsidR="006552F7" w:rsidRPr="0018470F">
        <w:rPr>
          <w:rFonts w:asciiTheme="minorHAnsi" w:hAnsiTheme="minorHAnsi" w:cstheme="minorHAnsi"/>
          <w:b/>
        </w:rPr>
        <w:t xml:space="preserve">.3 </w:t>
      </w:r>
      <w:r w:rsidR="006552F7" w:rsidRPr="0018470F">
        <w:rPr>
          <w:rFonts w:asciiTheme="minorHAnsi" w:hAnsiTheme="minorHAnsi" w:cstheme="minorHAnsi"/>
          <w:b/>
        </w:rPr>
        <w:tab/>
        <w:t>Dlžník z</w:t>
      </w:r>
      <w:r w:rsidRPr="0018470F">
        <w:rPr>
          <w:rFonts w:asciiTheme="minorHAnsi" w:hAnsiTheme="minorHAnsi" w:cstheme="minorHAnsi"/>
          <w:b/>
        </w:rPr>
        <w:t>áložného veriteľa</w:t>
      </w:r>
    </w:p>
    <w:p w14:paraId="08A85B1E" w14:textId="493F3865" w:rsidR="003E631A" w:rsidRDefault="00E430E8" w:rsidP="009F1CD9">
      <w:pPr>
        <w:pStyle w:val="AODocTxt"/>
        <w:numPr>
          <w:ilvl w:val="0"/>
          <w:numId w:val="0"/>
        </w:numPr>
        <w:spacing w:before="0"/>
        <w:ind w:left="709"/>
        <w:rPr>
          <w:rFonts w:ascii="Calibri" w:eastAsia="Times New Roman" w:hAnsi="Calibri"/>
          <w:szCs w:val="20"/>
        </w:rPr>
      </w:pPr>
      <w:bookmarkStart w:id="22" w:name="OLE_LINK1"/>
      <w:bookmarkStart w:id="23" w:name="OLE_LINK2"/>
      <w:r w:rsidRPr="00E430E8">
        <w:rPr>
          <w:rFonts w:ascii="Calibri" w:eastAsia="Times New Roman" w:hAnsi="Calibri"/>
          <w:szCs w:val="20"/>
        </w:rPr>
        <w:t xml:space="preserve">Vlastníkom predmetu dražby je </w:t>
      </w:r>
      <w:proofErr w:type="spellStart"/>
      <w:r w:rsidR="0001261B" w:rsidRPr="0001261B">
        <w:rPr>
          <w:rFonts w:asciiTheme="minorHAnsi" w:hAnsiTheme="minorHAnsi" w:cstheme="minorHAnsi"/>
          <w:bCs/>
        </w:rPr>
        <w:t>Privéefina</w:t>
      </w:r>
      <w:proofErr w:type="spellEnd"/>
      <w:r w:rsidR="0001261B" w:rsidRPr="0001261B">
        <w:rPr>
          <w:rFonts w:asciiTheme="minorHAnsi" w:hAnsiTheme="minorHAnsi" w:cstheme="minorHAnsi"/>
          <w:bCs/>
        </w:rPr>
        <w:t xml:space="preserve"> </w:t>
      </w:r>
      <w:proofErr w:type="spellStart"/>
      <w:r w:rsidR="0001261B" w:rsidRPr="0001261B">
        <w:rPr>
          <w:rFonts w:asciiTheme="minorHAnsi" w:hAnsiTheme="minorHAnsi" w:cstheme="minorHAnsi"/>
          <w:bCs/>
        </w:rPr>
        <w:t>s.r.o</w:t>
      </w:r>
      <w:proofErr w:type="spellEnd"/>
      <w:r w:rsidR="0001261B" w:rsidRPr="0001261B">
        <w:rPr>
          <w:rFonts w:asciiTheme="minorHAnsi" w:hAnsiTheme="minorHAnsi" w:cstheme="minorHAnsi"/>
          <w:bCs/>
        </w:rPr>
        <w:t>., so sídlom Mudroňova 26, 811 03 Bratislava, IČO: 36 869 074,</w:t>
      </w:r>
      <w:r w:rsidR="0001261B" w:rsidRPr="0001261B">
        <w:rPr>
          <w:rFonts w:asciiTheme="minorHAnsi" w:hAnsiTheme="minorHAnsi" w:cstheme="minorHAnsi"/>
          <w:b/>
          <w:bCs/>
        </w:rPr>
        <w:t xml:space="preserve"> </w:t>
      </w:r>
      <w:r w:rsidR="0001261B" w:rsidRPr="0001261B">
        <w:rPr>
          <w:rFonts w:asciiTheme="minorHAnsi" w:hAnsiTheme="minorHAnsi" w:cstheme="minorHAnsi"/>
        </w:rPr>
        <w:t>Slovenská republika</w:t>
      </w:r>
    </w:p>
    <w:p w14:paraId="35B0716C" w14:textId="77777777" w:rsidR="00E430E8" w:rsidRPr="00665932" w:rsidRDefault="00E430E8" w:rsidP="009F1CD9">
      <w:pPr>
        <w:pStyle w:val="AODocTxt"/>
        <w:numPr>
          <w:ilvl w:val="0"/>
          <w:numId w:val="0"/>
        </w:numPr>
        <w:spacing w:before="0"/>
        <w:rPr>
          <w:rFonts w:asciiTheme="minorHAnsi" w:hAnsiTheme="minorHAnsi" w:cstheme="minorHAnsi"/>
        </w:rPr>
      </w:pPr>
    </w:p>
    <w:p w14:paraId="3F7E0274" w14:textId="264831EF" w:rsidR="00FF7BC1" w:rsidRPr="0018470F" w:rsidRDefault="004453CB" w:rsidP="009F1CD9">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18470F">
        <w:rPr>
          <w:rFonts w:asciiTheme="minorHAnsi" w:hAnsiTheme="minorHAnsi" w:cstheme="minorHAnsi"/>
        </w:rPr>
        <w:t>3</w:t>
      </w:r>
      <w:r w:rsidR="006552F7" w:rsidRPr="0018470F">
        <w:rPr>
          <w:rFonts w:asciiTheme="minorHAnsi" w:hAnsiTheme="minorHAnsi" w:cstheme="minorHAnsi"/>
        </w:rPr>
        <w:t>.4</w:t>
      </w:r>
      <w:r w:rsidR="006552F7" w:rsidRPr="0018470F">
        <w:rPr>
          <w:rFonts w:asciiTheme="minorHAnsi" w:hAnsiTheme="minorHAnsi" w:cstheme="minorHAnsi"/>
        </w:rPr>
        <w:tab/>
        <w:t>Práva a záväzky viaznuce na p</w:t>
      </w:r>
      <w:r w:rsidRPr="0018470F">
        <w:rPr>
          <w:rFonts w:asciiTheme="minorHAnsi" w:hAnsiTheme="minorHAnsi" w:cstheme="minorHAnsi"/>
        </w:rPr>
        <w:t xml:space="preserve">redmete </w:t>
      </w:r>
      <w:r w:rsidR="00FB5EC8">
        <w:rPr>
          <w:rFonts w:asciiTheme="minorHAnsi" w:hAnsiTheme="minorHAnsi" w:cstheme="minorHAnsi"/>
        </w:rPr>
        <w:t>d</w:t>
      </w:r>
      <w:r w:rsidRPr="0018470F">
        <w:rPr>
          <w:rFonts w:asciiTheme="minorHAnsi" w:hAnsiTheme="minorHAnsi" w:cstheme="minorHAnsi"/>
        </w:rPr>
        <w:t xml:space="preserve">ražby </w:t>
      </w:r>
      <w:bookmarkEnd w:id="22"/>
      <w:bookmarkEnd w:id="23"/>
    </w:p>
    <w:p w14:paraId="6030F395" w14:textId="1243A1B6" w:rsidR="00772819" w:rsidRPr="0018470F" w:rsidRDefault="003D3C70" w:rsidP="009F1CD9">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Pr>
          <w:rFonts w:asciiTheme="minorHAnsi" w:hAnsiTheme="minorHAnsi" w:cstheme="minorHAnsi"/>
        </w:rPr>
        <w:tab/>
      </w:r>
      <w:r w:rsidR="008A716A" w:rsidRPr="0018470F">
        <w:rPr>
          <w:rFonts w:asciiTheme="minorHAnsi" w:hAnsiTheme="minorHAnsi" w:cstheme="minorHAnsi"/>
          <w:u w:val="single"/>
        </w:rPr>
        <w:t>Ťarchy</w:t>
      </w:r>
      <w:r w:rsidR="007B36DE" w:rsidRPr="0018470F">
        <w:rPr>
          <w:rFonts w:asciiTheme="minorHAnsi" w:hAnsiTheme="minorHAnsi" w:cstheme="minorHAnsi"/>
          <w:u w:val="single"/>
        </w:rPr>
        <w:t xml:space="preserve"> v poradí zápisu</w:t>
      </w:r>
    </w:p>
    <w:p w14:paraId="1FEB1085"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21515552/2015 zo dňa 19.01.2016, postúpené v prospech Slovenská konsolidačná, </w:t>
      </w:r>
      <w:proofErr w:type="spellStart"/>
      <w:r w:rsidRPr="0001261B">
        <w:rPr>
          <w:rFonts w:asciiTheme="minorHAnsi" w:hAnsiTheme="minorHAnsi" w:cstheme="minorHAnsi"/>
        </w:rPr>
        <w:t>a.s</w:t>
      </w:r>
      <w:proofErr w:type="spellEnd"/>
      <w:r w:rsidRPr="0001261B">
        <w:rPr>
          <w:rFonts w:asciiTheme="minorHAnsi" w:hAnsiTheme="minorHAnsi" w:cstheme="minorHAnsi"/>
        </w:rPr>
        <w:t>.,</w:t>
      </w:r>
    </w:p>
    <w:p w14:paraId="17E57B29"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lastRenderedPageBreak/>
        <w:t xml:space="preserve">Exekučné záložné právo v prospech oprávneného Sociálna poisťovňa Bratislava, EX 5/16 zo dňa 03.03.2016 (Ex. úrad Bratislava, Mgr. Anna </w:t>
      </w:r>
      <w:proofErr w:type="spellStart"/>
      <w:r w:rsidRPr="0001261B">
        <w:rPr>
          <w:rFonts w:asciiTheme="minorHAnsi" w:hAnsiTheme="minorHAnsi" w:cstheme="minorHAnsi"/>
        </w:rPr>
        <w:t>Michnicová</w:t>
      </w:r>
      <w:proofErr w:type="spellEnd"/>
      <w:r w:rsidRPr="0001261B">
        <w:rPr>
          <w:rFonts w:asciiTheme="minorHAnsi" w:hAnsiTheme="minorHAnsi" w:cstheme="minorHAnsi"/>
        </w:rPr>
        <w:t>),</w:t>
      </w:r>
    </w:p>
    <w:p w14:paraId="59B29A40"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oprávneného Sociálna poisťovňa Bratislava, EX 133/16                   zo dňa 21.03.2016 (Ex. úrad Bratislava, Mgr. Anna </w:t>
      </w:r>
      <w:proofErr w:type="spellStart"/>
      <w:r w:rsidRPr="0001261B">
        <w:rPr>
          <w:rFonts w:asciiTheme="minorHAnsi" w:hAnsiTheme="minorHAnsi" w:cstheme="minorHAnsi"/>
        </w:rPr>
        <w:t>Michnicová</w:t>
      </w:r>
      <w:proofErr w:type="spellEnd"/>
      <w:r w:rsidRPr="0001261B">
        <w:rPr>
          <w:rFonts w:asciiTheme="minorHAnsi" w:hAnsiTheme="minorHAnsi" w:cstheme="minorHAnsi"/>
        </w:rPr>
        <w:t xml:space="preserve">), </w:t>
      </w:r>
    </w:p>
    <w:p w14:paraId="33D47898"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102747623/2016 zo dňa 21.04.2016, postúpené v prospech Slovenská konsolidačná, </w:t>
      </w:r>
      <w:proofErr w:type="spellStart"/>
      <w:r w:rsidRPr="0001261B">
        <w:rPr>
          <w:rFonts w:asciiTheme="minorHAnsi" w:hAnsiTheme="minorHAnsi" w:cstheme="minorHAnsi"/>
        </w:rPr>
        <w:t>a.s</w:t>
      </w:r>
      <w:proofErr w:type="spellEnd"/>
      <w:r w:rsidRPr="0001261B">
        <w:rPr>
          <w:rFonts w:asciiTheme="minorHAnsi" w:hAnsiTheme="minorHAnsi" w:cstheme="minorHAnsi"/>
        </w:rPr>
        <w:t>.,</w:t>
      </w:r>
    </w:p>
    <w:p w14:paraId="792335E8"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oprávneného Sociálna poisťovňa Bratislava, Ex 284/16 zo dňa 25.5.2016 (Ex. úrad Bratislava, Mgr. Anna </w:t>
      </w:r>
      <w:proofErr w:type="spellStart"/>
      <w:r w:rsidRPr="0001261B">
        <w:rPr>
          <w:rFonts w:asciiTheme="minorHAnsi" w:hAnsiTheme="minorHAnsi" w:cstheme="minorHAnsi"/>
        </w:rPr>
        <w:t>Michnicová</w:t>
      </w:r>
      <w:proofErr w:type="spellEnd"/>
      <w:r w:rsidRPr="0001261B">
        <w:rPr>
          <w:rFonts w:asciiTheme="minorHAnsi" w:hAnsiTheme="minorHAnsi" w:cstheme="minorHAnsi"/>
        </w:rPr>
        <w:t>),</w:t>
      </w:r>
    </w:p>
    <w:p w14:paraId="56D80B8D"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oprávneného Sociálna poisťovňa Bratislava, Ex 430/16 zo dňa 8.6.2016 (Exekútorský úrad Bratislava, Mgr. Anna </w:t>
      </w:r>
      <w:proofErr w:type="spellStart"/>
      <w:r w:rsidRPr="0001261B">
        <w:rPr>
          <w:rFonts w:asciiTheme="minorHAnsi" w:hAnsiTheme="minorHAnsi" w:cstheme="minorHAnsi"/>
        </w:rPr>
        <w:t>Michnicová</w:t>
      </w:r>
      <w:proofErr w:type="spellEnd"/>
      <w:r w:rsidRPr="0001261B">
        <w:rPr>
          <w:rFonts w:asciiTheme="minorHAnsi" w:hAnsiTheme="minorHAnsi" w:cstheme="minorHAnsi"/>
        </w:rPr>
        <w:t xml:space="preserve">), </w:t>
      </w:r>
    </w:p>
    <w:p w14:paraId="39400D3E"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103772935/2016 zo dňa 19.09.2016, postúpené v prospech Slovenská konsolidačná, </w:t>
      </w:r>
      <w:proofErr w:type="spellStart"/>
      <w:r w:rsidRPr="0001261B">
        <w:rPr>
          <w:rFonts w:asciiTheme="minorHAnsi" w:hAnsiTheme="minorHAnsi" w:cstheme="minorHAnsi"/>
        </w:rPr>
        <w:t>a.s</w:t>
      </w:r>
      <w:proofErr w:type="spellEnd"/>
      <w:r w:rsidRPr="0001261B">
        <w:rPr>
          <w:rFonts w:asciiTheme="minorHAnsi" w:hAnsiTheme="minorHAnsi" w:cstheme="minorHAnsi"/>
        </w:rPr>
        <w:t xml:space="preserve">., </w:t>
      </w:r>
    </w:p>
    <w:p w14:paraId="6948E860"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Sociálna poisťovňa, č. EX 1579/16 zo dňa 30.12.2016 (Exekútorský úrad Bratislava, Mgr. Anna </w:t>
      </w:r>
      <w:proofErr w:type="spellStart"/>
      <w:r w:rsidRPr="0001261B">
        <w:rPr>
          <w:rFonts w:asciiTheme="minorHAnsi" w:hAnsiTheme="minorHAnsi" w:cstheme="minorHAnsi"/>
        </w:rPr>
        <w:t>Michnicová</w:t>
      </w:r>
      <w:proofErr w:type="spellEnd"/>
      <w:r w:rsidRPr="0001261B">
        <w:rPr>
          <w:rFonts w:asciiTheme="minorHAnsi" w:hAnsiTheme="minorHAnsi" w:cstheme="minorHAnsi"/>
        </w:rPr>
        <w:t xml:space="preserve">), </w:t>
      </w:r>
    </w:p>
    <w:p w14:paraId="2D079773"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104549405/2016 zo dňa 7.2.2017, postúpené v prospech Slovenská konsolidačná, </w:t>
      </w:r>
      <w:proofErr w:type="spellStart"/>
      <w:r w:rsidRPr="0001261B">
        <w:rPr>
          <w:rFonts w:asciiTheme="minorHAnsi" w:hAnsiTheme="minorHAnsi" w:cstheme="minorHAnsi"/>
        </w:rPr>
        <w:t>a.s</w:t>
      </w:r>
      <w:proofErr w:type="spellEnd"/>
      <w:r w:rsidRPr="0001261B">
        <w:rPr>
          <w:rFonts w:asciiTheme="minorHAnsi" w:hAnsiTheme="minorHAnsi" w:cstheme="minorHAnsi"/>
        </w:rPr>
        <w:t xml:space="preserve">., </w:t>
      </w:r>
    </w:p>
    <w:p w14:paraId="1749D1D3"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Záložné právo v prospech Daňového úradu Banská Bystrica podľa rozhodnutia                                               č. 100613565/2017 zo dňa 24.5.2017,</w:t>
      </w:r>
    </w:p>
    <w:p w14:paraId="0603443A"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101822670/2017 zo dňa 29.9.2017, </w:t>
      </w:r>
    </w:p>
    <w:p w14:paraId="465D1DDE"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Exekučné záložné právo v prospech oprávneného Štát-</w:t>
      </w:r>
      <w:proofErr w:type="spellStart"/>
      <w:r w:rsidRPr="0001261B">
        <w:rPr>
          <w:rFonts w:asciiTheme="minorHAnsi" w:hAnsiTheme="minorHAnsi" w:cstheme="minorHAnsi"/>
        </w:rPr>
        <w:t>Enviromentálny</w:t>
      </w:r>
      <w:proofErr w:type="spellEnd"/>
      <w:r w:rsidRPr="0001261B">
        <w:rPr>
          <w:rFonts w:asciiTheme="minorHAnsi" w:hAnsiTheme="minorHAnsi" w:cstheme="minorHAnsi"/>
        </w:rPr>
        <w:t xml:space="preserve"> fond, č. EX 33EX/10/17 zo dňa 18.01.2018 (Ex. úrad Rimavská Sobota, JUDr. Juraj Kovács), </w:t>
      </w:r>
    </w:p>
    <w:p w14:paraId="7D4F9B58"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oprávneného Všeobecná zdravotná poisťovňa </w:t>
      </w:r>
      <w:proofErr w:type="spellStart"/>
      <w:r w:rsidRPr="0001261B">
        <w:rPr>
          <w:rFonts w:asciiTheme="minorHAnsi" w:hAnsiTheme="minorHAnsi" w:cstheme="minorHAnsi"/>
        </w:rPr>
        <w:t>a.s</w:t>
      </w:r>
      <w:proofErr w:type="spellEnd"/>
      <w:r w:rsidRPr="0001261B">
        <w:rPr>
          <w:rFonts w:asciiTheme="minorHAnsi" w:hAnsiTheme="minorHAnsi" w:cstheme="minorHAnsi"/>
        </w:rPr>
        <w:t>., č. EX 866/2017 zo dňa 14.02.2018 (Ex. úrad Topoľčany, JUDr. Július Rosina),</w:t>
      </w:r>
    </w:p>
    <w:p w14:paraId="72078D08" w14:textId="77777777" w:rsidR="003E631A" w:rsidRPr="0001261B"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Záložné právo v prospech Daňového úradu Banská Bystrica podľa rozhodnutia                                            č. 101531449/2018 zo dňa 31.8.2018, </w:t>
      </w:r>
    </w:p>
    <w:p w14:paraId="5F96FB69" w14:textId="196355CF" w:rsidR="00903564" w:rsidRDefault="003E631A" w:rsidP="009F1CD9">
      <w:pPr>
        <w:pStyle w:val="AOHead3"/>
        <w:widowControl w:val="0"/>
        <w:numPr>
          <w:ilvl w:val="0"/>
          <w:numId w:val="0"/>
        </w:numPr>
        <w:tabs>
          <w:tab w:val="left" w:pos="1134"/>
        </w:tabs>
        <w:spacing w:before="0"/>
        <w:ind w:left="709"/>
        <w:contextualSpacing/>
        <w:jc w:val="both"/>
        <w:rPr>
          <w:rFonts w:asciiTheme="minorHAnsi" w:hAnsiTheme="minorHAnsi" w:cstheme="minorHAnsi"/>
        </w:rPr>
      </w:pPr>
      <w:r w:rsidRPr="0001261B">
        <w:rPr>
          <w:rFonts w:asciiTheme="minorHAnsi" w:hAnsiTheme="minorHAnsi" w:cstheme="minorHAnsi"/>
        </w:rPr>
        <w:t xml:space="preserve">Exekučné záložné právo v prospech oprávneného </w:t>
      </w:r>
      <w:proofErr w:type="spellStart"/>
      <w:r w:rsidRPr="0001261B">
        <w:rPr>
          <w:rFonts w:asciiTheme="minorHAnsi" w:hAnsiTheme="minorHAnsi" w:cstheme="minorHAnsi"/>
        </w:rPr>
        <w:t>Bezek</w:t>
      </w:r>
      <w:proofErr w:type="spellEnd"/>
      <w:r w:rsidRPr="0001261B">
        <w:rPr>
          <w:rFonts w:asciiTheme="minorHAnsi" w:hAnsiTheme="minorHAnsi" w:cstheme="minorHAnsi"/>
        </w:rPr>
        <w:t xml:space="preserve"> Daniel, nar.09.11.1973, č. 336EX 82/17 zo dňa 06.11.2018 (Exekútorský úrad Rimavská Sobota, JUDr. Juraj Kovács).</w:t>
      </w:r>
    </w:p>
    <w:p w14:paraId="265F5BCC" w14:textId="77777777" w:rsidR="0001261B" w:rsidRPr="0001261B" w:rsidRDefault="0001261B" w:rsidP="009F1CD9">
      <w:pPr>
        <w:pStyle w:val="AODocTxtL2"/>
        <w:spacing w:before="0"/>
      </w:pPr>
    </w:p>
    <w:p w14:paraId="75C1449C" w14:textId="1272001F" w:rsidR="003E631A" w:rsidRPr="00A32D38" w:rsidRDefault="00E430E8" w:rsidP="009F1CD9">
      <w:pPr>
        <w:pStyle w:val="AOHead3"/>
        <w:widowControl w:val="0"/>
        <w:numPr>
          <w:ilvl w:val="0"/>
          <w:numId w:val="0"/>
        </w:numPr>
        <w:tabs>
          <w:tab w:val="left" w:pos="1134"/>
        </w:tabs>
        <w:spacing w:before="0"/>
        <w:ind w:left="709"/>
        <w:contextualSpacing/>
        <w:jc w:val="both"/>
        <w:rPr>
          <w:rFonts w:ascii="Calibri" w:hAnsi="Calibri"/>
        </w:rPr>
      </w:pPr>
      <w:bookmarkStart w:id="24" w:name="_Hlk148096266"/>
      <w:r w:rsidRPr="006C01DC">
        <w:rPr>
          <w:rFonts w:ascii="Calibri" w:hAnsi="Calibri"/>
        </w:rPr>
        <w:t xml:space="preserve">Pohľadávky, pre ktoré sa navrhuje výkon záložného práva boli SK, </w:t>
      </w:r>
      <w:proofErr w:type="spellStart"/>
      <w:r w:rsidRPr="006C01DC">
        <w:rPr>
          <w:rFonts w:ascii="Calibri" w:hAnsi="Calibri"/>
        </w:rPr>
        <w:t>a.s</w:t>
      </w:r>
      <w:proofErr w:type="spellEnd"/>
      <w:r w:rsidRPr="006C01DC">
        <w:rPr>
          <w:rFonts w:ascii="Calibri" w:hAnsi="Calibri"/>
        </w:rPr>
        <w:t xml:space="preserve">. postúpené Finančným riaditeľstvom Slovenskej republiky </w:t>
      </w:r>
      <w:r>
        <w:rPr>
          <w:rFonts w:ascii="Calibri" w:hAnsi="Calibri"/>
        </w:rPr>
        <w:t xml:space="preserve">a </w:t>
      </w:r>
      <w:r w:rsidRPr="006C01DC">
        <w:rPr>
          <w:rFonts w:ascii="Calibri" w:hAnsi="Calibri"/>
        </w:rPr>
        <w:t xml:space="preserve">sú na </w:t>
      </w:r>
      <w:r>
        <w:rPr>
          <w:rFonts w:ascii="Calibri" w:hAnsi="Calibri"/>
        </w:rPr>
        <w:t xml:space="preserve">vyššie uvedenom </w:t>
      </w:r>
      <w:r w:rsidRPr="006C01DC">
        <w:rPr>
          <w:rFonts w:ascii="Calibri" w:hAnsi="Calibri"/>
        </w:rPr>
        <w:t xml:space="preserve">liste vlastníctva zabezpečené </w:t>
      </w:r>
      <w:r w:rsidRPr="00A32D38">
        <w:rPr>
          <w:rFonts w:ascii="Calibri" w:hAnsi="Calibri"/>
        </w:rPr>
        <w:t>v nižšie uvedenom poradí:</w:t>
      </w:r>
    </w:p>
    <w:p w14:paraId="6F5BD445" w14:textId="506FF603" w:rsidR="00A32D38" w:rsidRPr="003E631A" w:rsidRDefault="00E430E8" w:rsidP="009F1CD9">
      <w:pPr>
        <w:pStyle w:val="AOHead3"/>
        <w:widowControl w:val="0"/>
        <w:numPr>
          <w:ilvl w:val="0"/>
          <w:numId w:val="0"/>
        </w:numPr>
        <w:tabs>
          <w:tab w:val="left" w:pos="1134"/>
        </w:tabs>
        <w:spacing w:before="0"/>
        <w:ind w:left="709"/>
        <w:contextualSpacing/>
        <w:jc w:val="both"/>
        <w:rPr>
          <w:rFonts w:ascii="Calibri" w:hAnsi="Calibri"/>
        </w:rPr>
      </w:pPr>
      <w:r w:rsidRPr="00A32D38">
        <w:rPr>
          <w:rFonts w:ascii="Calibri" w:hAnsi="Calibri"/>
        </w:rPr>
        <w:t xml:space="preserve">1. v poradí - Rozhodnutie o zriadení záložného práva č. </w:t>
      </w:r>
      <w:r w:rsidR="00A32D38" w:rsidRPr="00A32D38">
        <w:rPr>
          <w:rFonts w:ascii="Calibri" w:hAnsi="Calibri"/>
        </w:rPr>
        <w:t>100407228/2017</w:t>
      </w:r>
      <w:r w:rsidRPr="00A32D38">
        <w:rPr>
          <w:rFonts w:ascii="Calibri" w:hAnsi="Calibri"/>
        </w:rPr>
        <w:t xml:space="preserve">zo dňa </w:t>
      </w:r>
      <w:r w:rsidR="00A32D38" w:rsidRPr="00A32D38">
        <w:rPr>
          <w:rFonts w:ascii="Calibri" w:hAnsi="Calibri"/>
        </w:rPr>
        <w:t>6. 3. 2017.</w:t>
      </w:r>
    </w:p>
    <w:p w14:paraId="47AE84A9" w14:textId="38B3FDE5" w:rsidR="00E430E8" w:rsidRPr="006C01DC" w:rsidRDefault="00E430E8" w:rsidP="009F1CD9">
      <w:pPr>
        <w:pStyle w:val="AOHead3"/>
        <w:widowControl w:val="0"/>
        <w:numPr>
          <w:ilvl w:val="0"/>
          <w:numId w:val="0"/>
        </w:numPr>
        <w:tabs>
          <w:tab w:val="left" w:pos="1134"/>
        </w:tabs>
        <w:spacing w:before="0"/>
        <w:ind w:left="709"/>
        <w:contextualSpacing/>
        <w:jc w:val="both"/>
        <w:rPr>
          <w:rFonts w:ascii="Calibri" w:hAnsi="Calibri"/>
        </w:rPr>
      </w:pPr>
      <w:r w:rsidRPr="006C01DC">
        <w:rPr>
          <w:rFonts w:ascii="Calibri" w:hAnsi="Calibri"/>
        </w:rPr>
        <w:t xml:space="preserve">V zmysle </w:t>
      </w:r>
      <w:proofErr w:type="spellStart"/>
      <w:r w:rsidRPr="006C01DC">
        <w:rPr>
          <w:rFonts w:ascii="Calibri" w:hAnsi="Calibri"/>
        </w:rPr>
        <w:t>ust</w:t>
      </w:r>
      <w:proofErr w:type="spellEnd"/>
      <w:r w:rsidRPr="006C01DC">
        <w:rPr>
          <w:rFonts w:ascii="Calibri" w:hAnsi="Calibr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D241EB0" w14:textId="77777777" w:rsidR="00E430E8" w:rsidRDefault="00E430E8" w:rsidP="009F1CD9">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3DBA10DE" w14:textId="77777777" w:rsidR="00E430E8" w:rsidRPr="00196ED9" w:rsidRDefault="00E430E8" w:rsidP="009F1CD9">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bookmarkEnd w:id="24"/>
    <w:p w14:paraId="5A1282B5" w14:textId="77777777" w:rsidR="004453CB" w:rsidRPr="0018470F" w:rsidRDefault="004453CB" w:rsidP="009F1CD9">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45B01DEA" w14:textId="31027E0F" w:rsidR="008C68F2" w:rsidRDefault="004453CB" w:rsidP="009F1CD9">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5" w:name="_Toc237654077"/>
    </w:p>
    <w:p w14:paraId="3C6443EC" w14:textId="77777777" w:rsidR="0001261B" w:rsidRDefault="0001261B" w:rsidP="009F1CD9">
      <w:pPr>
        <w:pStyle w:val="AODocTxt"/>
        <w:numPr>
          <w:ilvl w:val="0"/>
          <w:numId w:val="0"/>
        </w:numPr>
        <w:spacing w:before="0" w:line="240" w:lineRule="auto"/>
        <w:jc w:val="both"/>
        <w:rPr>
          <w:rFonts w:asciiTheme="minorHAnsi" w:hAnsiTheme="minorHAnsi" w:cstheme="minorHAnsi"/>
        </w:rPr>
      </w:pPr>
    </w:p>
    <w:p w14:paraId="1C317548" w14:textId="77777777" w:rsidR="009F1CD9" w:rsidRPr="00665932" w:rsidRDefault="009F1CD9" w:rsidP="009F1CD9">
      <w:pPr>
        <w:pStyle w:val="AODocTxt"/>
        <w:numPr>
          <w:ilvl w:val="0"/>
          <w:numId w:val="0"/>
        </w:numPr>
        <w:spacing w:before="0" w:line="240" w:lineRule="auto"/>
        <w:jc w:val="both"/>
        <w:rPr>
          <w:rFonts w:asciiTheme="minorHAnsi" w:hAnsiTheme="minorHAnsi" w:cstheme="minorHAnsi"/>
        </w:rPr>
      </w:pPr>
    </w:p>
    <w:p w14:paraId="1A36ADE4" w14:textId="1D15137A" w:rsidR="00A46328" w:rsidRPr="0018470F" w:rsidRDefault="004453CB" w:rsidP="009F1CD9">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5"/>
      <w:r w:rsidR="00E22001" w:rsidRPr="0018470F">
        <w:rPr>
          <w:rFonts w:asciiTheme="minorHAnsi" w:hAnsiTheme="minorHAnsi" w:cstheme="minorHAnsi"/>
          <w:sz w:val="24"/>
          <w:szCs w:val="24"/>
        </w:rPr>
        <w:t xml:space="preserve">DÔVOD REALIZÁCIE DRAŽBY </w:t>
      </w:r>
    </w:p>
    <w:p w14:paraId="6D5BD1CE" w14:textId="6C5A0BC1" w:rsidR="004453CB" w:rsidRPr="0018470F" w:rsidRDefault="00A46328" w:rsidP="009F1CD9">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10B862FD" w14:textId="77777777" w:rsidR="00A46328" w:rsidRPr="0018470F" w:rsidRDefault="00A46328" w:rsidP="009F1CD9">
      <w:pPr>
        <w:pStyle w:val="AODocTxtL2"/>
        <w:spacing w:before="0"/>
        <w:rPr>
          <w:rFonts w:asciiTheme="minorHAnsi" w:hAnsiTheme="minorHAnsi" w:cstheme="minorHAnsi"/>
        </w:rPr>
      </w:pPr>
      <w:bookmarkStart w:id="26" w:name="_Hlk149226764"/>
    </w:p>
    <w:p w14:paraId="21F54286" w14:textId="7F3573AD" w:rsidR="003E631A" w:rsidRPr="003E631A" w:rsidRDefault="004453CB" w:rsidP="009F1CD9">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Špecifikácia Pohľadávky</w:t>
      </w:r>
      <w:bookmarkEnd w:id="26"/>
    </w:p>
    <w:p w14:paraId="161C5282" w14:textId="63412085" w:rsidR="0001261B" w:rsidRPr="009F1CD9" w:rsidRDefault="00E430E8" w:rsidP="009F1CD9">
      <w:pPr>
        <w:rPr>
          <w:rFonts w:ascii="Calibri" w:eastAsia="SimSun" w:hAnsi="Calibri"/>
          <w:b/>
          <w:szCs w:val="22"/>
        </w:rPr>
      </w:pPr>
      <w:bookmarkStart w:id="27" w:name="_Hlk149226901"/>
      <w:r w:rsidRPr="00E430E8">
        <w:rPr>
          <w:rFonts w:ascii="Calibri" w:eastAsia="SimSun" w:hAnsi="Calibri"/>
          <w:b/>
          <w:szCs w:val="22"/>
        </w:rPr>
        <w:t>Splatnosť pohľadávok</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01261B" w:rsidRPr="0001261B" w14:paraId="4E18C8FF" w14:textId="77777777" w:rsidTr="00A60FD4">
        <w:trPr>
          <w:trHeight w:val="57"/>
        </w:trPr>
        <w:tc>
          <w:tcPr>
            <w:tcW w:w="2410" w:type="dxa"/>
          </w:tcPr>
          <w:p w14:paraId="57960B22" w14:textId="77777777" w:rsidR="0001261B" w:rsidRPr="0001261B" w:rsidRDefault="0001261B" w:rsidP="00A60FD4">
            <w:pPr>
              <w:pStyle w:val="AOHead1"/>
              <w:numPr>
                <w:ilvl w:val="0"/>
                <w:numId w:val="0"/>
              </w:numPr>
              <w:spacing w:before="0" w:line="240" w:lineRule="auto"/>
              <w:jc w:val="both"/>
              <w:rPr>
                <w:rFonts w:ascii="Calibri" w:hAnsi="Calibri"/>
                <w:bCs/>
              </w:rPr>
            </w:pPr>
            <w:bookmarkStart w:id="28" w:name="_Toc237253113"/>
            <w:bookmarkStart w:id="29" w:name="_Toc237254477"/>
            <w:bookmarkStart w:id="30" w:name="_Toc237654078"/>
            <w:r w:rsidRPr="0001261B">
              <w:rPr>
                <w:rFonts w:ascii="Calibri" w:hAnsi="Calibri"/>
                <w:b w:val="0"/>
                <w:caps w:val="0"/>
                <w:kern w:val="0"/>
              </w:rPr>
              <w:lastRenderedPageBreak/>
              <w:t>Právny dôvod vzniku pohľadávky</w:t>
            </w:r>
            <w:bookmarkEnd w:id="28"/>
            <w:bookmarkEnd w:id="29"/>
            <w:bookmarkEnd w:id="30"/>
          </w:p>
        </w:tc>
        <w:tc>
          <w:tcPr>
            <w:tcW w:w="6520" w:type="dxa"/>
          </w:tcPr>
          <w:p w14:paraId="32360340" w14:textId="77777777" w:rsidR="0001261B" w:rsidRPr="0001261B" w:rsidRDefault="0001261B" w:rsidP="00A60FD4">
            <w:pPr>
              <w:pStyle w:val="AOHead1"/>
              <w:numPr>
                <w:ilvl w:val="0"/>
                <w:numId w:val="0"/>
              </w:numPr>
              <w:spacing w:before="0" w:line="240" w:lineRule="auto"/>
              <w:jc w:val="both"/>
              <w:rPr>
                <w:rFonts w:ascii="Calibri" w:hAnsi="Calibri"/>
                <w:caps w:val="0"/>
              </w:rPr>
            </w:pPr>
            <w:r w:rsidRPr="0001261B">
              <w:rPr>
                <w:rFonts w:ascii="Calibri" w:hAnsi="Calibri"/>
                <w:caps w:val="0"/>
              </w:rPr>
              <w:t>daňový nedoplatok na DPH</w:t>
            </w:r>
          </w:p>
          <w:p w14:paraId="5D27774E" w14:textId="77777777" w:rsidR="0001261B" w:rsidRPr="0001261B" w:rsidRDefault="0001261B" w:rsidP="00A60FD4">
            <w:pPr>
              <w:pStyle w:val="AOHead1"/>
              <w:numPr>
                <w:ilvl w:val="0"/>
                <w:numId w:val="0"/>
              </w:numPr>
              <w:spacing w:before="0" w:line="240" w:lineRule="auto"/>
              <w:jc w:val="both"/>
              <w:rPr>
                <w:rFonts w:ascii="Calibri" w:hAnsi="Calibri"/>
              </w:rPr>
            </w:pPr>
            <w:r w:rsidRPr="0001261B">
              <w:rPr>
                <w:rFonts w:ascii="Calibri" w:hAnsi="Calibri"/>
                <w:caps w:val="0"/>
              </w:rPr>
              <w:t xml:space="preserve"> </w:t>
            </w:r>
          </w:p>
        </w:tc>
      </w:tr>
      <w:tr w:rsidR="0001261B" w:rsidRPr="0001261B" w14:paraId="7EFF37D1" w14:textId="77777777" w:rsidTr="00A60FD4">
        <w:trPr>
          <w:trHeight w:val="162"/>
        </w:trPr>
        <w:tc>
          <w:tcPr>
            <w:tcW w:w="2410" w:type="dxa"/>
            <w:vMerge w:val="restart"/>
          </w:tcPr>
          <w:p w14:paraId="27E3BA6D" w14:textId="77777777" w:rsidR="0001261B" w:rsidRPr="0001261B" w:rsidRDefault="0001261B" w:rsidP="009F1CD9">
            <w:pPr>
              <w:pStyle w:val="AOHead1"/>
              <w:numPr>
                <w:ilvl w:val="0"/>
                <w:numId w:val="0"/>
              </w:numPr>
              <w:spacing w:before="0" w:line="240" w:lineRule="auto"/>
              <w:jc w:val="both"/>
              <w:rPr>
                <w:rFonts w:ascii="Calibri" w:hAnsi="Calibri"/>
                <w:b w:val="0"/>
                <w:caps w:val="0"/>
                <w:kern w:val="0"/>
              </w:rPr>
            </w:pPr>
            <w:bookmarkStart w:id="31" w:name="_Toc237253114"/>
            <w:bookmarkStart w:id="32" w:name="_Toc237254478"/>
            <w:bookmarkStart w:id="33" w:name="_Toc237654079"/>
            <w:r w:rsidRPr="0001261B">
              <w:rPr>
                <w:rFonts w:ascii="Calibri" w:hAnsi="Calibri"/>
                <w:b w:val="0"/>
                <w:caps w:val="0"/>
                <w:kern w:val="0"/>
              </w:rPr>
              <w:t>Výška pohľadávky</w:t>
            </w:r>
            <w:bookmarkEnd w:id="31"/>
            <w:bookmarkEnd w:id="32"/>
            <w:bookmarkEnd w:id="33"/>
            <w:r w:rsidRPr="0001261B">
              <w:rPr>
                <w:rFonts w:ascii="Calibri" w:hAnsi="Calibri"/>
                <w:b w:val="0"/>
                <w:caps w:val="0"/>
                <w:kern w:val="0"/>
              </w:rPr>
              <w:t xml:space="preserve"> </w:t>
            </w:r>
          </w:p>
        </w:tc>
        <w:tc>
          <w:tcPr>
            <w:tcW w:w="6520" w:type="dxa"/>
          </w:tcPr>
          <w:p w14:paraId="6673AEA1" w14:textId="77777777" w:rsidR="0001261B" w:rsidRPr="0001261B" w:rsidRDefault="0001261B" w:rsidP="009F1CD9">
            <w:pPr>
              <w:pStyle w:val="AOHead1"/>
              <w:numPr>
                <w:ilvl w:val="0"/>
                <w:numId w:val="0"/>
              </w:numPr>
              <w:spacing w:before="0" w:line="240" w:lineRule="auto"/>
              <w:jc w:val="right"/>
              <w:rPr>
                <w:rFonts w:ascii="Calibri" w:hAnsi="Calibri"/>
                <w:b w:val="0"/>
                <w:caps w:val="0"/>
                <w:kern w:val="0"/>
              </w:rPr>
            </w:pPr>
            <w:bookmarkStart w:id="34" w:name="_Toc237253115"/>
            <w:bookmarkStart w:id="35" w:name="_Toc237254479"/>
            <w:bookmarkStart w:id="36" w:name="_Toc237654080"/>
            <w:r w:rsidRPr="0001261B">
              <w:rPr>
                <w:rFonts w:ascii="Calibri" w:hAnsi="Calibri"/>
                <w:b w:val="0"/>
                <w:caps w:val="0"/>
                <w:kern w:val="0"/>
              </w:rPr>
              <w:t>Istina:</w:t>
            </w:r>
            <w:bookmarkEnd w:id="34"/>
            <w:bookmarkEnd w:id="35"/>
            <w:bookmarkEnd w:id="36"/>
            <w:r w:rsidRPr="0001261B">
              <w:rPr>
                <w:rFonts w:ascii="Calibri" w:hAnsi="Calibri"/>
                <w:b w:val="0"/>
                <w:caps w:val="0"/>
                <w:kern w:val="0"/>
              </w:rPr>
              <w:t xml:space="preserve"> 5 787,65 </w:t>
            </w:r>
            <w:r w:rsidRPr="0001261B">
              <w:rPr>
                <w:rFonts w:ascii="Calibri" w:hAnsi="Calibri"/>
                <w:caps w:val="0"/>
                <w:kern w:val="0"/>
              </w:rPr>
              <w:t>EUR</w:t>
            </w:r>
          </w:p>
        </w:tc>
      </w:tr>
      <w:tr w:rsidR="0001261B" w:rsidRPr="0001261B" w14:paraId="3DFBE142" w14:textId="77777777" w:rsidTr="00A60FD4">
        <w:trPr>
          <w:trHeight w:val="159"/>
        </w:trPr>
        <w:tc>
          <w:tcPr>
            <w:tcW w:w="2410" w:type="dxa"/>
            <w:vMerge/>
          </w:tcPr>
          <w:p w14:paraId="200D4B42" w14:textId="77777777" w:rsidR="0001261B" w:rsidRPr="0001261B" w:rsidRDefault="0001261B" w:rsidP="009F1CD9">
            <w:pPr>
              <w:pStyle w:val="AOHead1"/>
              <w:numPr>
                <w:ilvl w:val="0"/>
                <w:numId w:val="0"/>
              </w:numPr>
              <w:spacing w:before="0" w:line="240" w:lineRule="auto"/>
              <w:jc w:val="both"/>
              <w:rPr>
                <w:rFonts w:ascii="Calibri" w:hAnsi="Calibri"/>
                <w:b w:val="0"/>
                <w:caps w:val="0"/>
                <w:kern w:val="0"/>
              </w:rPr>
            </w:pPr>
          </w:p>
        </w:tc>
        <w:tc>
          <w:tcPr>
            <w:tcW w:w="6520" w:type="dxa"/>
          </w:tcPr>
          <w:p w14:paraId="390CE00B" w14:textId="77777777" w:rsidR="0001261B" w:rsidRPr="0001261B" w:rsidRDefault="0001261B" w:rsidP="009F1CD9">
            <w:pPr>
              <w:pStyle w:val="AOHead1"/>
              <w:numPr>
                <w:ilvl w:val="0"/>
                <w:numId w:val="0"/>
              </w:numPr>
              <w:spacing w:before="0" w:line="240" w:lineRule="auto"/>
              <w:jc w:val="right"/>
              <w:rPr>
                <w:rFonts w:ascii="Calibri" w:hAnsi="Calibri"/>
                <w:b w:val="0"/>
                <w:caps w:val="0"/>
                <w:kern w:val="0"/>
              </w:rPr>
            </w:pPr>
            <w:bookmarkStart w:id="37" w:name="_Toc237253116"/>
            <w:bookmarkStart w:id="38" w:name="_Toc237254480"/>
            <w:bookmarkStart w:id="39" w:name="_Toc237654081"/>
            <w:r w:rsidRPr="0001261B">
              <w:rPr>
                <w:rFonts w:ascii="Calibri" w:hAnsi="Calibri"/>
                <w:b w:val="0"/>
                <w:caps w:val="0"/>
                <w:kern w:val="0"/>
              </w:rPr>
              <w:t xml:space="preserve">Sankcia: </w:t>
            </w:r>
            <w:bookmarkEnd w:id="37"/>
            <w:bookmarkEnd w:id="38"/>
            <w:bookmarkEnd w:id="39"/>
            <w:r w:rsidRPr="0001261B">
              <w:rPr>
                <w:rFonts w:ascii="Calibri" w:hAnsi="Calibri"/>
                <w:caps w:val="0"/>
                <w:kern w:val="0"/>
              </w:rPr>
              <w:t>0,00</w:t>
            </w:r>
            <w:r w:rsidRPr="0001261B">
              <w:rPr>
                <w:rFonts w:ascii="Calibri" w:hAnsi="Calibri"/>
                <w:b w:val="0"/>
                <w:caps w:val="0"/>
                <w:kern w:val="0"/>
              </w:rPr>
              <w:t xml:space="preserve"> </w:t>
            </w:r>
            <w:r w:rsidRPr="0001261B">
              <w:rPr>
                <w:rFonts w:ascii="Calibri" w:hAnsi="Calibri"/>
                <w:caps w:val="0"/>
                <w:kern w:val="0"/>
              </w:rPr>
              <w:t>EUR</w:t>
            </w:r>
          </w:p>
        </w:tc>
      </w:tr>
      <w:tr w:rsidR="0001261B" w:rsidRPr="0001261B" w14:paraId="1703BEA3" w14:textId="77777777" w:rsidTr="00A60FD4">
        <w:trPr>
          <w:trHeight w:val="57"/>
        </w:trPr>
        <w:tc>
          <w:tcPr>
            <w:tcW w:w="2410" w:type="dxa"/>
            <w:vMerge/>
          </w:tcPr>
          <w:p w14:paraId="02FD83F6" w14:textId="77777777" w:rsidR="0001261B" w:rsidRPr="0001261B" w:rsidRDefault="0001261B" w:rsidP="009F1CD9">
            <w:pPr>
              <w:pStyle w:val="AOHead1"/>
              <w:numPr>
                <w:ilvl w:val="0"/>
                <w:numId w:val="0"/>
              </w:numPr>
              <w:spacing w:before="0" w:line="240" w:lineRule="auto"/>
              <w:jc w:val="both"/>
              <w:rPr>
                <w:rFonts w:ascii="Calibri" w:hAnsi="Calibri"/>
                <w:bCs/>
              </w:rPr>
            </w:pPr>
          </w:p>
        </w:tc>
        <w:tc>
          <w:tcPr>
            <w:tcW w:w="6520" w:type="dxa"/>
          </w:tcPr>
          <w:p w14:paraId="52BC25D2" w14:textId="77777777" w:rsidR="0001261B" w:rsidRPr="0001261B" w:rsidRDefault="0001261B" w:rsidP="009F1CD9">
            <w:pPr>
              <w:pStyle w:val="AOHead1"/>
              <w:numPr>
                <w:ilvl w:val="0"/>
                <w:numId w:val="0"/>
              </w:numPr>
              <w:spacing w:before="0" w:line="240" w:lineRule="auto"/>
              <w:jc w:val="right"/>
              <w:rPr>
                <w:rFonts w:ascii="Calibri" w:hAnsi="Calibri"/>
                <w:bCs/>
              </w:rPr>
            </w:pPr>
            <w:r w:rsidRPr="0001261B">
              <w:rPr>
                <w:rFonts w:ascii="Calibri" w:hAnsi="Calibri"/>
                <w:bCs/>
              </w:rPr>
              <w:t>Celková výškA POHĽADÁVok: 5 787,65</w:t>
            </w:r>
            <w:r w:rsidRPr="0001261B">
              <w:rPr>
                <w:rFonts w:ascii="Calibri" w:hAnsi="Calibri"/>
                <w:caps w:val="0"/>
                <w:kern w:val="0"/>
              </w:rPr>
              <w:t>EUR</w:t>
            </w:r>
          </w:p>
        </w:tc>
      </w:tr>
    </w:tbl>
    <w:p w14:paraId="05B5396D" w14:textId="77777777" w:rsidR="0001261B" w:rsidRDefault="0001261B" w:rsidP="009F1CD9">
      <w:pPr>
        <w:pStyle w:val="AODocTxtL1"/>
        <w:numPr>
          <w:ilvl w:val="0"/>
          <w:numId w:val="0"/>
        </w:numPr>
        <w:spacing w:before="0" w:line="240" w:lineRule="auto"/>
        <w:rPr>
          <w:rFonts w:ascii="Calibri" w:hAnsi="Calibri"/>
        </w:rPr>
      </w:pPr>
    </w:p>
    <w:p w14:paraId="60EFD8D5" w14:textId="77777777" w:rsidR="009F1CD9" w:rsidRPr="0001261B" w:rsidRDefault="009F1CD9" w:rsidP="009F1CD9">
      <w:pPr>
        <w:pStyle w:val="AODocTxtL1"/>
        <w:numPr>
          <w:ilvl w:val="0"/>
          <w:numId w:val="0"/>
        </w:numPr>
        <w:spacing w:before="0" w:line="240" w:lineRule="auto"/>
        <w:rPr>
          <w:rFonts w:ascii="Calibri" w:hAnsi="Calibri"/>
        </w:rPr>
      </w:pPr>
    </w:p>
    <w:bookmarkEnd w:id="27"/>
    <w:p w14:paraId="2159E00C" w14:textId="419BA24F" w:rsidR="0001261B" w:rsidRDefault="0001261B" w:rsidP="009F1CD9">
      <w:pPr>
        <w:pStyle w:val="AODocTxt"/>
        <w:numPr>
          <w:ilvl w:val="0"/>
          <w:numId w:val="0"/>
        </w:numPr>
        <w:spacing w:before="0"/>
        <w:rPr>
          <w:rFonts w:asciiTheme="minorHAnsi" w:hAnsiTheme="minorHAnsi" w:cstheme="minorHAnsi"/>
          <w:b/>
          <w:bCs/>
          <w:color w:val="3E3D3E"/>
          <w:sz w:val="17"/>
          <w:szCs w:val="17"/>
          <w:shd w:val="clear" w:color="auto" w:fill="EDEDED"/>
        </w:rPr>
      </w:pPr>
      <w:r w:rsidRPr="009F1CD9">
        <w:rPr>
          <w:rFonts w:asciiTheme="minorHAnsi" w:hAnsiTheme="minorHAnsi" w:cstheme="minorHAnsi"/>
          <w:b/>
          <w:bCs/>
        </w:rPr>
        <w:t>Splatnosť pohľadávok</w:t>
      </w:r>
      <w:r w:rsidRPr="009F1CD9">
        <w:rPr>
          <w:rFonts w:asciiTheme="minorHAnsi" w:hAnsiTheme="minorHAnsi" w:cstheme="minorHAnsi"/>
          <w:b/>
          <w:bCs/>
          <w:color w:val="3E3D3E"/>
          <w:sz w:val="17"/>
          <w:szCs w:val="17"/>
          <w:shd w:val="clear" w:color="auto" w:fill="EDEDED"/>
        </w:rPr>
        <w:t xml:space="preserve"> </w:t>
      </w:r>
    </w:p>
    <w:p w14:paraId="62F228F0" w14:textId="77777777" w:rsidR="009F1CD9" w:rsidRPr="009F1CD9" w:rsidRDefault="009F1CD9" w:rsidP="009F1CD9">
      <w:pPr>
        <w:pStyle w:val="AODocTxt"/>
        <w:numPr>
          <w:ilvl w:val="0"/>
          <w:numId w:val="0"/>
        </w:numPr>
        <w:spacing w:before="0"/>
        <w:rPr>
          <w:rFonts w:asciiTheme="minorHAnsi" w:hAnsiTheme="minorHAnsi" w:cstheme="minorHAnsi"/>
          <w:b/>
          <w:bCs/>
        </w:rPr>
      </w:pPr>
    </w:p>
    <w:p w14:paraId="0FF4EFDF" w14:textId="77777777" w:rsidR="0001261B" w:rsidRPr="009F1CD9" w:rsidRDefault="0001261B" w:rsidP="009F1CD9">
      <w:pPr>
        <w:pStyle w:val="AODocTxt"/>
        <w:spacing w:before="0"/>
        <w:rPr>
          <w:rFonts w:asciiTheme="minorHAnsi" w:hAnsiTheme="minorHAnsi" w:cstheme="minorHAnsi"/>
        </w:rPr>
      </w:pPr>
      <w:r w:rsidRPr="009F1CD9">
        <w:rPr>
          <w:rFonts w:asciiTheme="minorHAnsi" w:hAnsiTheme="minorHAnsi" w:cstheme="minorHAnsi"/>
        </w:rPr>
        <w:t>Zmluva o postúpení daňových a colných nedoplatkov č. 2/2022</w:t>
      </w:r>
    </w:p>
    <w:tbl>
      <w:tblPr>
        <w:tblW w:w="9067" w:type="dxa"/>
        <w:tblCellMar>
          <w:left w:w="70" w:type="dxa"/>
          <w:right w:w="70" w:type="dxa"/>
        </w:tblCellMar>
        <w:tblLook w:val="04A0" w:firstRow="1" w:lastRow="0" w:firstColumn="1" w:lastColumn="0" w:noHBand="0" w:noVBand="1"/>
      </w:tblPr>
      <w:tblGrid>
        <w:gridCol w:w="2328"/>
        <w:gridCol w:w="1536"/>
        <w:gridCol w:w="989"/>
        <w:gridCol w:w="1131"/>
        <w:gridCol w:w="1131"/>
        <w:gridCol w:w="974"/>
        <w:gridCol w:w="978"/>
      </w:tblGrid>
      <w:tr w:rsidR="0001261B" w:rsidRPr="009F1CD9" w14:paraId="2CF9129E" w14:textId="77777777" w:rsidTr="00A60FD4">
        <w:trPr>
          <w:trHeight w:val="1350"/>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30ABD"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Identifikácia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03DFCE81"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Evidenčné číslo</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3C01D62C"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Dátum vydania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2D822F60"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Deň vzniku  nedoplatku</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76604419"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Výška nedoplatku</w:t>
            </w:r>
            <w:r w:rsidRPr="009F1CD9">
              <w:rPr>
                <w:rFonts w:asciiTheme="minorHAnsi" w:hAnsiTheme="minorHAnsi" w:cstheme="minorHAnsi"/>
                <w:b/>
                <w:bCs/>
                <w:sz w:val="20"/>
                <w:lang w:eastAsia="sk-SK"/>
              </w:rPr>
              <w:br/>
              <w:t xml:space="preserve">ku dňu </w:t>
            </w:r>
            <w:r w:rsidRPr="009F1CD9">
              <w:rPr>
                <w:rFonts w:asciiTheme="minorHAnsi" w:hAnsiTheme="minorHAnsi" w:cstheme="minorHAnsi"/>
                <w:b/>
                <w:bCs/>
                <w:sz w:val="20"/>
                <w:lang w:eastAsia="sk-SK"/>
              </w:rPr>
              <w:br/>
              <w:t>postúpenia v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66216532"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Z toho:</w:t>
            </w:r>
            <w:r w:rsidRPr="009F1CD9">
              <w:rPr>
                <w:rFonts w:asciiTheme="minorHAnsi" w:hAnsiTheme="minorHAnsi" w:cstheme="minorHAnsi"/>
                <w:b/>
                <w:bCs/>
                <w:sz w:val="20"/>
                <w:lang w:eastAsia="sk-SK"/>
              </w:rPr>
              <w:br/>
              <w:t xml:space="preserve"> Istina v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2A342195" w14:textId="77777777" w:rsidR="0001261B" w:rsidRPr="009F1CD9" w:rsidRDefault="0001261B" w:rsidP="009F1CD9">
            <w:pPr>
              <w:jc w:val="center"/>
              <w:rPr>
                <w:rFonts w:asciiTheme="minorHAnsi" w:hAnsiTheme="minorHAnsi" w:cstheme="minorHAnsi"/>
                <w:b/>
                <w:bCs/>
                <w:sz w:val="20"/>
                <w:lang w:eastAsia="sk-SK"/>
              </w:rPr>
            </w:pPr>
            <w:r w:rsidRPr="009F1CD9">
              <w:rPr>
                <w:rFonts w:asciiTheme="minorHAnsi" w:hAnsiTheme="minorHAnsi" w:cstheme="minorHAnsi"/>
                <w:b/>
                <w:bCs/>
                <w:sz w:val="20"/>
                <w:lang w:eastAsia="sk-SK"/>
              </w:rPr>
              <w:t xml:space="preserve">Z toho: </w:t>
            </w:r>
            <w:r w:rsidRPr="009F1CD9">
              <w:rPr>
                <w:rFonts w:asciiTheme="minorHAnsi" w:hAnsiTheme="minorHAnsi" w:cstheme="minorHAnsi"/>
                <w:b/>
                <w:bCs/>
                <w:sz w:val="20"/>
                <w:lang w:eastAsia="sk-SK"/>
              </w:rPr>
              <w:br/>
              <w:t>Sankcia v €</w:t>
            </w:r>
          </w:p>
        </w:tc>
      </w:tr>
      <w:tr w:rsidR="0001261B" w:rsidRPr="009F1CD9" w14:paraId="71CC7C58"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6A4C07CB"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Výkaz DN - daň DPH júl 2016</w:t>
            </w:r>
          </w:p>
        </w:tc>
        <w:tc>
          <w:tcPr>
            <w:tcW w:w="1536" w:type="dxa"/>
            <w:tcBorders>
              <w:top w:val="nil"/>
              <w:left w:val="nil"/>
              <w:bottom w:val="single" w:sz="4" w:space="0" w:color="auto"/>
              <w:right w:val="single" w:sz="4" w:space="0" w:color="auto"/>
            </w:tcBorders>
            <w:shd w:val="clear" w:color="auto" w:fill="auto"/>
            <w:vAlign w:val="bottom"/>
            <w:hideMark/>
          </w:tcPr>
          <w:p w14:paraId="01D3F322"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102563055/2022</w:t>
            </w:r>
          </w:p>
        </w:tc>
        <w:tc>
          <w:tcPr>
            <w:tcW w:w="989" w:type="dxa"/>
            <w:tcBorders>
              <w:top w:val="nil"/>
              <w:left w:val="nil"/>
              <w:bottom w:val="single" w:sz="4" w:space="0" w:color="auto"/>
              <w:right w:val="single" w:sz="4" w:space="0" w:color="auto"/>
            </w:tcBorders>
            <w:shd w:val="clear" w:color="auto" w:fill="auto"/>
            <w:vAlign w:val="bottom"/>
            <w:hideMark/>
          </w:tcPr>
          <w:p w14:paraId="3B23008C"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16.9.2022</w:t>
            </w:r>
          </w:p>
        </w:tc>
        <w:tc>
          <w:tcPr>
            <w:tcW w:w="1131" w:type="dxa"/>
            <w:tcBorders>
              <w:top w:val="nil"/>
              <w:left w:val="nil"/>
              <w:bottom w:val="single" w:sz="4" w:space="0" w:color="auto"/>
              <w:right w:val="single" w:sz="4" w:space="0" w:color="auto"/>
            </w:tcBorders>
            <w:shd w:val="clear" w:color="auto" w:fill="auto"/>
            <w:vAlign w:val="bottom"/>
            <w:hideMark/>
          </w:tcPr>
          <w:p w14:paraId="48D8C03F"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26.8.2016</w:t>
            </w:r>
          </w:p>
        </w:tc>
        <w:tc>
          <w:tcPr>
            <w:tcW w:w="1131" w:type="dxa"/>
            <w:tcBorders>
              <w:top w:val="nil"/>
              <w:left w:val="nil"/>
              <w:bottom w:val="single" w:sz="4" w:space="0" w:color="auto"/>
              <w:right w:val="single" w:sz="4" w:space="0" w:color="auto"/>
            </w:tcBorders>
            <w:shd w:val="clear" w:color="auto" w:fill="auto"/>
            <w:vAlign w:val="bottom"/>
            <w:hideMark/>
          </w:tcPr>
          <w:p w14:paraId="3E540302"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2 987,98</w:t>
            </w:r>
          </w:p>
        </w:tc>
        <w:tc>
          <w:tcPr>
            <w:tcW w:w="974" w:type="dxa"/>
            <w:tcBorders>
              <w:top w:val="nil"/>
              <w:left w:val="nil"/>
              <w:bottom w:val="single" w:sz="4" w:space="0" w:color="auto"/>
              <w:right w:val="single" w:sz="4" w:space="0" w:color="auto"/>
            </w:tcBorders>
            <w:shd w:val="clear" w:color="auto" w:fill="auto"/>
            <w:vAlign w:val="bottom"/>
            <w:hideMark/>
          </w:tcPr>
          <w:p w14:paraId="38044090"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2 987,98</w:t>
            </w:r>
          </w:p>
        </w:tc>
        <w:tc>
          <w:tcPr>
            <w:tcW w:w="978" w:type="dxa"/>
            <w:tcBorders>
              <w:top w:val="nil"/>
              <w:left w:val="nil"/>
              <w:bottom w:val="single" w:sz="4" w:space="0" w:color="auto"/>
              <w:right w:val="single" w:sz="4" w:space="0" w:color="auto"/>
            </w:tcBorders>
            <w:shd w:val="clear" w:color="auto" w:fill="auto"/>
            <w:vAlign w:val="bottom"/>
            <w:hideMark/>
          </w:tcPr>
          <w:p w14:paraId="162DB02D"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0,00</w:t>
            </w:r>
          </w:p>
        </w:tc>
      </w:tr>
      <w:tr w:rsidR="0001261B" w:rsidRPr="009F1CD9" w14:paraId="31F1F66E"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4CCB3F8B"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Výkaz DN - daň DPH november 2016</w:t>
            </w:r>
          </w:p>
        </w:tc>
        <w:tc>
          <w:tcPr>
            <w:tcW w:w="1536" w:type="dxa"/>
            <w:tcBorders>
              <w:top w:val="nil"/>
              <w:left w:val="nil"/>
              <w:bottom w:val="single" w:sz="4" w:space="0" w:color="auto"/>
              <w:right w:val="single" w:sz="4" w:space="0" w:color="auto"/>
            </w:tcBorders>
            <w:shd w:val="clear" w:color="auto" w:fill="auto"/>
            <w:vAlign w:val="bottom"/>
            <w:hideMark/>
          </w:tcPr>
          <w:p w14:paraId="2C518FD7"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102563055/2022</w:t>
            </w:r>
          </w:p>
        </w:tc>
        <w:tc>
          <w:tcPr>
            <w:tcW w:w="989" w:type="dxa"/>
            <w:tcBorders>
              <w:top w:val="nil"/>
              <w:left w:val="nil"/>
              <w:bottom w:val="single" w:sz="4" w:space="0" w:color="auto"/>
              <w:right w:val="single" w:sz="4" w:space="0" w:color="auto"/>
            </w:tcBorders>
            <w:shd w:val="clear" w:color="auto" w:fill="auto"/>
            <w:vAlign w:val="bottom"/>
            <w:hideMark/>
          </w:tcPr>
          <w:p w14:paraId="5007E480"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16.9.2022</w:t>
            </w:r>
          </w:p>
        </w:tc>
        <w:tc>
          <w:tcPr>
            <w:tcW w:w="1131" w:type="dxa"/>
            <w:tcBorders>
              <w:top w:val="nil"/>
              <w:left w:val="nil"/>
              <w:bottom w:val="single" w:sz="4" w:space="0" w:color="auto"/>
              <w:right w:val="single" w:sz="4" w:space="0" w:color="auto"/>
            </w:tcBorders>
            <w:shd w:val="clear" w:color="auto" w:fill="auto"/>
            <w:vAlign w:val="bottom"/>
            <w:hideMark/>
          </w:tcPr>
          <w:p w14:paraId="59D5E195"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28.12.2016</w:t>
            </w:r>
          </w:p>
        </w:tc>
        <w:tc>
          <w:tcPr>
            <w:tcW w:w="1131" w:type="dxa"/>
            <w:tcBorders>
              <w:top w:val="nil"/>
              <w:left w:val="nil"/>
              <w:bottom w:val="single" w:sz="4" w:space="0" w:color="auto"/>
              <w:right w:val="single" w:sz="4" w:space="0" w:color="auto"/>
            </w:tcBorders>
            <w:shd w:val="clear" w:color="auto" w:fill="auto"/>
            <w:vAlign w:val="bottom"/>
            <w:hideMark/>
          </w:tcPr>
          <w:p w14:paraId="7D3BFE39"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2 799,67</w:t>
            </w:r>
          </w:p>
        </w:tc>
        <w:tc>
          <w:tcPr>
            <w:tcW w:w="974" w:type="dxa"/>
            <w:tcBorders>
              <w:top w:val="nil"/>
              <w:left w:val="nil"/>
              <w:bottom w:val="single" w:sz="4" w:space="0" w:color="auto"/>
              <w:right w:val="single" w:sz="4" w:space="0" w:color="auto"/>
            </w:tcBorders>
            <w:shd w:val="clear" w:color="auto" w:fill="auto"/>
            <w:vAlign w:val="bottom"/>
            <w:hideMark/>
          </w:tcPr>
          <w:p w14:paraId="0194BC88"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2 799,67</w:t>
            </w:r>
          </w:p>
        </w:tc>
        <w:tc>
          <w:tcPr>
            <w:tcW w:w="978" w:type="dxa"/>
            <w:tcBorders>
              <w:top w:val="nil"/>
              <w:left w:val="nil"/>
              <w:bottom w:val="single" w:sz="4" w:space="0" w:color="auto"/>
              <w:right w:val="single" w:sz="4" w:space="0" w:color="auto"/>
            </w:tcBorders>
            <w:shd w:val="clear" w:color="auto" w:fill="auto"/>
            <w:vAlign w:val="bottom"/>
            <w:hideMark/>
          </w:tcPr>
          <w:p w14:paraId="42116F91" w14:textId="77777777" w:rsidR="0001261B" w:rsidRPr="009F1CD9" w:rsidRDefault="0001261B" w:rsidP="009F1CD9">
            <w:pPr>
              <w:jc w:val="center"/>
              <w:outlineLvl w:val="1"/>
              <w:rPr>
                <w:rFonts w:asciiTheme="minorHAnsi" w:hAnsiTheme="minorHAnsi" w:cstheme="minorHAnsi"/>
                <w:sz w:val="20"/>
                <w:lang w:eastAsia="sk-SK"/>
              </w:rPr>
            </w:pPr>
            <w:r w:rsidRPr="009F1CD9">
              <w:rPr>
                <w:rFonts w:asciiTheme="minorHAnsi" w:hAnsiTheme="minorHAnsi" w:cstheme="minorHAnsi"/>
                <w:sz w:val="20"/>
                <w:lang w:eastAsia="sk-SK"/>
              </w:rPr>
              <w:t>0,00</w:t>
            </w:r>
          </w:p>
        </w:tc>
      </w:tr>
      <w:tr w:rsidR="0001261B" w:rsidRPr="009F1CD9" w14:paraId="148A8D3B"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2A87965B" w14:textId="77777777" w:rsidR="0001261B" w:rsidRPr="009F1CD9" w:rsidRDefault="0001261B" w:rsidP="009F1CD9">
            <w:pPr>
              <w:jc w:val="center"/>
              <w:rPr>
                <w:rFonts w:asciiTheme="minorHAnsi" w:hAnsiTheme="minorHAnsi" w:cstheme="minorHAnsi"/>
                <w:sz w:val="20"/>
                <w:lang w:eastAsia="sk-SK"/>
              </w:rPr>
            </w:pPr>
          </w:p>
        </w:tc>
        <w:tc>
          <w:tcPr>
            <w:tcW w:w="1536" w:type="dxa"/>
            <w:tcBorders>
              <w:top w:val="nil"/>
              <w:left w:val="nil"/>
              <w:bottom w:val="single" w:sz="4" w:space="0" w:color="auto"/>
              <w:right w:val="single" w:sz="4" w:space="0" w:color="auto"/>
            </w:tcBorders>
            <w:shd w:val="clear" w:color="auto" w:fill="auto"/>
            <w:vAlign w:val="bottom"/>
            <w:hideMark/>
          </w:tcPr>
          <w:p w14:paraId="2E9FE3F9" w14:textId="77777777" w:rsidR="0001261B" w:rsidRPr="009F1CD9" w:rsidRDefault="0001261B" w:rsidP="009F1CD9">
            <w:pPr>
              <w:jc w:val="center"/>
              <w:rPr>
                <w:rFonts w:asciiTheme="minorHAnsi" w:hAnsiTheme="minorHAnsi" w:cstheme="minorHAnsi"/>
                <w:sz w:val="20"/>
                <w:lang w:eastAsia="sk-SK"/>
              </w:rPr>
            </w:pPr>
          </w:p>
        </w:tc>
        <w:tc>
          <w:tcPr>
            <w:tcW w:w="989" w:type="dxa"/>
            <w:tcBorders>
              <w:top w:val="nil"/>
              <w:left w:val="nil"/>
              <w:bottom w:val="single" w:sz="4" w:space="0" w:color="auto"/>
              <w:right w:val="single" w:sz="4" w:space="0" w:color="auto"/>
            </w:tcBorders>
            <w:shd w:val="clear" w:color="auto" w:fill="auto"/>
            <w:vAlign w:val="bottom"/>
            <w:hideMark/>
          </w:tcPr>
          <w:p w14:paraId="46F982CD" w14:textId="77777777" w:rsidR="0001261B" w:rsidRPr="009F1CD9" w:rsidRDefault="0001261B" w:rsidP="009F1CD9">
            <w:pPr>
              <w:jc w:val="center"/>
              <w:rPr>
                <w:rFonts w:asciiTheme="minorHAnsi" w:hAnsiTheme="minorHAnsi" w:cstheme="minorHAnsi"/>
                <w:sz w:val="20"/>
                <w:lang w:eastAsia="sk-SK"/>
              </w:rPr>
            </w:pPr>
          </w:p>
        </w:tc>
        <w:tc>
          <w:tcPr>
            <w:tcW w:w="1131" w:type="dxa"/>
            <w:tcBorders>
              <w:top w:val="nil"/>
              <w:left w:val="nil"/>
              <w:bottom w:val="single" w:sz="4" w:space="0" w:color="auto"/>
              <w:right w:val="single" w:sz="4" w:space="0" w:color="auto"/>
            </w:tcBorders>
            <w:shd w:val="clear" w:color="auto" w:fill="auto"/>
            <w:vAlign w:val="bottom"/>
            <w:hideMark/>
          </w:tcPr>
          <w:p w14:paraId="6D1BC6EA" w14:textId="77777777" w:rsidR="0001261B" w:rsidRPr="009F1CD9" w:rsidRDefault="0001261B" w:rsidP="009F1CD9">
            <w:pPr>
              <w:jc w:val="center"/>
              <w:rPr>
                <w:rFonts w:asciiTheme="minorHAnsi" w:hAnsiTheme="minorHAnsi" w:cstheme="minorHAnsi"/>
                <w:sz w:val="20"/>
                <w:lang w:eastAsia="sk-SK"/>
              </w:rPr>
            </w:pPr>
          </w:p>
        </w:tc>
        <w:tc>
          <w:tcPr>
            <w:tcW w:w="1131" w:type="dxa"/>
            <w:tcBorders>
              <w:top w:val="nil"/>
              <w:left w:val="nil"/>
              <w:bottom w:val="single" w:sz="4" w:space="0" w:color="auto"/>
              <w:right w:val="single" w:sz="4" w:space="0" w:color="auto"/>
            </w:tcBorders>
            <w:shd w:val="clear" w:color="auto" w:fill="auto"/>
            <w:vAlign w:val="bottom"/>
            <w:hideMark/>
          </w:tcPr>
          <w:p w14:paraId="5DAAF40B" w14:textId="77777777" w:rsidR="0001261B" w:rsidRPr="009F1CD9" w:rsidRDefault="0001261B" w:rsidP="009F1CD9">
            <w:pPr>
              <w:jc w:val="center"/>
              <w:rPr>
                <w:rFonts w:asciiTheme="minorHAnsi" w:hAnsiTheme="minorHAnsi" w:cstheme="minorHAnsi"/>
                <w:sz w:val="20"/>
                <w:lang w:eastAsia="sk-SK"/>
              </w:rPr>
            </w:pPr>
            <w:r w:rsidRPr="009F1CD9">
              <w:rPr>
                <w:rFonts w:asciiTheme="minorHAnsi" w:hAnsiTheme="minorHAnsi" w:cstheme="minorHAnsi"/>
                <w:sz w:val="20"/>
                <w:lang w:eastAsia="sk-SK"/>
              </w:rPr>
              <w:t>5 787,65</w:t>
            </w:r>
          </w:p>
        </w:tc>
        <w:tc>
          <w:tcPr>
            <w:tcW w:w="974" w:type="dxa"/>
            <w:tcBorders>
              <w:top w:val="nil"/>
              <w:left w:val="nil"/>
              <w:bottom w:val="single" w:sz="4" w:space="0" w:color="auto"/>
              <w:right w:val="single" w:sz="4" w:space="0" w:color="auto"/>
            </w:tcBorders>
            <w:shd w:val="clear" w:color="auto" w:fill="auto"/>
            <w:vAlign w:val="bottom"/>
            <w:hideMark/>
          </w:tcPr>
          <w:p w14:paraId="02613FB6" w14:textId="77777777" w:rsidR="0001261B" w:rsidRPr="009F1CD9" w:rsidRDefault="0001261B" w:rsidP="009F1CD9">
            <w:pPr>
              <w:jc w:val="center"/>
              <w:rPr>
                <w:rFonts w:asciiTheme="minorHAnsi" w:hAnsiTheme="minorHAnsi" w:cstheme="minorHAnsi"/>
                <w:sz w:val="20"/>
                <w:lang w:eastAsia="sk-SK"/>
              </w:rPr>
            </w:pPr>
            <w:r w:rsidRPr="009F1CD9">
              <w:rPr>
                <w:rFonts w:asciiTheme="minorHAnsi" w:hAnsiTheme="minorHAnsi" w:cstheme="minorHAnsi"/>
                <w:sz w:val="20"/>
                <w:lang w:eastAsia="sk-SK"/>
              </w:rPr>
              <w:t>5 787,64</w:t>
            </w:r>
          </w:p>
        </w:tc>
        <w:tc>
          <w:tcPr>
            <w:tcW w:w="978" w:type="dxa"/>
            <w:tcBorders>
              <w:top w:val="nil"/>
              <w:left w:val="nil"/>
              <w:bottom w:val="single" w:sz="4" w:space="0" w:color="auto"/>
              <w:right w:val="single" w:sz="4" w:space="0" w:color="auto"/>
            </w:tcBorders>
            <w:shd w:val="clear" w:color="auto" w:fill="auto"/>
            <w:vAlign w:val="bottom"/>
            <w:hideMark/>
          </w:tcPr>
          <w:p w14:paraId="67D5EA4D" w14:textId="77777777" w:rsidR="0001261B" w:rsidRPr="009F1CD9" w:rsidRDefault="0001261B" w:rsidP="009F1CD9">
            <w:pPr>
              <w:jc w:val="center"/>
              <w:rPr>
                <w:rFonts w:asciiTheme="minorHAnsi" w:hAnsiTheme="minorHAnsi" w:cstheme="minorHAnsi"/>
                <w:sz w:val="20"/>
                <w:lang w:eastAsia="sk-SK"/>
              </w:rPr>
            </w:pPr>
            <w:r w:rsidRPr="009F1CD9">
              <w:rPr>
                <w:rFonts w:asciiTheme="minorHAnsi" w:hAnsiTheme="minorHAnsi" w:cstheme="minorHAnsi"/>
                <w:sz w:val="20"/>
                <w:lang w:eastAsia="sk-SK"/>
              </w:rPr>
              <w:t>0,00</w:t>
            </w:r>
          </w:p>
        </w:tc>
      </w:tr>
    </w:tbl>
    <w:p w14:paraId="5F630B33" w14:textId="77777777" w:rsidR="009F1CD9" w:rsidRDefault="009F1CD9" w:rsidP="009F1CD9">
      <w:pPr>
        <w:pStyle w:val="AODocTxt"/>
        <w:numPr>
          <w:ilvl w:val="0"/>
          <w:numId w:val="0"/>
        </w:numPr>
        <w:spacing w:before="0"/>
        <w:rPr>
          <w:rFonts w:asciiTheme="minorHAnsi" w:hAnsiTheme="minorHAnsi" w:cstheme="minorHAnsi"/>
        </w:rPr>
      </w:pPr>
    </w:p>
    <w:p w14:paraId="3AB6E602" w14:textId="77777777" w:rsidR="009F1CD9" w:rsidRPr="009F1CD9" w:rsidRDefault="009F1CD9" w:rsidP="009F1CD9">
      <w:pPr>
        <w:pStyle w:val="AODocTxt"/>
        <w:numPr>
          <w:ilvl w:val="0"/>
          <w:numId w:val="0"/>
        </w:numPr>
        <w:spacing w:before="0"/>
        <w:rPr>
          <w:rFonts w:asciiTheme="minorHAnsi" w:hAnsiTheme="minorHAnsi" w:cstheme="minorHAnsi"/>
        </w:rPr>
      </w:pPr>
    </w:p>
    <w:p w14:paraId="30B63276" w14:textId="2CBA33ED" w:rsidR="004453CB" w:rsidRPr="009F1CD9" w:rsidRDefault="00CC6812" w:rsidP="009F1CD9">
      <w:pPr>
        <w:pStyle w:val="Nadpis1"/>
        <w:tabs>
          <w:tab w:val="left" w:pos="709"/>
        </w:tabs>
        <w:spacing w:before="0" w:line="240" w:lineRule="auto"/>
        <w:jc w:val="both"/>
        <w:rPr>
          <w:rFonts w:asciiTheme="minorHAnsi" w:hAnsiTheme="minorHAnsi" w:cstheme="minorHAnsi"/>
          <w:sz w:val="24"/>
          <w:szCs w:val="24"/>
        </w:rPr>
      </w:pPr>
      <w:bookmarkStart w:id="40" w:name="_Toc237654086"/>
      <w:r w:rsidRPr="009F1CD9">
        <w:rPr>
          <w:rFonts w:asciiTheme="minorHAnsi" w:hAnsiTheme="minorHAnsi" w:cstheme="minorHAnsi"/>
          <w:sz w:val="24"/>
          <w:szCs w:val="24"/>
        </w:rPr>
        <w:t>5.</w:t>
      </w:r>
      <w:r w:rsidRPr="009F1CD9">
        <w:rPr>
          <w:rFonts w:asciiTheme="minorHAnsi" w:hAnsiTheme="minorHAnsi" w:cstheme="minorHAnsi"/>
          <w:sz w:val="24"/>
          <w:szCs w:val="24"/>
        </w:rPr>
        <w:tab/>
      </w:r>
      <w:r w:rsidR="004453CB" w:rsidRPr="009F1CD9">
        <w:rPr>
          <w:rFonts w:asciiTheme="minorHAnsi" w:hAnsiTheme="minorHAnsi" w:cstheme="minorHAnsi"/>
          <w:sz w:val="24"/>
          <w:szCs w:val="24"/>
        </w:rPr>
        <w:t xml:space="preserve">Najnižšie podanie. </w:t>
      </w:r>
      <w:bookmarkEnd w:id="40"/>
    </w:p>
    <w:p w14:paraId="198E9EF2" w14:textId="77777777" w:rsidR="0014243D" w:rsidRPr="009F1CD9" w:rsidRDefault="00381D74" w:rsidP="009F1CD9">
      <w:pPr>
        <w:pStyle w:val="AOHead3"/>
        <w:numPr>
          <w:ilvl w:val="0"/>
          <w:numId w:val="32"/>
        </w:numPr>
        <w:spacing w:before="0" w:line="240" w:lineRule="auto"/>
        <w:ind w:left="1418" w:hanging="709"/>
        <w:jc w:val="both"/>
        <w:rPr>
          <w:rFonts w:asciiTheme="minorHAnsi" w:hAnsiTheme="minorHAnsi" w:cstheme="minorHAnsi"/>
        </w:rPr>
      </w:pPr>
      <w:r w:rsidRPr="009F1CD9">
        <w:rPr>
          <w:rFonts w:asciiTheme="minorHAnsi" w:hAnsiTheme="minorHAnsi" w:cstheme="minorHAnsi"/>
        </w:rPr>
        <w:t>Najnižším podaním bude suma určená znaleckým posudkom</w:t>
      </w:r>
      <w:r w:rsidR="003C1E9B" w:rsidRPr="009F1CD9">
        <w:rPr>
          <w:rFonts w:asciiTheme="minorHAnsi" w:hAnsiTheme="minorHAnsi" w:cstheme="minorHAnsi"/>
        </w:rPr>
        <w:t>, ktorý pre účely dražby zabezpečí Dražobník.</w:t>
      </w:r>
      <w:r w:rsidR="005374D3" w:rsidRPr="009F1CD9">
        <w:rPr>
          <w:rFonts w:asciiTheme="minorHAnsi" w:hAnsiTheme="minorHAnsi" w:cstheme="minorHAnsi"/>
        </w:rPr>
        <w:t xml:space="preserve"> </w:t>
      </w:r>
    </w:p>
    <w:p w14:paraId="27170C73" w14:textId="067E5161" w:rsidR="0014243D" w:rsidRPr="009F1CD9" w:rsidRDefault="00C52E63" w:rsidP="009F1CD9">
      <w:pPr>
        <w:pStyle w:val="AOHead3"/>
        <w:numPr>
          <w:ilvl w:val="0"/>
          <w:numId w:val="32"/>
        </w:numPr>
        <w:spacing w:before="0" w:line="240" w:lineRule="auto"/>
        <w:ind w:left="1418" w:hanging="709"/>
        <w:jc w:val="both"/>
        <w:rPr>
          <w:rFonts w:asciiTheme="minorHAnsi" w:hAnsiTheme="minorHAnsi" w:cstheme="minorHAnsi"/>
        </w:rPr>
      </w:pPr>
      <w:r w:rsidRPr="009F1CD9">
        <w:rPr>
          <w:rFonts w:asciiTheme="minorHAnsi" w:hAnsiTheme="minorHAnsi" w:cstheme="minorHAnsi"/>
        </w:rPr>
        <w:t xml:space="preserve">V prípade, ak nebude urobené ani najnižšie podanie, </w:t>
      </w:r>
      <w:r w:rsidR="001B22A0" w:rsidRPr="009F1CD9">
        <w:rPr>
          <w:rFonts w:asciiTheme="minorHAnsi" w:hAnsiTheme="minorHAnsi" w:cstheme="minorHAnsi"/>
        </w:rPr>
        <w:t xml:space="preserve">a dlžník má v predmete dražby hlásený trvalý pobyt, </w:t>
      </w:r>
      <w:r w:rsidRPr="009F1CD9">
        <w:rPr>
          <w:rFonts w:asciiTheme="minorHAnsi" w:hAnsiTheme="minorHAnsi" w:cstheme="minorHAnsi"/>
        </w:rPr>
        <w:t xml:space="preserve">Navrhovateľ </w:t>
      </w:r>
      <w:r w:rsidR="00951151" w:rsidRPr="009F1CD9">
        <w:rPr>
          <w:rFonts w:asciiTheme="minorHAnsi" w:hAnsiTheme="minorHAnsi" w:cstheme="minorHAnsi"/>
        </w:rPr>
        <w:t xml:space="preserve">dražby </w:t>
      </w:r>
      <w:r w:rsidRPr="009F1CD9">
        <w:rPr>
          <w:rFonts w:asciiTheme="minorHAnsi" w:hAnsiTheme="minorHAnsi" w:cstheme="minorHAnsi"/>
        </w:rPr>
        <w:t>súhlasí s tým, aby licitátor postupne znižoval najnižšie podanie na dražbe vždy o</w:t>
      </w:r>
      <w:r w:rsidR="003D3C70" w:rsidRPr="009F1CD9">
        <w:rPr>
          <w:rFonts w:asciiTheme="minorHAnsi" w:hAnsiTheme="minorHAnsi" w:cstheme="minorHAnsi"/>
        </w:rPr>
        <w:t> </w:t>
      </w:r>
      <w:r w:rsidRPr="009F1CD9">
        <w:rPr>
          <w:rFonts w:asciiTheme="minorHAnsi" w:hAnsiTheme="minorHAnsi" w:cstheme="minorHAnsi"/>
        </w:rPr>
        <w:t>5</w:t>
      </w:r>
      <w:r w:rsidR="003D3C70" w:rsidRPr="009F1CD9">
        <w:rPr>
          <w:rFonts w:asciiTheme="minorHAnsi" w:hAnsiTheme="minorHAnsi" w:cstheme="minorHAnsi"/>
        </w:rPr>
        <w:t> </w:t>
      </w:r>
      <w:r w:rsidRPr="009F1CD9">
        <w:rPr>
          <w:rFonts w:asciiTheme="minorHAnsi" w:hAnsiTheme="minorHAnsi" w:cstheme="minorHAnsi"/>
        </w:rPr>
        <w:t xml:space="preserve">% z hodnoty najnižšieho podania so zaokrúhlením na celé stovky nadol, </w:t>
      </w:r>
      <w:r w:rsidR="00D14A4C" w:rsidRPr="009F1CD9">
        <w:rPr>
          <w:rFonts w:asciiTheme="minorHAnsi" w:hAnsiTheme="minorHAnsi" w:cstheme="minorHAnsi"/>
          <w:color w:val="000000"/>
        </w:rPr>
        <w:t xml:space="preserve">až na sumu vo výške </w:t>
      </w:r>
      <w:r w:rsidR="00374F4C" w:rsidRPr="009F1CD9">
        <w:rPr>
          <w:rFonts w:asciiTheme="minorHAnsi" w:hAnsiTheme="minorHAnsi" w:cstheme="minorHAnsi"/>
          <w:color w:val="000000"/>
        </w:rPr>
        <w:t>90</w:t>
      </w:r>
      <w:r w:rsidR="003D3C70" w:rsidRPr="009F1CD9">
        <w:rPr>
          <w:rFonts w:asciiTheme="minorHAnsi" w:hAnsiTheme="minorHAnsi" w:cstheme="minorHAnsi"/>
          <w:color w:val="000000"/>
        </w:rPr>
        <w:t> </w:t>
      </w:r>
      <w:r w:rsidRPr="009F1CD9">
        <w:rPr>
          <w:rFonts w:asciiTheme="minorHAnsi" w:hAnsiTheme="minorHAnsi" w:cstheme="minorHAnsi"/>
          <w:color w:val="000000"/>
        </w:rPr>
        <w:t>% hodnoty predmetu dražby podľa znaleckého posudku.</w:t>
      </w:r>
      <w:r w:rsidRPr="009F1CD9">
        <w:rPr>
          <w:rFonts w:asciiTheme="minorHAnsi" w:hAnsiTheme="minorHAnsi" w:cstheme="minorHAnsi"/>
        </w:rPr>
        <w:t xml:space="preserve"> Posledné zníženie sa vykoná o sumu, ktorá bude zodpovedať podmienke, že najni</w:t>
      </w:r>
      <w:r w:rsidR="00D14A4C" w:rsidRPr="009F1CD9">
        <w:rPr>
          <w:rFonts w:asciiTheme="minorHAnsi" w:hAnsiTheme="minorHAnsi" w:cstheme="minorHAnsi"/>
        </w:rPr>
        <w:t xml:space="preserve">žšie podanie nebude nižšie ako </w:t>
      </w:r>
      <w:r w:rsidR="00374F4C" w:rsidRPr="009F1CD9">
        <w:rPr>
          <w:rFonts w:asciiTheme="minorHAnsi" w:hAnsiTheme="minorHAnsi" w:cstheme="minorHAnsi"/>
        </w:rPr>
        <w:t>90</w:t>
      </w:r>
      <w:r w:rsidR="003D3C70" w:rsidRPr="009F1CD9">
        <w:rPr>
          <w:rFonts w:asciiTheme="minorHAnsi" w:hAnsiTheme="minorHAnsi" w:cstheme="minorHAnsi"/>
        </w:rPr>
        <w:t> </w:t>
      </w:r>
      <w:r w:rsidRPr="009F1CD9">
        <w:rPr>
          <w:rFonts w:asciiTheme="minorHAnsi" w:hAnsiTheme="minorHAnsi" w:cstheme="minorHAnsi"/>
        </w:rPr>
        <w:t>% hodnoty predmetu dražby podľa znaleckého posudku.</w:t>
      </w:r>
      <w:r w:rsidR="00DC09DB" w:rsidRPr="009F1CD9">
        <w:rPr>
          <w:rFonts w:asciiTheme="minorHAnsi" w:hAnsiTheme="minorHAnsi" w:cstheme="minorHAnsi"/>
        </w:rPr>
        <w:t xml:space="preserve"> V prípade ak nebude urobené ani najnižšie podanie a dlžník </w:t>
      </w:r>
      <w:r w:rsidR="001B22A0" w:rsidRPr="009F1CD9">
        <w:rPr>
          <w:rFonts w:asciiTheme="minorHAnsi" w:hAnsiTheme="minorHAnsi" w:cstheme="minorHAnsi"/>
        </w:rPr>
        <w:t xml:space="preserve">nemá v predmete dražby hlásený trvalý pobyt, </w:t>
      </w:r>
      <w:r w:rsidR="00DC09DB" w:rsidRPr="009F1CD9">
        <w:rPr>
          <w:rFonts w:asciiTheme="minorHAnsi" w:hAnsiTheme="minorHAnsi" w:cstheme="minorHAnsi"/>
        </w:rPr>
        <w:t xml:space="preserve">Navrhovateľ </w:t>
      </w:r>
      <w:r w:rsidR="00951151" w:rsidRPr="009F1CD9">
        <w:rPr>
          <w:rFonts w:asciiTheme="minorHAnsi" w:hAnsiTheme="minorHAnsi" w:cstheme="minorHAnsi"/>
        </w:rPr>
        <w:t xml:space="preserve">dražby </w:t>
      </w:r>
      <w:r w:rsidR="00DC09DB" w:rsidRPr="009F1CD9">
        <w:rPr>
          <w:rFonts w:asciiTheme="minorHAnsi" w:hAnsiTheme="minorHAnsi" w:cstheme="minorHAnsi"/>
        </w:rPr>
        <w:t>súhlasí s tým, aby licitátor postupne znižoval najniž</w:t>
      </w:r>
      <w:r w:rsidR="009251A4" w:rsidRPr="009F1CD9">
        <w:rPr>
          <w:rFonts w:asciiTheme="minorHAnsi" w:hAnsiTheme="minorHAnsi" w:cstheme="minorHAnsi"/>
        </w:rPr>
        <w:t>šie podanie na dražbe vždy o</w:t>
      </w:r>
      <w:r w:rsidR="003D3C70" w:rsidRPr="009F1CD9">
        <w:rPr>
          <w:rFonts w:asciiTheme="minorHAnsi" w:hAnsiTheme="minorHAnsi" w:cstheme="minorHAnsi"/>
        </w:rPr>
        <w:t> </w:t>
      </w:r>
      <w:r w:rsidR="009251A4" w:rsidRPr="009F1CD9">
        <w:rPr>
          <w:rFonts w:asciiTheme="minorHAnsi" w:hAnsiTheme="minorHAnsi" w:cstheme="minorHAnsi"/>
        </w:rPr>
        <w:t>5</w:t>
      </w:r>
      <w:r w:rsidR="003D3C70" w:rsidRPr="009F1CD9">
        <w:rPr>
          <w:rFonts w:asciiTheme="minorHAnsi" w:hAnsiTheme="minorHAnsi" w:cstheme="minorHAnsi"/>
        </w:rPr>
        <w:t> </w:t>
      </w:r>
      <w:r w:rsidR="009251A4" w:rsidRPr="009F1CD9">
        <w:rPr>
          <w:rFonts w:asciiTheme="minorHAnsi" w:hAnsiTheme="minorHAnsi" w:cstheme="minorHAnsi"/>
        </w:rPr>
        <w:t>%</w:t>
      </w:r>
      <w:r w:rsidR="00DC09DB" w:rsidRPr="009F1CD9">
        <w:rPr>
          <w:rFonts w:asciiTheme="minorHAnsi" w:hAnsiTheme="minorHAnsi" w:cstheme="minorHAnsi"/>
        </w:rPr>
        <w:t xml:space="preserve"> z hodnoty najnižšieho podania so zaokrúhlením na celé stovky nadol, </w:t>
      </w:r>
      <w:r w:rsidR="00DC09DB" w:rsidRPr="009F1CD9">
        <w:rPr>
          <w:rFonts w:asciiTheme="minorHAnsi" w:hAnsiTheme="minorHAnsi" w:cstheme="minorHAnsi"/>
          <w:color w:val="000000"/>
        </w:rPr>
        <w:t xml:space="preserve">až na </w:t>
      </w:r>
      <w:r w:rsidR="001B22A0" w:rsidRPr="009F1CD9">
        <w:rPr>
          <w:rFonts w:asciiTheme="minorHAnsi" w:hAnsiTheme="minorHAnsi" w:cstheme="minorHAnsi"/>
          <w:color w:val="000000"/>
        </w:rPr>
        <w:t>sumu vo výške 8</w:t>
      </w:r>
      <w:r w:rsidR="00DC09DB" w:rsidRPr="009F1CD9">
        <w:rPr>
          <w:rFonts w:asciiTheme="minorHAnsi" w:hAnsiTheme="minorHAnsi" w:cstheme="minorHAnsi"/>
          <w:color w:val="000000"/>
        </w:rPr>
        <w:t>0</w:t>
      </w:r>
      <w:r w:rsidR="003D3C70" w:rsidRPr="009F1CD9">
        <w:rPr>
          <w:rFonts w:asciiTheme="minorHAnsi" w:hAnsiTheme="minorHAnsi" w:cstheme="minorHAnsi"/>
          <w:color w:val="000000"/>
        </w:rPr>
        <w:t> </w:t>
      </w:r>
      <w:r w:rsidR="00DC09DB" w:rsidRPr="009F1CD9">
        <w:rPr>
          <w:rFonts w:asciiTheme="minorHAnsi" w:hAnsiTheme="minorHAnsi" w:cstheme="minorHAnsi"/>
          <w:color w:val="000000"/>
        </w:rPr>
        <w:t>% hodnoty predmetu dražby podľa znaleckého posudku.</w:t>
      </w:r>
      <w:r w:rsidR="00DC09DB" w:rsidRPr="009F1CD9">
        <w:rPr>
          <w:rFonts w:asciiTheme="minorHAnsi" w:hAnsiTheme="minorHAnsi" w:cstheme="minorHAnsi"/>
        </w:rPr>
        <w:t xml:space="preserve"> Posledné zníženie sa vykoná o sumu, ktorá bude zodpovedať podmienke, že najnižšie podanie nebude nižšie ako </w:t>
      </w:r>
      <w:r w:rsidR="001B22A0" w:rsidRPr="009F1CD9">
        <w:rPr>
          <w:rFonts w:asciiTheme="minorHAnsi" w:hAnsiTheme="minorHAnsi" w:cstheme="minorHAnsi"/>
        </w:rPr>
        <w:t>8</w:t>
      </w:r>
      <w:r w:rsidR="00DC09DB" w:rsidRPr="009F1CD9">
        <w:rPr>
          <w:rFonts w:asciiTheme="minorHAnsi" w:hAnsiTheme="minorHAnsi" w:cstheme="minorHAnsi"/>
        </w:rPr>
        <w:t>0</w:t>
      </w:r>
      <w:r w:rsidR="003D3C70" w:rsidRPr="009F1CD9">
        <w:rPr>
          <w:rFonts w:asciiTheme="minorHAnsi" w:hAnsiTheme="minorHAnsi" w:cstheme="minorHAnsi"/>
        </w:rPr>
        <w:t> </w:t>
      </w:r>
      <w:r w:rsidR="00DC09DB" w:rsidRPr="009F1CD9">
        <w:rPr>
          <w:rFonts w:asciiTheme="minorHAnsi" w:hAnsiTheme="minorHAnsi" w:cstheme="minorHAnsi"/>
        </w:rPr>
        <w:t>% hodnoty predmetu dražby podľa znaleckého posudku</w:t>
      </w:r>
      <w:r w:rsidR="00414E62" w:rsidRPr="009F1CD9">
        <w:rPr>
          <w:rFonts w:asciiTheme="minorHAnsi" w:hAnsiTheme="minorHAnsi" w:cstheme="minorHAnsi"/>
        </w:rPr>
        <w:t>.</w:t>
      </w:r>
    </w:p>
    <w:p w14:paraId="23669685" w14:textId="0E7E873E" w:rsidR="004453CB" w:rsidRPr="009F1CD9" w:rsidRDefault="004453CB" w:rsidP="009F1CD9">
      <w:pPr>
        <w:pStyle w:val="AOHead3"/>
        <w:numPr>
          <w:ilvl w:val="0"/>
          <w:numId w:val="32"/>
        </w:numPr>
        <w:spacing w:before="0" w:line="240" w:lineRule="auto"/>
        <w:ind w:left="1418" w:hanging="709"/>
        <w:jc w:val="both"/>
        <w:rPr>
          <w:rFonts w:asciiTheme="minorHAnsi" w:hAnsiTheme="minorHAnsi" w:cstheme="minorHAnsi"/>
        </w:rPr>
      </w:pPr>
      <w:r w:rsidRPr="009F1CD9">
        <w:rPr>
          <w:rFonts w:asciiTheme="minorHAnsi" w:hAnsiTheme="minorHAnsi" w:cstheme="minorHAnsi"/>
        </w:rPr>
        <w:t>Na základe dohody Záložného veriteľa a</w:t>
      </w:r>
      <w:r w:rsidR="00D14A4C" w:rsidRPr="009F1CD9">
        <w:rPr>
          <w:rFonts w:asciiTheme="minorHAnsi" w:hAnsiTheme="minorHAnsi" w:cstheme="minorHAnsi"/>
        </w:rPr>
        <w:t> </w:t>
      </w:r>
      <w:r w:rsidRPr="009F1CD9">
        <w:rPr>
          <w:rFonts w:asciiTheme="minorHAnsi" w:hAnsiTheme="minorHAnsi" w:cstheme="minorHAnsi"/>
        </w:rPr>
        <w:t>Dražobníka</w:t>
      </w:r>
      <w:r w:rsidR="00D14A4C" w:rsidRPr="009F1CD9">
        <w:rPr>
          <w:rFonts w:asciiTheme="minorHAnsi" w:hAnsiTheme="minorHAnsi" w:cstheme="minorHAnsi"/>
        </w:rPr>
        <w:t>,</w:t>
      </w:r>
      <w:r w:rsidRPr="009F1CD9">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9F1CD9">
        <w:rPr>
          <w:rFonts w:asciiTheme="minorHAnsi" w:hAnsiTheme="minorHAnsi" w:cstheme="minorHAnsi"/>
        </w:rPr>
        <w:t>úcej vete, je povinný na výzvu N</w:t>
      </w:r>
      <w:r w:rsidRPr="009F1CD9">
        <w:rPr>
          <w:rFonts w:asciiTheme="minorHAnsi" w:hAnsiTheme="minorHAnsi" w:cstheme="minorHAnsi"/>
        </w:rPr>
        <w:t>avrhovateľa</w:t>
      </w:r>
      <w:r w:rsidR="00951151" w:rsidRPr="009F1CD9">
        <w:rPr>
          <w:rFonts w:asciiTheme="minorHAnsi" w:hAnsiTheme="minorHAnsi" w:cstheme="minorHAnsi"/>
        </w:rPr>
        <w:t xml:space="preserve"> dražby</w:t>
      </w:r>
      <w:r w:rsidRPr="009F1CD9">
        <w:rPr>
          <w:rFonts w:asciiTheme="minorHAnsi" w:hAnsiTheme="minorHAnsi" w:cstheme="minorHAnsi"/>
        </w:rPr>
        <w:t xml:space="preserve"> zaplatiť zmluvnú pokutu vo výške </w:t>
      </w:r>
      <w:r w:rsidR="00F2180B" w:rsidRPr="009F1CD9">
        <w:rPr>
          <w:rFonts w:asciiTheme="minorHAnsi" w:hAnsiTheme="minorHAnsi" w:cstheme="minorHAnsi"/>
        </w:rPr>
        <w:t>11 000,-</w:t>
      </w:r>
      <w:r w:rsidRPr="009F1CD9">
        <w:rPr>
          <w:rFonts w:asciiTheme="minorHAnsi" w:hAnsiTheme="minorHAnsi" w:cstheme="minorHAnsi"/>
        </w:rPr>
        <w:t xml:space="preserve"> EUR</w:t>
      </w:r>
      <w:r w:rsidR="00F2180B" w:rsidRPr="009F1CD9">
        <w:rPr>
          <w:rFonts w:asciiTheme="minorHAnsi" w:hAnsiTheme="minorHAnsi" w:cstheme="minorHAnsi"/>
        </w:rPr>
        <w:t xml:space="preserve"> (slovom</w:t>
      </w:r>
      <w:r w:rsidR="00414E62" w:rsidRPr="009F1CD9">
        <w:rPr>
          <w:rFonts w:asciiTheme="minorHAnsi" w:hAnsiTheme="minorHAnsi" w:cstheme="minorHAnsi"/>
        </w:rPr>
        <w:t>:</w:t>
      </w:r>
      <w:r w:rsidR="00F2180B" w:rsidRPr="009F1CD9">
        <w:rPr>
          <w:rFonts w:asciiTheme="minorHAnsi" w:hAnsiTheme="minorHAnsi" w:cstheme="minorHAnsi"/>
        </w:rPr>
        <w:t xml:space="preserve"> </w:t>
      </w:r>
      <w:r w:rsidR="00414E62" w:rsidRPr="009F1CD9">
        <w:rPr>
          <w:rFonts w:asciiTheme="minorHAnsi" w:hAnsiTheme="minorHAnsi" w:cstheme="minorHAnsi"/>
        </w:rPr>
        <w:t>jedenásťtisíc</w:t>
      </w:r>
      <w:r w:rsidR="00F2180B" w:rsidRPr="009F1CD9">
        <w:rPr>
          <w:rFonts w:asciiTheme="minorHAnsi" w:hAnsiTheme="minorHAnsi" w:cstheme="minorHAnsi"/>
        </w:rPr>
        <w:t xml:space="preserve"> eur)</w:t>
      </w:r>
      <w:r w:rsidRPr="009F1CD9">
        <w:rPr>
          <w:rFonts w:asciiTheme="minorHAnsi" w:hAnsiTheme="minorHAnsi" w:cstheme="minorHAnsi"/>
        </w:rPr>
        <w:t xml:space="preserve"> za každé jedno porušenie. Nárok na náhradu škody bez ohľadu na jej výšku tým nie je dotknutý. </w:t>
      </w:r>
    </w:p>
    <w:p w14:paraId="31A94243" w14:textId="77777777" w:rsidR="000833AA" w:rsidRPr="0018470F" w:rsidRDefault="000833AA" w:rsidP="009F1CD9">
      <w:pPr>
        <w:pStyle w:val="AODocTxt"/>
      </w:pPr>
    </w:p>
    <w:p w14:paraId="5BEB4ADE" w14:textId="6FF2D7ED" w:rsidR="005959CE" w:rsidRPr="0014243D" w:rsidRDefault="005959CE" w:rsidP="009F1CD9">
      <w:pPr>
        <w:pStyle w:val="AOHead3"/>
        <w:numPr>
          <w:ilvl w:val="0"/>
          <w:numId w:val="0"/>
        </w:numPr>
        <w:spacing w:before="0" w:line="240" w:lineRule="auto"/>
        <w:jc w:val="both"/>
        <w:rPr>
          <w:rFonts w:asciiTheme="minorHAnsi" w:hAnsiTheme="minorHAnsi" w:cstheme="minorHAnsi"/>
          <w:b/>
          <w:bCs/>
          <w:sz w:val="24"/>
          <w:szCs w:val="24"/>
        </w:rPr>
      </w:pPr>
      <w:bookmarkStart w:id="41"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41"/>
    </w:p>
    <w:p w14:paraId="1E998DA4" w14:textId="279D62FD" w:rsidR="00AB3133" w:rsidRPr="0018470F" w:rsidRDefault="00AB3133" w:rsidP="009F1CD9">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9F1CD9">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lastRenderedPageBreak/>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64ECDCB4" w14:textId="77777777" w:rsidR="009F1CD9" w:rsidRDefault="009F1CD9" w:rsidP="000833AA">
      <w:pPr>
        <w:pStyle w:val="Zkladntext"/>
        <w:jc w:val="both"/>
        <w:rPr>
          <w:rFonts w:asciiTheme="minorHAnsi" w:hAnsiTheme="minorHAnsi" w:cstheme="minorHAnsi"/>
          <w:b/>
          <w:sz w:val="24"/>
          <w:szCs w:val="24"/>
        </w:rPr>
      </w:pPr>
    </w:p>
    <w:p w14:paraId="27DFAC94" w14:textId="77777777" w:rsidR="009F1CD9" w:rsidRPr="0014243D" w:rsidRDefault="009F1CD9" w:rsidP="000833AA">
      <w:pPr>
        <w:pStyle w:val="Zkladntext"/>
        <w:jc w:val="both"/>
        <w:rPr>
          <w:rFonts w:asciiTheme="minorHAnsi" w:hAnsiTheme="minorHAnsi" w:cstheme="minorHAnsi"/>
          <w:b/>
          <w:sz w:val="24"/>
          <w:szCs w:val="24"/>
        </w:rPr>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42"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42"/>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14:paraId="2C5904FB" w14:textId="77777777" w:rsidR="002347DF" w:rsidRDefault="002347DF" w:rsidP="009F1CD9">
      <w:pPr>
        <w:pStyle w:val="AOGenNum1List"/>
        <w:numPr>
          <w:ilvl w:val="0"/>
          <w:numId w:val="0"/>
        </w:numPr>
        <w:spacing w:before="0" w:line="240" w:lineRule="auto"/>
        <w:jc w:val="both"/>
        <w:rPr>
          <w:rFonts w:asciiTheme="minorHAnsi" w:hAnsiTheme="minorHAnsi" w:cstheme="minorHAnsi"/>
        </w:rPr>
      </w:pPr>
    </w:p>
    <w:p w14:paraId="3739B541" w14:textId="77777777" w:rsidR="009F1CD9" w:rsidRPr="0018470F" w:rsidRDefault="009F1CD9" w:rsidP="009F1CD9">
      <w:pPr>
        <w:pStyle w:val="AOGenNum1List"/>
        <w:numPr>
          <w:ilvl w:val="0"/>
          <w:numId w:val="0"/>
        </w:numPr>
        <w:spacing w:before="0" w:line="240" w:lineRule="auto"/>
        <w:jc w:val="both"/>
        <w:rPr>
          <w:rFonts w:asciiTheme="minorHAnsi" w:hAnsiTheme="minorHAnsi" w:cstheme="minorHAnsi"/>
        </w:rPr>
      </w:pPr>
    </w:p>
    <w:p w14:paraId="323BC8A6" w14:textId="77777777" w:rsidR="004453CB" w:rsidRPr="00AF4CFD"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43"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43"/>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44"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CC76E9">
        <w:rPr>
          <w:rFonts w:asciiTheme="minorHAnsi" w:hAnsiTheme="minorHAnsi" w:cstheme="minorHAnsi"/>
          <w:b/>
          <w:bCs/>
        </w:rPr>
        <w:t xml:space="preserve">vo výške </w:t>
      </w:r>
      <w:r w:rsidR="0046483F" w:rsidRPr="00CC76E9">
        <w:rPr>
          <w:rFonts w:asciiTheme="minorHAnsi" w:hAnsiTheme="minorHAnsi" w:cstheme="minorHAnsi"/>
          <w:b/>
          <w:bCs/>
        </w:rPr>
        <w:t>...</w:t>
      </w:r>
      <w:r w:rsidR="008C6C1D" w:rsidRPr="00CC76E9">
        <w:rPr>
          <w:rFonts w:asciiTheme="minorHAnsi" w:hAnsiTheme="minorHAnsi" w:cstheme="minorHAnsi"/>
          <w:b/>
          <w:bCs/>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0052039F"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CC76E9" w:rsidRPr="0001261B">
        <w:rPr>
          <w:rFonts w:asciiTheme="minorHAnsi" w:hAnsiTheme="minorHAnsi" w:cstheme="minorHAnsi"/>
          <w:b/>
          <w:bCs/>
        </w:rPr>
        <w:t>2</w:t>
      </w:r>
      <w:r w:rsidR="00E430E8" w:rsidRPr="0001261B">
        <w:rPr>
          <w:rFonts w:asciiTheme="minorHAnsi" w:hAnsiTheme="minorHAnsi" w:cstheme="minorHAnsi"/>
          <w:b/>
          <w:bCs/>
        </w:rPr>
        <w:t> 000,-</w:t>
      </w:r>
      <w:r w:rsidR="003D3C70" w:rsidRPr="0001261B">
        <w:rPr>
          <w:rFonts w:asciiTheme="minorHAnsi" w:hAnsiTheme="minorHAnsi" w:cstheme="minorHAnsi"/>
          <w:b/>
          <w:bCs/>
        </w:rPr>
        <w:t> </w:t>
      </w:r>
      <w:r w:rsidR="00DA4B03" w:rsidRPr="0001261B">
        <w:rPr>
          <w:rFonts w:asciiTheme="minorHAnsi" w:hAnsiTheme="minorHAnsi" w:cstheme="minorHAnsi"/>
          <w:b/>
          <w:bCs/>
        </w:rPr>
        <w:t>E</w:t>
      </w:r>
      <w:r w:rsidR="003D3C70" w:rsidRPr="0001261B">
        <w:rPr>
          <w:rFonts w:asciiTheme="minorHAnsi" w:hAnsiTheme="minorHAnsi" w:cstheme="minorHAnsi"/>
          <w:b/>
          <w:bCs/>
        </w:rPr>
        <w:t>UR</w:t>
      </w:r>
      <w:r w:rsidR="00DA4B03" w:rsidRPr="0001261B">
        <w:rPr>
          <w:rFonts w:asciiTheme="minorHAnsi" w:hAnsiTheme="minorHAnsi" w:cstheme="minorHAnsi"/>
        </w:rPr>
        <w:t xml:space="preserve"> (slovom: </w:t>
      </w:r>
      <w:r w:rsidR="00CC76E9" w:rsidRPr="0001261B">
        <w:rPr>
          <w:rFonts w:asciiTheme="minorHAnsi" w:hAnsiTheme="minorHAnsi" w:cstheme="minorHAnsi"/>
        </w:rPr>
        <w:t>dve</w:t>
      </w:r>
      <w:r w:rsidR="00E430E8" w:rsidRPr="0001261B">
        <w:rPr>
          <w:rFonts w:asciiTheme="minorHAnsi" w:hAnsiTheme="minorHAnsi" w:cstheme="minorHAnsi"/>
        </w:rPr>
        <w:t>tisíc</w:t>
      </w:r>
      <w:r w:rsidR="00DA4B03" w:rsidRPr="0018470F">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575708E6" w14:textId="77777777" w:rsidR="0001261B" w:rsidRDefault="0001261B" w:rsidP="0001261B">
      <w:pPr>
        <w:pStyle w:val="AODocTxt"/>
        <w:numPr>
          <w:ilvl w:val="0"/>
          <w:numId w:val="0"/>
        </w:numPr>
        <w:spacing w:before="0"/>
        <w:jc w:val="both"/>
      </w:pPr>
      <w:bookmarkStart w:id="45" w:name="_Toc237654090"/>
    </w:p>
    <w:p w14:paraId="723EAF8F" w14:textId="77777777" w:rsidR="009F1CD9" w:rsidRPr="002347DF" w:rsidRDefault="009F1CD9" w:rsidP="0001261B">
      <w:pPr>
        <w:pStyle w:val="AODocTxt"/>
        <w:numPr>
          <w:ilvl w:val="0"/>
          <w:numId w:val="0"/>
        </w:numPr>
        <w:spacing w:before="0"/>
        <w:jc w:val="both"/>
      </w:pPr>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44"/>
      <w:r w:rsidRPr="00AF4CFD">
        <w:rPr>
          <w:rFonts w:asciiTheme="minorHAnsi" w:hAnsiTheme="minorHAnsi" w:cstheme="minorHAnsi"/>
          <w:sz w:val="24"/>
          <w:szCs w:val="24"/>
        </w:rPr>
        <w:t>D</w:t>
      </w:r>
      <w:bookmarkEnd w:id="45"/>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w:t>
      </w:r>
      <w:r w:rsidRPr="0018470F">
        <w:rPr>
          <w:rFonts w:asciiTheme="minorHAnsi" w:hAnsiTheme="minorHAnsi" w:cstheme="minorHAnsi"/>
        </w:rPr>
        <w:lastRenderedPageBreak/>
        <w:t xml:space="preserve">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76F1871" w14:textId="1A739D4D" w:rsidR="00CC6812" w:rsidRPr="003E631A" w:rsidRDefault="004453CB" w:rsidP="003E631A">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bookmarkStart w:id="46" w:name="_Toc191441591"/>
      <w:bookmarkStart w:id="47" w:name="_Toc237654091"/>
      <w:bookmarkStart w:id="48" w:name="_Toc106677451"/>
      <w:bookmarkEnd w:id="15"/>
      <w:bookmarkEnd w:id="16"/>
      <w:bookmarkEnd w:id="17"/>
    </w:p>
    <w:p w14:paraId="059951B2" w14:textId="77777777" w:rsidR="002347DF" w:rsidRDefault="002347DF" w:rsidP="003D3C70">
      <w:pPr>
        <w:pStyle w:val="AOGenNum1List"/>
        <w:numPr>
          <w:ilvl w:val="0"/>
          <w:numId w:val="0"/>
        </w:numPr>
        <w:spacing w:before="0" w:line="240" w:lineRule="auto"/>
        <w:ind w:left="720"/>
        <w:jc w:val="both"/>
        <w:rPr>
          <w:rFonts w:asciiTheme="minorHAnsi" w:hAnsiTheme="minorHAnsi" w:cstheme="minorHAnsi"/>
        </w:rPr>
      </w:pPr>
    </w:p>
    <w:p w14:paraId="01B853AC" w14:textId="77777777" w:rsidR="009F1CD9" w:rsidRPr="0018470F" w:rsidRDefault="009F1CD9" w:rsidP="003D3C70">
      <w:pPr>
        <w:pStyle w:val="AOGenNum1List"/>
        <w:numPr>
          <w:ilvl w:val="0"/>
          <w:numId w:val="0"/>
        </w:numPr>
        <w:spacing w:before="0" w:line="240" w:lineRule="auto"/>
        <w:ind w:left="720"/>
        <w:jc w:val="both"/>
        <w:rPr>
          <w:rFonts w:asciiTheme="minorHAnsi" w:hAnsiTheme="minorHAnsi" w:cstheme="minorHAnsi"/>
        </w:rPr>
      </w:pPr>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46"/>
      <w:bookmarkEnd w:id="47"/>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60002D1E" w14:textId="13AC8667" w:rsidR="009E6BD4" w:rsidRPr="003E631A" w:rsidRDefault="004453CB" w:rsidP="0001261B">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3D63A4CE" w14:textId="77777777" w:rsidR="0001261B" w:rsidRDefault="0001261B" w:rsidP="0001261B">
      <w:pPr>
        <w:pStyle w:val="AODocTxt"/>
        <w:numPr>
          <w:ilvl w:val="0"/>
          <w:numId w:val="0"/>
        </w:numPr>
        <w:spacing w:before="0"/>
      </w:pPr>
      <w:bookmarkStart w:id="49" w:name="_Ref78545548"/>
      <w:bookmarkStart w:id="50" w:name="_Toc102318663"/>
      <w:bookmarkStart w:id="51" w:name="_Toc102318886"/>
      <w:bookmarkStart w:id="52" w:name="_Toc102393786"/>
      <w:bookmarkStart w:id="53" w:name="_Toc191441592"/>
      <w:bookmarkStart w:id="54" w:name="_Toc237654092"/>
    </w:p>
    <w:p w14:paraId="5D345BAF" w14:textId="77777777" w:rsidR="009F1CD9" w:rsidRPr="0001261B" w:rsidRDefault="009F1CD9" w:rsidP="0001261B">
      <w:pPr>
        <w:pStyle w:val="AODocTxt"/>
        <w:numPr>
          <w:ilvl w:val="0"/>
          <w:numId w:val="0"/>
        </w:numPr>
        <w:spacing w:before="0"/>
      </w:pPr>
    </w:p>
    <w:p w14:paraId="60C93980" w14:textId="77777777" w:rsidR="004453CB" w:rsidRPr="00AF4CFD" w:rsidRDefault="004453CB" w:rsidP="0001261B">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49"/>
      <w:bookmarkEnd w:id="50"/>
      <w:bookmarkEnd w:id="51"/>
      <w:bookmarkEnd w:id="52"/>
      <w:bookmarkEnd w:id="53"/>
      <w:bookmarkEnd w:id="54"/>
      <w:r w:rsidRPr="00AF4CFD">
        <w:rPr>
          <w:rFonts w:asciiTheme="minorHAnsi" w:hAnsiTheme="minorHAnsi" w:cstheme="minorHAnsi"/>
          <w:sz w:val="24"/>
          <w:szCs w:val="24"/>
        </w:rPr>
        <w:t xml:space="preserve"> </w:t>
      </w:r>
    </w:p>
    <w:p w14:paraId="22AFC954" w14:textId="442B8A09" w:rsidR="004453CB" w:rsidRPr="0018470F" w:rsidRDefault="004453CB" w:rsidP="0001261B">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Default="004453CB" w:rsidP="0001261B">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07815D10" w14:textId="77777777" w:rsidR="006D54B4" w:rsidRPr="0018470F" w:rsidRDefault="006D54B4" w:rsidP="006D54B4">
      <w:pPr>
        <w:pStyle w:val="AOGenNum1List"/>
        <w:numPr>
          <w:ilvl w:val="0"/>
          <w:numId w:val="0"/>
        </w:numPr>
        <w:spacing w:before="0" w:line="240" w:lineRule="auto"/>
        <w:ind w:left="1418"/>
        <w:jc w:val="both"/>
        <w:rPr>
          <w:rFonts w:asciiTheme="minorHAnsi" w:hAnsiTheme="minorHAnsi" w:cstheme="minorHAnsi"/>
        </w:rPr>
      </w:pPr>
    </w:p>
    <w:p w14:paraId="41967121" w14:textId="77777777" w:rsidR="009F1CD9" w:rsidRPr="0018470F" w:rsidRDefault="009F1CD9" w:rsidP="009F1CD9">
      <w:pPr>
        <w:pStyle w:val="AOGenNum1List"/>
        <w:numPr>
          <w:ilvl w:val="0"/>
          <w:numId w:val="0"/>
        </w:numPr>
        <w:spacing w:before="0" w:line="240" w:lineRule="auto"/>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55" w:name="_Ref78546984"/>
      <w:bookmarkStart w:id="56" w:name="_Ref78553178"/>
      <w:bookmarkStart w:id="57" w:name="_Ref78557326"/>
      <w:bookmarkStart w:id="58" w:name="_Ref78565043"/>
      <w:bookmarkStart w:id="59" w:name="_Toc102318665"/>
      <w:bookmarkStart w:id="60" w:name="_Toc102318888"/>
      <w:bookmarkStart w:id="61"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w:t>
      </w:r>
      <w:r w:rsidRPr="0018470F">
        <w:rPr>
          <w:rFonts w:asciiTheme="minorHAnsi" w:hAnsiTheme="minorHAnsi" w:cstheme="minorHAnsi"/>
        </w:rPr>
        <w:lastRenderedPageBreak/>
        <w:t>znení. Týmto nie je vylúčená prípadná trestnoprávna zodpovednosť, ak konanie bude napĺňať skutkovú podstatu trestné činu podľa ustanovení Trestného zákona.</w:t>
      </w:r>
    </w:p>
    <w:p w14:paraId="135B408B" w14:textId="77777777" w:rsidR="0001261B" w:rsidRDefault="0001261B" w:rsidP="009F1CD9">
      <w:pPr>
        <w:pStyle w:val="AOGenNum1List"/>
        <w:numPr>
          <w:ilvl w:val="0"/>
          <w:numId w:val="0"/>
        </w:numPr>
        <w:spacing w:before="0" w:line="240" w:lineRule="auto"/>
        <w:jc w:val="both"/>
        <w:rPr>
          <w:rFonts w:asciiTheme="minorHAnsi" w:hAnsiTheme="minorHAnsi" w:cstheme="minorHAnsi"/>
        </w:rPr>
      </w:pPr>
    </w:p>
    <w:p w14:paraId="79B7BF13" w14:textId="77777777" w:rsidR="009F1CD9" w:rsidRDefault="009F1CD9" w:rsidP="009F1CD9">
      <w:pPr>
        <w:pStyle w:val="AOGenNum1List"/>
        <w:numPr>
          <w:ilvl w:val="0"/>
          <w:numId w:val="0"/>
        </w:numPr>
        <w:spacing w:before="0" w:line="240" w:lineRule="auto"/>
        <w:jc w:val="both"/>
        <w:rPr>
          <w:rFonts w:asciiTheme="minorHAnsi" w:hAnsiTheme="minorHAnsi" w:cstheme="minorHAnsi"/>
        </w:rPr>
      </w:pPr>
    </w:p>
    <w:p w14:paraId="760F27DB" w14:textId="77777777" w:rsidR="006D54B4" w:rsidRPr="0018470F" w:rsidRDefault="006D54B4" w:rsidP="009F1CD9">
      <w:pPr>
        <w:pStyle w:val="AOGenNum1List"/>
        <w:numPr>
          <w:ilvl w:val="0"/>
          <w:numId w:val="0"/>
        </w:numPr>
        <w:spacing w:before="0" w:line="240" w:lineRule="auto"/>
        <w:jc w:val="both"/>
        <w:rPr>
          <w:rFonts w:asciiTheme="minorHAnsi" w:hAnsiTheme="minorHAnsi" w:cstheme="minorHAnsi"/>
        </w:rPr>
      </w:pPr>
    </w:p>
    <w:p w14:paraId="0BB3BC11" w14:textId="77777777" w:rsidR="004453CB" w:rsidRPr="00AF4CFD"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62" w:name="_Ref78550111"/>
      <w:r w:rsidRPr="0018470F">
        <w:rPr>
          <w:rFonts w:asciiTheme="minorHAnsi" w:hAnsiTheme="minorHAnsi" w:cstheme="minorHAnsi"/>
        </w:rPr>
        <w:t>Odstúpenie od Zmluvy</w:t>
      </w:r>
      <w:bookmarkEnd w:id="62"/>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4496C75E" w14:textId="77777777" w:rsidR="0001261B" w:rsidRDefault="0001261B" w:rsidP="009F1CD9">
      <w:pPr>
        <w:pStyle w:val="AOGenNum1List"/>
        <w:numPr>
          <w:ilvl w:val="0"/>
          <w:numId w:val="0"/>
        </w:numPr>
        <w:spacing w:before="0" w:line="240" w:lineRule="auto"/>
        <w:jc w:val="both"/>
        <w:rPr>
          <w:rFonts w:asciiTheme="minorHAnsi" w:hAnsiTheme="minorHAnsi" w:cstheme="minorHAnsi"/>
        </w:rPr>
      </w:pPr>
    </w:p>
    <w:p w14:paraId="6F89364A" w14:textId="77777777" w:rsidR="009F1CD9" w:rsidRDefault="009F1CD9" w:rsidP="009F1CD9">
      <w:pPr>
        <w:pStyle w:val="AOGenNum1List"/>
        <w:numPr>
          <w:ilvl w:val="0"/>
          <w:numId w:val="0"/>
        </w:numPr>
        <w:spacing w:before="0" w:line="240" w:lineRule="auto"/>
        <w:jc w:val="both"/>
        <w:rPr>
          <w:rFonts w:asciiTheme="minorHAnsi" w:hAnsiTheme="minorHAnsi" w:cstheme="minorHAnsi"/>
        </w:rPr>
      </w:pPr>
    </w:p>
    <w:p w14:paraId="3F079EBB" w14:textId="77777777" w:rsidR="006D54B4" w:rsidRPr="0018470F" w:rsidRDefault="006D54B4" w:rsidP="009F1CD9">
      <w:pPr>
        <w:pStyle w:val="AOGenNum1List"/>
        <w:numPr>
          <w:ilvl w:val="0"/>
          <w:numId w:val="0"/>
        </w:numPr>
        <w:spacing w:before="0" w:line="240" w:lineRule="auto"/>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3" w:name="_Toc191441595"/>
      <w:bookmarkStart w:id="64" w:name="_Toc237654095"/>
      <w:bookmarkStart w:id="65" w:name="_Ref78565106"/>
      <w:bookmarkStart w:id="66" w:name="_Toc102318667"/>
      <w:bookmarkStart w:id="67" w:name="_Toc102318890"/>
      <w:bookmarkStart w:id="68" w:name="_Toc102393790"/>
      <w:r w:rsidRPr="000A5956">
        <w:rPr>
          <w:rFonts w:asciiTheme="minorHAnsi" w:hAnsiTheme="minorHAnsi" w:cstheme="minorHAnsi"/>
          <w:sz w:val="24"/>
          <w:szCs w:val="24"/>
        </w:rPr>
        <w:t>Doručovanie</w:t>
      </w:r>
      <w:bookmarkEnd w:id="63"/>
      <w:bookmarkEnd w:id="64"/>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F97158" w14:paraId="5937CC53" w14:textId="77777777" w:rsidTr="00AC13CF">
        <w:trPr>
          <w:trHeight w:val="504"/>
        </w:trPr>
        <w:tc>
          <w:tcPr>
            <w:tcW w:w="4525" w:type="dxa"/>
          </w:tcPr>
          <w:p w14:paraId="548DDF88" w14:textId="63C768ED"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F97158" w:rsidRDefault="00AC13C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Navrhovateľ dražby</w:t>
            </w:r>
            <w:r w:rsidR="00244DDF" w:rsidRPr="00F97158">
              <w:rPr>
                <w:rFonts w:asciiTheme="minorHAnsi" w:hAnsiTheme="minorHAnsi" w:cstheme="minorHAnsi"/>
              </w:rPr>
              <w:t>:</w:t>
            </w:r>
          </w:p>
          <w:p w14:paraId="2993A45A" w14:textId="70AA6913" w:rsidR="004453CB" w:rsidRPr="00F97158" w:rsidRDefault="00244DD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Slovenská konsolidačná, </w:t>
            </w:r>
            <w:proofErr w:type="spellStart"/>
            <w:r w:rsidRPr="00F97158">
              <w:rPr>
                <w:rFonts w:asciiTheme="minorHAnsi" w:hAnsiTheme="minorHAnsi" w:cstheme="minorHAnsi"/>
              </w:rPr>
              <w:t>a.s</w:t>
            </w:r>
            <w:proofErr w:type="spellEnd"/>
            <w:r w:rsidRPr="00F97158">
              <w:rPr>
                <w:rFonts w:asciiTheme="minorHAnsi" w:hAnsiTheme="minorHAnsi" w:cstheme="minorHAnsi"/>
              </w:rPr>
              <w:t>.</w:t>
            </w:r>
          </w:p>
        </w:tc>
        <w:tc>
          <w:tcPr>
            <w:tcW w:w="4180" w:type="dxa"/>
          </w:tcPr>
          <w:p w14:paraId="2CA53E73" w14:textId="77777777"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F97158" w:rsidRDefault="004453CB" w:rsidP="00AC13CF">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Dražobník:</w:t>
            </w:r>
          </w:p>
          <w:p w14:paraId="2014CE37" w14:textId="211D26AD" w:rsidR="00AC13CF" w:rsidRPr="00F97158" w:rsidRDefault="00AC13CF" w:rsidP="00AC13CF">
            <w:pPr>
              <w:rPr>
                <w:rFonts w:asciiTheme="minorHAnsi" w:hAnsiTheme="minorHAnsi" w:cstheme="minorHAnsi"/>
              </w:rPr>
            </w:pPr>
          </w:p>
        </w:tc>
      </w:tr>
      <w:tr w:rsidR="008D0A18" w:rsidRPr="00F97158" w14:paraId="4CAD45DD" w14:textId="77777777" w:rsidTr="0088323A">
        <w:tc>
          <w:tcPr>
            <w:tcW w:w="4525" w:type="dxa"/>
          </w:tcPr>
          <w:p w14:paraId="2A0D6BA2"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Cintorínska 21</w:t>
            </w:r>
          </w:p>
          <w:p w14:paraId="5FE6E610"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814 99 Bratislava</w:t>
            </w:r>
          </w:p>
          <w:p w14:paraId="3814E734" w14:textId="77777777" w:rsidR="008D0A18" w:rsidRPr="00F97158"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F97158" w:rsidRDefault="00C96F99" w:rsidP="00C96F99">
            <w:pPr>
              <w:pStyle w:val="AODocTxtL1"/>
              <w:numPr>
                <w:ilvl w:val="0"/>
                <w:numId w:val="0"/>
              </w:numPr>
              <w:spacing w:before="0" w:line="240" w:lineRule="auto"/>
              <w:jc w:val="both"/>
              <w:rPr>
                <w:rFonts w:asciiTheme="minorHAnsi" w:hAnsiTheme="minorHAnsi" w:cstheme="minorHAnsi"/>
                <w:highlight w:val="lightGray"/>
              </w:rPr>
            </w:pPr>
            <w:r w:rsidRPr="00F97158">
              <w:rPr>
                <w:rFonts w:asciiTheme="minorHAnsi" w:hAnsiTheme="minorHAnsi" w:cstheme="minorHAnsi"/>
                <w:highlight w:val="lightGray"/>
              </w:rPr>
              <w:t>.</w:t>
            </w:r>
            <w:r w:rsidR="00AC13CF" w:rsidRPr="00F97158">
              <w:rPr>
                <w:rFonts w:asciiTheme="minorHAnsi" w:hAnsiTheme="minorHAnsi" w:cstheme="minorHAnsi"/>
                <w:highlight w:val="lightGray"/>
              </w:rPr>
              <w:t>..</w:t>
            </w:r>
          </w:p>
          <w:p w14:paraId="50625CB6" w14:textId="3C5157DD" w:rsidR="00831D95" w:rsidRPr="00F97158" w:rsidRDefault="00C96F99" w:rsidP="007206C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p w14:paraId="688B8D01" w14:textId="41E39E86" w:rsidR="00ED7D02" w:rsidRPr="00F97158" w:rsidRDefault="00C96F99" w:rsidP="00831D9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tc>
      </w:tr>
      <w:tr w:rsidR="008D0A18" w:rsidRPr="00F97158" w14:paraId="6D7CEBE1" w14:textId="77777777" w:rsidTr="0088323A">
        <w:tc>
          <w:tcPr>
            <w:tcW w:w="4525" w:type="dxa"/>
          </w:tcPr>
          <w:p w14:paraId="2E5E1BB5" w14:textId="0FAD8729" w:rsidR="008D0A18" w:rsidRPr="0001261B" w:rsidRDefault="00B57BE0" w:rsidP="007206C5">
            <w:pPr>
              <w:pStyle w:val="AODocTxtL1"/>
              <w:numPr>
                <w:ilvl w:val="0"/>
                <w:numId w:val="0"/>
              </w:numPr>
              <w:spacing w:before="0" w:line="240" w:lineRule="auto"/>
              <w:jc w:val="both"/>
              <w:rPr>
                <w:rFonts w:asciiTheme="minorHAnsi" w:hAnsiTheme="minorHAnsi" w:cstheme="minorHAnsi"/>
              </w:rPr>
            </w:pPr>
            <w:r w:rsidRPr="0001261B">
              <w:rPr>
                <w:rFonts w:asciiTheme="minorHAnsi" w:hAnsiTheme="minorHAnsi" w:cstheme="minorHAnsi"/>
              </w:rPr>
              <w:t xml:space="preserve">do rúk: </w:t>
            </w:r>
            <w:r w:rsidR="003E631A" w:rsidRPr="0001261B">
              <w:rPr>
                <w:rFonts w:asciiTheme="minorHAnsi" w:hAnsiTheme="minorHAnsi" w:cstheme="minorHAnsi"/>
              </w:rPr>
              <w:t>Mgr. Monika Devečková</w:t>
            </w:r>
          </w:p>
        </w:tc>
        <w:tc>
          <w:tcPr>
            <w:tcW w:w="4180" w:type="dxa"/>
          </w:tcPr>
          <w:p w14:paraId="6B59C239" w14:textId="0585E05E"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do rúk: </w:t>
            </w:r>
            <w:r w:rsidR="00C96F99" w:rsidRPr="00F97158">
              <w:rPr>
                <w:rFonts w:asciiTheme="minorHAnsi" w:hAnsiTheme="minorHAnsi" w:cstheme="minorHAnsi"/>
                <w:highlight w:val="lightGray"/>
              </w:rPr>
              <w:t>...</w:t>
            </w:r>
          </w:p>
        </w:tc>
      </w:tr>
      <w:tr w:rsidR="008D0A18" w:rsidRPr="00F97158" w14:paraId="5599F3C7" w14:textId="77777777" w:rsidTr="0088323A">
        <w:tc>
          <w:tcPr>
            <w:tcW w:w="4525" w:type="dxa"/>
          </w:tcPr>
          <w:p w14:paraId="6C721B95" w14:textId="67B975CC" w:rsidR="00B57BE0" w:rsidRPr="0001261B" w:rsidRDefault="008D0A18" w:rsidP="007206C5">
            <w:pPr>
              <w:pStyle w:val="AODocTxtL1"/>
              <w:numPr>
                <w:ilvl w:val="0"/>
                <w:numId w:val="0"/>
              </w:numPr>
              <w:spacing w:before="0" w:line="240" w:lineRule="auto"/>
              <w:ind w:right="-530"/>
              <w:jc w:val="both"/>
              <w:rPr>
                <w:rFonts w:asciiTheme="minorHAnsi" w:hAnsiTheme="minorHAnsi" w:cstheme="minorHAnsi"/>
              </w:rPr>
            </w:pPr>
            <w:r w:rsidRPr="0001261B">
              <w:rPr>
                <w:rFonts w:asciiTheme="minorHAnsi" w:hAnsiTheme="minorHAnsi" w:cstheme="minorHAnsi"/>
              </w:rPr>
              <w:t xml:space="preserve">Email: </w:t>
            </w:r>
            <w:r w:rsidR="003E631A" w:rsidRPr="0001261B">
              <w:rPr>
                <w:rFonts w:asciiTheme="minorHAnsi" w:hAnsiTheme="minorHAnsi" w:cstheme="minorHAnsi"/>
              </w:rPr>
              <w:t>monika.deveckova</w:t>
            </w:r>
            <w:r w:rsidR="00F97158" w:rsidRPr="0001261B">
              <w:rPr>
                <w:rFonts w:asciiTheme="minorHAnsi" w:hAnsiTheme="minorHAnsi" w:cstheme="minorHAnsi"/>
              </w:rPr>
              <w:t>@konsolidacna.sk</w:t>
            </w:r>
          </w:p>
          <w:p w14:paraId="70992547" w14:textId="1B47F29F" w:rsidR="008D0A18" w:rsidRPr="0001261B" w:rsidRDefault="008D0A18" w:rsidP="007206C5">
            <w:pPr>
              <w:pStyle w:val="AODocTxtL1"/>
              <w:numPr>
                <w:ilvl w:val="0"/>
                <w:numId w:val="0"/>
              </w:numPr>
              <w:spacing w:before="0" w:line="240" w:lineRule="auto"/>
              <w:jc w:val="both"/>
              <w:rPr>
                <w:rFonts w:asciiTheme="minorHAnsi" w:hAnsiTheme="minorHAnsi" w:cstheme="minorHAnsi"/>
              </w:rPr>
            </w:pPr>
            <w:r w:rsidRPr="0001261B">
              <w:rPr>
                <w:rFonts w:asciiTheme="minorHAnsi" w:hAnsiTheme="minorHAnsi" w:cstheme="minorHAnsi"/>
              </w:rPr>
              <w:t xml:space="preserve">tel.: </w:t>
            </w:r>
            <w:r w:rsidR="000C15DB" w:rsidRPr="0001261B">
              <w:rPr>
                <w:rFonts w:asciiTheme="minorHAnsi" w:hAnsiTheme="minorHAnsi" w:cstheme="minorHAnsi"/>
              </w:rPr>
              <w:t>02/57 289 </w:t>
            </w:r>
            <w:r w:rsidR="003E631A" w:rsidRPr="0001261B">
              <w:rPr>
                <w:rFonts w:asciiTheme="minorHAnsi" w:hAnsiTheme="minorHAnsi" w:cstheme="minorHAnsi"/>
              </w:rPr>
              <w:t>464</w:t>
            </w:r>
          </w:p>
          <w:p w14:paraId="3E380243" w14:textId="77777777" w:rsidR="000C15DB" w:rsidRPr="0001261B"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F97158" w:rsidRDefault="008D0A18" w:rsidP="007206C5">
            <w:pPr>
              <w:pStyle w:val="AODocTxtL1"/>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Email: </w:t>
            </w:r>
            <w:hyperlink r:id="rId8" w:history="1">
              <w:r w:rsidR="00C96F99" w:rsidRPr="00F97158">
                <w:rPr>
                  <w:rStyle w:val="Hypertextovprepojenie"/>
                  <w:rFonts w:asciiTheme="minorHAnsi" w:hAnsiTheme="minorHAnsi" w:cstheme="minorHAnsi"/>
                  <w:highlight w:val="lightGray"/>
                </w:rPr>
                <w:t>...</w:t>
              </w:r>
            </w:hyperlink>
            <w:r w:rsidR="00D66E8B" w:rsidRPr="00F97158">
              <w:rPr>
                <w:rFonts w:asciiTheme="minorHAnsi" w:hAnsiTheme="minorHAnsi" w:cstheme="minorHAnsi"/>
                <w:highlight w:val="lightGray"/>
              </w:rPr>
              <w:t xml:space="preserve"> </w:t>
            </w:r>
          </w:p>
          <w:p w14:paraId="0BDDC34C" w14:textId="1B239210"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tel.: </w:t>
            </w:r>
            <w:r w:rsidR="00C96F99" w:rsidRPr="00F97158">
              <w:rPr>
                <w:rFonts w:asciiTheme="minorHAnsi" w:hAnsiTheme="minorHAnsi" w:cstheme="minorHAnsi"/>
                <w:highlight w:val="lightGray"/>
              </w:rPr>
              <w:t>...</w:t>
            </w:r>
          </w:p>
        </w:tc>
      </w:tr>
    </w:tbl>
    <w:p w14:paraId="0F056444" w14:textId="3BDF0255" w:rsidR="004453CB" w:rsidRPr="00F97158" w:rsidRDefault="004453CB" w:rsidP="00244DDF">
      <w:pPr>
        <w:pStyle w:val="AOGenNum1List"/>
        <w:numPr>
          <w:ilvl w:val="0"/>
          <w:numId w:val="0"/>
        </w:numPr>
        <w:spacing w:before="0" w:line="240" w:lineRule="auto"/>
        <w:ind w:left="720"/>
        <w:jc w:val="both"/>
        <w:rPr>
          <w:rFonts w:asciiTheme="minorHAnsi" w:hAnsiTheme="minorHAnsi" w:cstheme="minorHAnsi"/>
        </w:rPr>
      </w:pPr>
      <w:r w:rsidRPr="00F97158">
        <w:rPr>
          <w:rFonts w:asciiTheme="minorHAnsi" w:hAnsiTheme="minorHAnsi" w:cstheme="minorHAnsi"/>
        </w:rPr>
        <w:t xml:space="preserve">Zmenu kontaktných osôb pre doručovanie </w:t>
      </w:r>
      <w:r w:rsidR="008949FB" w:rsidRPr="00F97158">
        <w:rPr>
          <w:rFonts w:asciiTheme="minorHAnsi" w:hAnsiTheme="minorHAnsi" w:cstheme="minorHAnsi"/>
        </w:rPr>
        <w:t xml:space="preserve">si strany navzájom oznamujú </w:t>
      </w:r>
      <w:r w:rsidR="00122770" w:rsidRPr="00F97158">
        <w:rPr>
          <w:rFonts w:asciiTheme="minorHAnsi" w:hAnsiTheme="minorHAnsi" w:cstheme="minorHAnsi"/>
        </w:rPr>
        <w:t>mailom</w:t>
      </w:r>
      <w:r w:rsidR="00244DDF" w:rsidRPr="00F97158">
        <w:rPr>
          <w:rFonts w:asciiTheme="minorHAnsi" w:hAnsiTheme="minorHAnsi" w:cstheme="minorHAnsi"/>
        </w:rPr>
        <w:t>.</w:t>
      </w:r>
    </w:p>
    <w:p w14:paraId="5E3ACED5" w14:textId="77777777" w:rsidR="002347DF" w:rsidRDefault="002347DF" w:rsidP="009F1CD9">
      <w:pPr>
        <w:pStyle w:val="AOGenNum1List"/>
        <w:numPr>
          <w:ilvl w:val="0"/>
          <w:numId w:val="0"/>
        </w:numPr>
        <w:spacing w:before="0" w:line="240" w:lineRule="auto"/>
        <w:jc w:val="both"/>
        <w:rPr>
          <w:rFonts w:asciiTheme="minorHAnsi" w:hAnsiTheme="minorHAnsi" w:cstheme="minorHAnsi"/>
        </w:rPr>
      </w:pPr>
    </w:p>
    <w:p w14:paraId="52E0A4A8" w14:textId="77777777" w:rsidR="009F1CD9" w:rsidRDefault="009F1CD9" w:rsidP="009F1CD9">
      <w:pPr>
        <w:pStyle w:val="AOGenNum1List"/>
        <w:numPr>
          <w:ilvl w:val="0"/>
          <w:numId w:val="0"/>
        </w:numPr>
        <w:spacing w:before="0" w:line="240" w:lineRule="auto"/>
        <w:jc w:val="both"/>
        <w:rPr>
          <w:rFonts w:asciiTheme="minorHAnsi" w:hAnsiTheme="minorHAnsi" w:cstheme="minorHAnsi"/>
        </w:rPr>
      </w:pPr>
    </w:p>
    <w:p w14:paraId="0B06145A" w14:textId="77777777" w:rsidR="006D54B4" w:rsidRPr="0018470F" w:rsidRDefault="006D54B4" w:rsidP="009F1CD9">
      <w:pPr>
        <w:pStyle w:val="AOGenNum1List"/>
        <w:numPr>
          <w:ilvl w:val="0"/>
          <w:numId w:val="0"/>
        </w:numPr>
        <w:spacing w:before="0" w:line="240" w:lineRule="auto"/>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9" w:name="_Toc191441596"/>
      <w:bookmarkStart w:id="70" w:name="_Toc237654096"/>
      <w:r w:rsidRPr="000A5956">
        <w:rPr>
          <w:rFonts w:asciiTheme="minorHAnsi" w:hAnsiTheme="minorHAnsi" w:cstheme="minorHAnsi"/>
          <w:sz w:val="24"/>
          <w:szCs w:val="24"/>
        </w:rPr>
        <w:t>Spoločné a záverečné ustanovenia</w:t>
      </w:r>
      <w:bookmarkEnd w:id="65"/>
      <w:bookmarkEnd w:id="66"/>
      <w:bookmarkEnd w:id="67"/>
      <w:bookmarkEnd w:id="68"/>
      <w:bookmarkEnd w:id="69"/>
      <w:bookmarkEnd w:id="70"/>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w:t>
      </w:r>
      <w:r w:rsidRPr="0018470F">
        <w:rPr>
          <w:rFonts w:asciiTheme="minorHAnsi" w:hAnsiTheme="minorHAnsi" w:cstheme="minorHAnsi"/>
        </w:rPr>
        <w:lastRenderedPageBreak/>
        <w:t>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71" w:name="_Hlk149227123"/>
    </w:p>
    <w:bookmarkEnd w:id="48"/>
    <w:bookmarkEnd w:id="55"/>
    <w:bookmarkEnd w:id="56"/>
    <w:bookmarkEnd w:id="57"/>
    <w:bookmarkEnd w:id="58"/>
    <w:bookmarkEnd w:id="59"/>
    <w:bookmarkEnd w:id="60"/>
    <w:bookmarkEnd w:id="61"/>
    <w:p w14:paraId="16C60435"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459C276A" w14:textId="1C811BB3"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949FB" w:rsidRPr="0018470F">
        <w:rPr>
          <w:rFonts w:asciiTheme="minorHAnsi" w:hAnsiTheme="minorHAnsi" w:cstheme="minorHAnsi"/>
          <w:b/>
        </w:rPr>
        <w:t>...</w:t>
      </w:r>
      <w:r w:rsidR="0062553C" w:rsidRPr="0018470F">
        <w:rPr>
          <w:rFonts w:asciiTheme="minorHAnsi" w:hAnsiTheme="minorHAnsi" w:cstheme="minorHAnsi"/>
          <w:b/>
        </w:rPr>
        <w:t>, dňa ...</w:t>
      </w:r>
    </w:p>
    <w:p w14:paraId="12A0F643"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p>
    <w:p w14:paraId="2F6C5D7D" w14:textId="77777777" w:rsidR="009E6BD4" w:rsidRDefault="009E6BD4" w:rsidP="0062553C">
      <w:pPr>
        <w:pStyle w:val="AODocTxt"/>
        <w:numPr>
          <w:ilvl w:val="0"/>
          <w:numId w:val="0"/>
        </w:numPr>
        <w:spacing w:before="0" w:line="240" w:lineRule="auto"/>
        <w:jc w:val="both"/>
        <w:rPr>
          <w:rFonts w:asciiTheme="minorHAnsi" w:hAnsiTheme="minorHAnsi" w:cstheme="minorHAnsi"/>
          <w:b/>
        </w:rPr>
      </w:pPr>
    </w:p>
    <w:p w14:paraId="54C8381F" w14:textId="77777777" w:rsidR="009E6BD4" w:rsidRPr="0018470F" w:rsidRDefault="009E6BD4"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FADD7BE" w14:textId="77777777" w:rsidR="00E430E8" w:rsidRDefault="00E430E8" w:rsidP="0062553C">
      <w:pPr>
        <w:autoSpaceDE w:val="0"/>
        <w:jc w:val="both"/>
        <w:rPr>
          <w:rFonts w:asciiTheme="minorHAnsi" w:eastAsia="Garamond" w:hAnsiTheme="minorHAnsi" w:cstheme="minorHAnsi"/>
          <w:b/>
          <w:bCs/>
          <w:szCs w:val="22"/>
        </w:rPr>
      </w:pPr>
    </w:p>
    <w:p w14:paraId="03E04EAE" w14:textId="1363B2CE"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E430E8">
        <w:rPr>
          <w:rFonts w:asciiTheme="minorHAnsi" w:eastAsia="Calibri" w:hAnsiTheme="minorHAnsi" w:cstheme="minorHAnsi"/>
          <w:b/>
          <w:bCs/>
          <w:szCs w:val="22"/>
        </w:rPr>
        <w:t xml:space="preserve"> dražby</w:t>
      </w:r>
    </w:p>
    <w:p w14:paraId="4F370A67" w14:textId="7F4499AE"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430E8">
        <w:rPr>
          <w:rFonts w:asciiTheme="minorHAnsi" w:hAnsiTheme="minorHAnsi" w:cstheme="minorHAnsi"/>
          <w:b/>
        </w:rPr>
        <w:t>Bratislave</w:t>
      </w:r>
      <w:r w:rsidRPr="0018470F">
        <w:rPr>
          <w:rFonts w:asciiTheme="minorHAnsi" w:hAnsiTheme="minorHAnsi" w:cstheme="minorHAnsi"/>
          <w:b/>
        </w:rPr>
        <w:t>, dňa ...</w: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5E0FC09"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p>
    <w:p w14:paraId="2E2AEF9E" w14:textId="77777777" w:rsidR="00E430E8" w:rsidRDefault="00E430E8" w:rsidP="00E430E8">
      <w:pPr>
        <w:pStyle w:val="AODocTxt"/>
        <w:numPr>
          <w:ilvl w:val="0"/>
          <w:numId w:val="0"/>
        </w:numPr>
        <w:spacing w:before="0" w:line="240" w:lineRule="auto"/>
        <w:jc w:val="both"/>
        <w:rPr>
          <w:rFonts w:ascii="Calibri" w:hAnsi="Calibri"/>
          <w:b/>
        </w:rPr>
      </w:pPr>
    </w:p>
    <w:p w14:paraId="40374D5A" w14:textId="77777777" w:rsidR="00E430E8" w:rsidRDefault="00E430E8" w:rsidP="00E430E8">
      <w:pPr>
        <w:pStyle w:val="AODocTxt"/>
        <w:numPr>
          <w:ilvl w:val="0"/>
          <w:numId w:val="0"/>
        </w:numPr>
        <w:spacing w:before="0" w:line="240" w:lineRule="auto"/>
        <w:jc w:val="both"/>
        <w:rPr>
          <w:rFonts w:ascii="Calibri" w:hAnsi="Calibri"/>
          <w:b/>
        </w:rPr>
      </w:pPr>
    </w:p>
    <w:p w14:paraId="249F3E14" w14:textId="77777777"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2" w:name="_Hlk148096295"/>
                            <w:r>
                              <w:rPr>
                                <w:rFonts w:ascii="Calibri" w:hAnsi="Calibri" w:cs="Calibri"/>
                                <w:b/>
                              </w:rPr>
                              <w:t>JUDr. Denisa Vargová</w:t>
                            </w:r>
                          </w:p>
                          <w:bookmarkEnd w:id="72"/>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9"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3" w:name="_Hlk148096295"/>
                      <w:r>
                        <w:rPr>
                          <w:rFonts w:ascii="Calibri" w:hAnsi="Calibri" w:cs="Calibri"/>
                          <w:b/>
                        </w:rPr>
                        <w:t>JUDr. Denisa Vargová</w:t>
                      </w:r>
                    </w:p>
                    <w:bookmarkEnd w:id="73"/>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30"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41D182D4" w14:textId="77777777" w:rsidR="009F1CD9" w:rsidRDefault="00E430E8" w:rsidP="009F1CD9">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bookmarkEnd w:id="71"/>
    </w:p>
    <w:p w14:paraId="3C521A52"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0D521C7A"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053A6126"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409BE5CB"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11A88027"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76C07A0E"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0BDA77DB"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1E16C6AD" w14:textId="77777777" w:rsidR="006D54B4" w:rsidRDefault="006D54B4" w:rsidP="009F1CD9">
      <w:pPr>
        <w:pStyle w:val="AODocTxtL1"/>
        <w:numPr>
          <w:ilvl w:val="0"/>
          <w:numId w:val="0"/>
        </w:numPr>
        <w:spacing w:before="0" w:line="240" w:lineRule="auto"/>
        <w:jc w:val="both"/>
        <w:rPr>
          <w:rFonts w:asciiTheme="minorHAnsi" w:hAnsiTheme="minorHAnsi" w:cstheme="minorHAnsi"/>
          <w:b/>
        </w:rPr>
      </w:pPr>
    </w:p>
    <w:p w14:paraId="26084987" w14:textId="5734C282" w:rsidR="009251A4" w:rsidRPr="009F1CD9" w:rsidRDefault="009251A4" w:rsidP="009F1CD9">
      <w:pPr>
        <w:pStyle w:val="AODocTxtL1"/>
        <w:numPr>
          <w:ilvl w:val="0"/>
          <w:numId w:val="0"/>
        </w:numPr>
        <w:spacing w:before="0" w:line="240" w:lineRule="auto"/>
        <w:jc w:val="both"/>
        <w:rPr>
          <w:rFonts w:ascii="Calibri" w:hAnsi="Calibri"/>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20CF30C3"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01261B">
        <w:rPr>
          <w:rFonts w:asciiTheme="minorHAnsi" w:hAnsiTheme="minorHAnsi" w:cstheme="minorHAnsi"/>
        </w:rPr>
        <w:t>271</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74" w:name="_Toc237654098"/>
      <w:bookmarkEnd w:id="74"/>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74876194" w14:textId="77777777" w:rsidR="009F1CD9" w:rsidRPr="0018470F" w:rsidRDefault="009F1CD9" w:rsidP="009F1CD9">
      <w:pPr>
        <w:pStyle w:val="AODocTxt"/>
        <w:numPr>
          <w:ilvl w:val="0"/>
          <w:numId w:val="0"/>
        </w:numPr>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1733C42B" w14:textId="77777777" w:rsidR="006D54B4" w:rsidRDefault="00CC6812" w:rsidP="009F1CD9">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p>
    <w:p w14:paraId="74715F07" w14:textId="77777777" w:rsidR="006D54B4" w:rsidRDefault="006D54B4" w:rsidP="009F1CD9">
      <w:pPr>
        <w:pStyle w:val="AOHead3"/>
        <w:numPr>
          <w:ilvl w:val="0"/>
          <w:numId w:val="0"/>
        </w:numPr>
        <w:tabs>
          <w:tab w:val="num" w:pos="0"/>
          <w:tab w:val="num" w:pos="720"/>
        </w:tabs>
        <w:spacing w:before="0" w:line="240" w:lineRule="auto"/>
        <w:jc w:val="center"/>
        <w:rPr>
          <w:rFonts w:asciiTheme="minorHAnsi" w:hAnsiTheme="minorHAnsi" w:cstheme="minorHAnsi"/>
          <w:b/>
        </w:rPr>
      </w:pPr>
    </w:p>
    <w:p w14:paraId="5803C24A" w14:textId="37F95CFE" w:rsidR="004453CB" w:rsidRPr="0018470F" w:rsidRDefault="004453CB" w:rsidP="009F1CD9">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t>PRÍLOHA 2</w:t>
      </w:r>
    </w:p>
    <w:p w14:paraId="2217D0D1" w14:textId="0ABD9147" w:rsidR="004453CB" w:rsidRPr="0018470F" w:rsidRDefault="00E77105" w:rsidP="009F1CD9">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7B95EB9E" w14:textId="77777777" w:rsidR="009F1CD9" w:rsidRDefault="009F1CD9" w:rsidP="009F1CD9">
      <w:pPr>
        <w:pStyle w:val="AONormal"/>
        <w:rPr>
          <w:rFonts w:asciiTheme="minorHAnsi" w:hAnsiTheme="minorHAnsi" w:cstheme="minorHAnsi"/>
        </w:rPr>
      </w:pPr>
    </w:p>
    <w:p w14:paraId="08FCBC96" w14:textId="77777777" w:rsidR="006D54B4" w:rsidRDefault="006D54B4" w:rsidP="009F1CD9">
      <w:pPr>
        <w:pStyle w:val="AONormal"/>
        <w:rPr>
          <w:rFonts w:asciiTheme="minorHAnsi" w:hAnsiTheme="minorHAnsi" w:cstheme="minorHAnsi"/>
        </w:rPr>
      </w:pPr>
    </w:p>
    <w:p w14:paraId="127A47B0" w14:textId="77777777" w:rsidR="006D54B4" w:rsidRPr="0018470F" w:rsidRDefault="006D54B4" w:rsidP="009F1CD9">
      <w:pPr>
        <w:pStyle w:val="AONormal"/>
        <w:rPr>
          <w:rFonts w:asciiTheme="minorHAnsi" w:hAnsiTheme="minorHAnsi" w:cstheme="minorHAnsi"/>
        </w:rPr>
      </w:pPr>
    </w:p>
    <w:p w14:paraId="3703287F" w14:textId="0724562B" w:rsidR="004453CB" w:rsidRPr="0018470F" w:rsidRDefault="009468BF" w:rsidP="009F1CD9">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w:t>
      </w:r>
      <w:proofErr w:type="spellStart"/>
      <w:r w:rsidRPr="0018470F">
        <w:rPr>
          <w:rFonts w:asciiTheme="minorHAnsi" w:hAnsiTheme="minorHAnsi" w:cstheme="minorHAnsi"/>
        </w:rPr>
        <w:t>a.s</w:t>
      </w:r>
      <w:proofErr w:type="spellEnd"/>
      <w:r w:rsidRPr="0018470F">
        <w:rPr>
          <w:rFonts w:asciiTheme="minorHAnsi" w:hAnsiTheme="minorHAnsi" w:cstheme="minorHAnsi"/>
        </w:rPr>
        <w:t xml:space="preserve">.,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2024FCF4" w14:textId="77777777" w:rsidR="004453CB" w:rsidRDefault="004453CB" w:rsidP="006D54B4">
      <w:pPr>
        <w:pStyle w:val="AODocTxt"/>
        <w:numPr>
          <w:ilvl w:val="0"/>
          <w:numId w:val="0"/>
        </w:numPr>
        <w:spacing w:before="0" w:line="240" w:lineRule="auto"/>
        <w:jc w:val="both"/>
        <w:rPr>
          <w:rFonts w:asciiTheme="minorHAnsi" w:hAnsiTheme="minorHAnsi" w:cstheme="minorHAnsi"/>
        </w:rPr>
      </w:pPr>
    </w:p>
    <w:p w14:paraId="02C2CBB6" w14:textId="77777777" w:rsidR="006D54B4" w:rsidRPr="009F1CD9" w:rsidRDefault="006D54B4" w:rsidP="006D54B4">
      <w:pPr>
        <w:pStyle w:val="AODocTxt"/>
        <w:numPr>
          <w:ilvl w:val="0"/>
          <w:numId w:val="0"/>
        </w:numPr>
        <w:spacing w:before="0" w:line="240" w:lineRule="auto"/>
        <w:jc w:val="both"/>
        <w:rPr>
          <w:rFonts w:asciiTheme="minorHAnsi" w:hAnsiTheme="minorHAnsi" w:cstheme="minorHAnsi"/>
        </w:rPr>
      </w:pPr>
    </w:p>
    <w:p w14:paraId="4608DBCE" w14:textId="19279A7F" w:rsidR="004453CB" w:rsidRDefault="00E77105" w:rsidP="009F1CD9">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767B948D" w14:textId="77777777" w:rsidR="009F1CD9" w:rsidRDefault="009F1CD9" w:rsidP="009F1CD9">
      <w:pPr>
        <w:autoSpaceDE w:val="0"/>
        <w:jc w:val="both"/>
        <w:rPr>
          <w:rFonts w:asciiTheme="minorHAnsi" w:eastAsia="Garamond" w:hAnsiTheme="minorHAnsi" w:cstheme="minorHAnsi"/>
          <w:b/>
          <w:bCs/>
          <w:szCs w:val="22"/>
          <w:u w:val="single"/>
        </w:rPr>
      </w:pPr>
    </w:p>
    <w:p w14:paraId="6C9781B5" w14:textId="77777777" w:rsidR="006D54B4" w:rsidRPr="0018470F" w:rsidRDefault="006D54B4" w:rsidP="009F1CD9">
      <w:pPr>
        <w:autoSpaceDE w:val="0"/>
        <w:jc w:val="both"/>
        <w:rPr>
          <w:rFonts w:asciiTheme="minorHAnsi" w:eastAsia="Garamond" w:hAnsiTheme="minorHAnsi" w:cstheme="minorHAnsi"/>
          <w:b/>
          <w:bCs/>
          <w:szCs w:val="22"/>
          <w:u w:val="single"/>
        </w:rPr>
      </w:pPr>
    </w:p>
    <w:p w14:paraId="271061D9" w14:textId="7581A406" w:rsidR="009F1CD9" w:rsidRDefault="003571CE" w:rsidP="009F1CD9">
      <w:pPr>
        <w:pStyle w:val="AOHead3"/>
        <w:numPr>
          <w:ilvl w:val="0"/>
          <w:numId w:val="0"/>
        </w:numPr>
        <w:tabs>
          <w:tab w:val="left" w:pos="709"/>
          <w:tab w:val="left" w:pos="851"/>
        </w:tabs>
        <w:spacing w:before="0" w:line="240" w:lineRule="auto"/>
        <w:jc w:val="both"/>
        <w:rPr>
          <w:rFonts w:asciiTheme="minorHAnsi" w:hAnsiTheme="minorHAnsi" w:cstheme="minorHAnsi"/>
          <w:b/>
        </w:rPr>
      </w:pPr>
      <w:r w:rsidRPr="008D7B8C">
        <w:rPr>
          <w:rFonts w:asciiTheme="minorHAnsi" w:hAnsiTheme="minorHAnsi" w:cstheme="minorHAnsi"/>
          <w:b/>
        </w:rPr>
        <w:t xml:space="preserve">Predmetom Dražby sú nehnuteľnosti: </w:t>
      </w:r>
    </w:p>
    <w:p w14:paraId="57ABCE2D" w14:textId="77777777" w:rsidR="006D54B4" w:rsidRPr="006D54B4" w:rsidRDefault="006D54B4" w:rsidP="006D54B4">
      <w:pPr>
        <w:pStyle w:val="AODocTxtL2"/>
      </w:pPr>
    </w:p>
    <w:tbl>
      <w:tblPr>
        <w:tblW w:w="6095" w:type="dxa"/>
        <w:tblInd w:w="416" w:type="dxa"/>
        <w:tblLayout w:type="fixed"/>
        <w:tblCellMar>
          <w:left w:w="50" w:type="dxa"/>
          <w:right w:w="50" w:type="dxa"/>
        </w:tblCellMar>
        <w:tblLook w:val="0000" w:firstRow="0" w:lastRow="0" w:firstColumn="0" w:lastColumn="0" w:noHBand="0" w:noVBand="0"/>
      </w:tblPr>
      <w:tblGrid>
        <w:gridCol w:w="708"/>
        <w:gridCol w:w="3261"/>
        <w:gridCol w:w="2126"/>
      </w:tblGrid>
      <w:tr w:rsidR="0001261B" w:rsidRPr="0001261B" w14:paraId="07AEA188" w14:textId="77777777" w:rsidTr="00A60FD4">
        <w:tc>
          <w:tcPr>
            <w:tcW w:w="708" w:type="dxa"/>
            <w:tcBorders>
              <w:top w:val="single" w:sz="8" w:space="0" w:color="000000"/>
              <w:left w:val="single" w:sz="8" w:space="0" w:color="000000"/>
              <w:bottom w:val="single" w:sz="8" w:space="0" w:color="000000"/>
              <w:right w:val="single" w:sz="8" w:space="0" w:color="000000"/>
            </w:tcBorders>
            <w:vAlign w:val="center"/>
          </w:tcPr>
          <w:p w14:paraId="48BA8B75" w14:textId="77777777" w:rsidR="0001261B" w:rsidRPr="0001261B" w:rsidRDefault="0001261B" w:rsidP="009F1CD9">
            <w:pPr>
              <w:pStyle w:val="AODocTxt"/>
              <w:spacing w:before="0"/>
              <w:rPr>
                <w:rFonts w:asciiTheme="minorHAnsi" w:hAnsiTheme="minorHAnsi" w:cstheme="minorHAnsi"/>
              </w:rPr>
            </w:pPr>
            <w:r w:rsidRPr="0001261B">
              <w:rPr>
                <w:rFonts w:asciiTheme="minorHAnsi" w:hAnsiTheme="minorHAnsi" w:cstheme="minorHAnsi"/>
              </w:rPr>
              <w:t>LV č.</w:t>
            </w:r>
          </w:p>
        </w:tc>
        <w:tc>
          <w:tcPr>
            <w:tcW w:w="3261" w:type="dxa"/>
            <w:tcBorders>
              <w:top w:val="single" w:sz="8" w:space="0" w:color="000000"/>
              <w:left w:val="single" w:sz="8" w:space="0" w:color="000000"/>
              <w:bottom w:val="single" w:sz="8" w:space="0" w:color="000000"/>
              <w:right w:val="single" w:sz="8" w:space="0" w:color="000000"/>
            </w:tcBorders>
            <w:vAlign w:val="center"/>
          </w:tcPr>
          <w:p w14:paraId="3784DCD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7F194666"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Okres</w:t>
            </w:r>
          </w:p>
        </w:tc>
      </w:tr>
      <w:tr w:rsidR="0001261B" w:rsidRPr="0001261B" w14:paraId="6C0BD0D9" w14:textId="77777777" w:rsidTr="00A60FD4">
        <w:tc>
          <w:tcPr>
            <w:tcW w:w="708" w:type="dxa"/>
            <w:tcBorders>
              <w:top w:val="single" w:sz="8" w:space="0" w:color="000000"/>
              <w:left w:val="single" w:sz="8" w:space="0" w:color="000000"/>
              <w:bottom w:val="single" w:sz="8" w:space="0" w:color="000000"/>
              <w:right w:val="single" w:sz="8" w:space="0" w:color="000000"/>
            </w:tcBorders>
            <w:vAlign w:val="center"/>
          </w:tcPr>
          <w:p w14:paraId="5177963A"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271</w:t>
            </w:r>
          </w:p>
        </w:tc>
        <w:tc>
          <w:tcPr>
            <w:tcW w:w="3261" w:type="dxa"/>
            <w:tcBorders>
              <w:top w:val="single" w:sz="8" w:space="0" w:color="000000"/>
              <w:left w:val="single" w:sz="8" w:space="0" w:color="000000"/>
              <w:bottom w:val="single" w:sz="8" w:space="0" w:color="000000"/>
              <w:right w:val="single" w:sz="8" w:space="0" w:color="000000"/>
            </w:tcBorders>
            <w:vAlign w:val="center"/>
          </w:tcPr>
          <w:p w14:paraId="73CB1545"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Porúbka</w:t>
            </w:r>
          </w:p>
        </w:tc>
        <w:tc>
          <w:tcPr>
            <w:tcW w:w="2126" w:type="dxa"/>
            <w:tcBorders>
              <w:top w:val="single" w:sz="8" w:space="0" w:color="000000"/>
              <w:left w:val="single" w:sz="8" w:space="0" w:color="000000"/>
              <w:bottom w:val="single" w:sz="8" w:space="0" w:color="000000"/>
              <w:right w:val="single" w:sz="8" w:space="0" w:color="000000"/>
            </w:tcBorders>
            <w:vAlign w:val="center"/>
          </w:tcPr>
          <w:p w14:paraId="50FBEEFA"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Žilina</w:t>
            </w:r>
          </w:p>
        </w:tc>
      </w:tr>
    </w:tbl>
    <w:p w14:paraId="3AA5471D" w14:textId="77777777" w:rsidR="006D54B4"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w:t>
      </w:r>
      <w:r w:rsidR="009F1CD9">
        <w:rPr>
          <w:rFonts w:asciiTheme="minorHAnsi" w:eastAsia="SimSun" w:hAnsiTheme="minorHAnsi" w:cstheme="minorHAnsi"/>
          <w:szCs w:val="22"/>
        </w:rPr>
        <w:t xml:space="preserve"> </w:t>
      </w:r>
    </w:p>
    <w:p w14:paraId="773D8DD8" w14:textId="2B9C58C4" w:rsidR="0001261B" w:rsidRDefault="006D54B4" w:rsidP="009F1CD9">
      <w:pPr>
        <w:rPr>
          <w:rFonts w:asciiTheme="minorHAnsi" w:eastAsia="SimSun" w:hAnsiTheme="minorHAnsi" w:cstheme="minorHAnsi"/>
          <w:szCs w:val="22"/>
        </w:rPr>
      </w:pPr>
      <w:r>
        <w:rPr>
          <w:rFonts w:asciiTheme="minorHAnsi" w:eastAsia="SimSun" w:hAnsiTheme="minorHAnsi" w:cstheme="minorHAnsi"/>
          <w:szCs w:val="22"/>
        </w:rPr>
        <w:t xml:space="preserve">         </w:t>
      </w:r>
      <w:r w:rsidR="0001261B" w:rsidRPr="0001261B">
        <w:rPr>
          <w:rFonts w:asciiTheme="minorHAnsi" w:eastAsia="SimSun" w:hAnsiTheme="minorHAnsi" w:cstheme="minorHAnsi"/>
          <w:szCs w:val="22"/>
        </w:rPr>
        <w:t>Parcely registra „C" evidované na katastrálnej mape</w:t>
      </w:r>
    </w:p>
    <w:p w14:paraId="48AA1F19" w14:textId="77777777" w:rsidR="006D54B4" w:rsidRPr="0001261B" w:rsidRDefault="006D54B4" w:rsidP="009F1CD9">
      <w:pPr>
        <w:rPr>
          <w:rFonts w:asciiTheme="minorHAnsi" w:eastAsia="SimSun" w:hAnsiTheme="minorHAnsi" w:cstheme="minorHAnsi"/>
          <w:szCs w:val="22"/>
        </w:rPr>
      </w:pPr>
    </w:p>
    <w:tbl>
      <w:tblPr>
        <w:tblW w:w="3366" w:type="pct"/>
        <w:tblInd w:w="416" w:type="dxa"/>
        <w:tblCellMar>
          <w:left w:w="50" w:type="dxa"/>
          <w:right w:w="50" w:type="dxa"/>
        </w:tblCellMar>
        <w:tblLook w:val="0000" w:firstRow="0" w:lastRow="0" w:firstColumn="0" w:lastColumn="0" w:noHBand="0" w:noVBand="0"/>
      </w:tblPr>
      <w:tblGrid>
        <w:gridCol w:w="1348"/>
        <w:gridCol w:w="1297"/>
        <w:gridCol w:w="3449"/>
      </w:tblGrid>
      <w:tr w:rsidR="0001261B" w:rsidRPr="0001261B" w14:paraId="7904566C" w14:textId="77777777" w:rsidTr="00A60FD4">
        <w:tc>
          <w:tcPr>
            <w:tcW w:w="1106" w:type="pct"/>
            <w:tcBorders>
              <w:top w:val="single" w:sz="8" w:space="0" w:color="000000"/>
              <w:left w:val="single" w:sz="8" w:space="0" w:color="000000"/>
              <w:bottom w:val="single" w:sz="8" w:space="0" w:color="000000"/>
              <w:right w:val="single" w:sz="8" w:space="0" w:color="000000"/>
            </w:tcBorders>
            <w:vAlign w:val="center"/>
          </w:tcPr>
          <w:p w14:paraId="0F77803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Parcelné číslo</w:t>
            </w:r>
          </w:p>
        </w:tc>
        <w:tc>
          <w:tcPr>
            <w:tcW w:w="1064" w:type="pct"/>
            <w:tcBorders>
              <w:top w:val="single" w:sz="8" w:space="0" w:color="000000"/>
              <w:left w:val="single" w:sz="8" w:space="0" w:color="000000"/>
              <w:bottom w:val="single" w:sz="8" w:space="0" w:color="000000"/>
              <w:right w:val="single" w:sz="8" w:space="0" w:color="000000"/>
            </w:tcBorders>
            <w:vAlign w:val="center"/>
          </w:tcPr>
          <w:p w14:paraId="767EBBC8" w14:textId="77777777" w:rsidR="0001261B" w:rsidRPr="0001261B" w:rsidRDefault="0001261B" w:rsidP="009F1CD9">
            <w:pPr>
              <w:rPr>
                <w:rFonts w:asciiTheme="minorHAnsi" w:eastAsia="SimSun" w:hAnsiTheme="minorHAnsi" w:cstheme="minorHAnsi"/>
                <w:szCs w:val="22"/>
                <w:vertAlign w:val="superscript"/>
              </w:rPr>
            </w:pPr>
            <w:r w:rsidRPr="0001261B">
              <w:rPr>
                <w:rFonts w:asciiTheme="minorHAnsi" w:eastAsia="SimSun" w:hAnsiTheme="minorHAnsi" w:cstheme="minorHAnsi"/>
                <w:b/>
                <w:bCs/>
                <w:szCs w:val="22"/>
              </w:rPr>
              <w:t>Výmera v m</w:t>
            </w:r>
            <w:r w:rsidRPr="0001261B">
              <w:rPr>
                <w:rFonts w:asciiTheme="minorHAnsi" w:eastAsia="SimSun" w:hAnsiTheme="minorHAnsi" w:cstheme="minorHAnsi"/>
                <w:b/>
                <w:bCs/>
                <w:szCs w:val="22"/>
                <w:vertAlign w:val="superscript"/>
              </w:rPr>
              <w:t>2</w:t>
            </w:r>
          </w:p>
        </w:tc>
        <w:tc>
          <w:tcPr>
            <w:tcW w:w="2830" w:type="pct"/>
            <w:tcBorders>
              <w:top w:val="single" w:sz="8" w:space="0" w:color="000000"/>
              <w:left w:val="single" w:sz="8" w:space="0" w:color="000000"/>
              <w:bottom w:val="single" w:sz="8" w:space="0" w:color="000000"/>
              <w:right w:val="single" w:sz="8" w:space="0" w:color="000000"/>
            </w:tcBorders>
            <w:vAlign w:val="center"/>
          </w:tcPr>
          <w:p w14:paraId="76F6E6E2"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Druh pozemku</w:t>
            </w:r>
          </w:p>
        </w:tc>
      </w:tr>
      <w:tr w:rsidR="0001261B" w:rsidRPr="0001261B" w14:paraId="17612EBA" w14:textId="77777777" w:rsidTr="00A60FD4">
        <w:tc>
          <w:tcPr>
            <w:tcW w:w="1106" w:type="pct"/>
            <w:tcBorders>
              <w:top w:val="single" w:sz="8" w:space="0" w:color="000000"/>
              <w:left w:val="single" w:sz="8" w:space="0" w:color="000000"/>
              <w:bottom w:val="single" w:sz="8" w:space="0" w:color="000000"/>
              <w:right w:val="single" w:sz="8" w:space="0" w:color="000000"/>
            </w:tcBorders>
            <w:vAlign w:val="center"/>
          </w:tcPr>
          <w:p w14:paraId="367463D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159/1</w:t>
            </w:r>
          </w:p>
        </w:tc>
        <w:tc>
          <w:tcPr>
            <w:tcW w:w="1064" w:type="pct"/>
            <w:tcBorders>
              <w:top w:val="single" w:sz="8" w:space="0" w:color="000000"/>
              <w:left w:val="single" w:sz="8" w:space="0" w:color="000000"/>
              <w:bottom w:val="single" w:sz="8" w:space="0" w:color="000000"/>
              <w:right w:val="single" w:sz="8" w:space="0" w:color="000000"/>
            </w:tcBorders>
            <w:vAlign w:val="center"/>
          </w:tcPr>
          <w:p w14:paraId="2A2743FD"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321</w:t>
            </w:r>
          </w:p>
        </w:tc>
        <w:tc>
          <w:tcPr>
            <w:tcW w:w="2830" w:type="pct"/>
            <w:tcBorders>
              <w:top w:val="single" w:sz="8" w:space="0" w:color="000000"/>
              <w:left w:val="single" w:sz="8" w:space="0" w:color="000000"/>
              <w:bottom w:val="single" w:sz="8" w:space="0" w:color="000000"/>
              <w:right w:val="single" w:sz="8" w:space="0" w:color="000000"/>
            </w:tcBorders>
            <w:vAlign w:val="center"/>
          </w:tcPr>
          <w:p w14:paraId="3F6817AD"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Zastavaná plocha a nádvorie</w:t>
            </w:r>
          </w:p>
        </w:tc>
      </w:tr>
      <w:tr w:rsidR="0001261B" w:rsidRPr="0001261B" w14:paraId="5A8101BD" w14:textId="77777777" w:rsidTr="00A60FD4">
        <w:tc>
          <w:tcPr>
            <w:tcW w:w="1106" w:type="pct"/>
            <w:tcBorders>
              <w:top w:val="single" w:sz="8" w:space="0" w:color="000000"/>
              <w:left w:val="single" w:sz="8" w:space="0" w:color="000000"/>
              <w:bottom w:val="single" w:sz="8" w:space="0" w:color="000000"/>
              <w:right w:val="single" w:sz="8" w:space="0" w:color="000000"/>
            </w:tcBorders>
            <w:vAlign w:val="center"/>
          </w:tcPr>
          <w:p w14:paraId="064A581C"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159/2</w:t>
            </w:r>
          </w:p>
        </w:tc>
        <w:tc>
          <w:tcPr>
            <w:tcW w:w="1064" w:type="pct"/>
            <w:tcBorders>
              <w:top w:val="single" w:sz="8" w:space="0" w:color="000000"/>
              <w:left w:val="single" w:sz="8" w:space="0" w:color="000000"/>
              <w:bottom w:val="single" w:sz="8" w:space="0" w:color="000000"/>
              <w:right w:val="single" w:sz="8" w:space="0" w:color="000000"/>
            </w:tcBorders>
            <w:vAlign w:val="center"/>
          </w:tcPr>
          <w:p w14:paraId="6D22E909"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118</w:t>
            </w:r>
          </w:p>
        </w:tc>
        <w:tc>
          <w:tcPr>
            <w:tcW w:w="2830" w:type="pct"/>
            <w:tcBorders>
              <w:top w:val="single" w:sz="8" w:space="0" w:color="000000"/>
              <w:left w:val="single" w:sz="8" w:space="0" w:color="000000"/>
              <w:bottom w:val="single" w:sz="8" w:space="0" w:color="000000"/>
              <w:right w:val="single" w:sz="8" w:space="0" w:color="000000"/>
            </w:tcBorders>
            <w:vAlign w:val="center"/>
          </w:tcPr>
          <w:p w14:paraId="6F52E751"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Zastavaná plocha a nádvorie</w:t>
            </w:r>
          </w:p>
        </w:tc>
      </w:tr>
    </w:tbl>
    <w:p w14:paraId="06133347" w14:textId="77777777" w:rsidR="006D54B4"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w:t>
      </w:r>
      <w:r w:rsidR="009F1CD9">
        <w:rPr>
          <w:rFonts w:asciiTheme="minorHAnsi" w:eastAsia="SimSun" w:hAnsiTheme="minorHAnsi" w:cstheme="minorHAnsi"/>
          <w:szCs w:val="22"/>
        </w:rPr>
        <w:t xml:space="preserve"> </w:t>
      </w:r>
    </w:p>
    <w:p w14:paraId="24C8A0F6" w14:textId="1141B9C7" w:rsidR="0001261B" w:rsidRDefault="006D54B4" w:rsidP="009F1CD9">
      <w:pPr>
        <w:rPr>
          <w:rFonts w:asciiTheme="minorHAnsi" w:eastAsia="SimSun" w:hAnsiTheme="minorHAnsi" w:cstheme="minorHAnsi"/>
          <w:szCs w:val="22"/>
        </w:rPr>
      </w:pPr>
      <w:r>
        <w:rPr>
          <w:rFonts w:asciiTheme="minorHAnsi" w:eastAsia="SimSun" w:hAnsiTheme="minorHAnsi" w:cstheme="minorHAnsi"/>
          <w:szCs w:val="22"/>
        </w:rPr>
        <w:t xml:space="preserve">         </w:t>
      </w:r>
      <w:r w:rsidR="0001261B" w:rsidRPr="0001261B">
        <w:rPr>
          <w:rFonts w:asciiTheme="minorHAnsi" w:eastAsia="SimSun" w:hAnsiTheme="minorHAnsi" w:cstheme="minorHAnsi"/>
          <w:szCs w:val="22"/>
        </w:rPr>
        <w:t>Stavba</w:t>
      </w:r>
    </w:p>
    <w:p w14:paraId="2CE0EE0E" w14:textId="77777777" w:rsidR="006D54B4" w:rsidRPr="0001261B" w:rsidRDefault="006D54B4" w:rsidP="009F1CD9">
      <w:pPr>
        <w:rPr>
          <w:rFonts w:asciiTheme="minorHAnsi" w:eastAsia="SimSun" w:hAnsiTheme="minorHAnsi" w:cstheme="minorHAnsi"/>
          <w:szCs w:val="22"/>
        </w:rPr>
      </w:pPr>
    </w:p>
    <w:tbl>
      <w:tblPr>
        <w:tblW w:w="6095" w:type="dxa"/>
        <w:tblInd w:w="416" w:type="dxa"/>
        <w:tblLayout w:type="fixed"/>
        <w:tblCellMar>
          <w:left w:w="50" w:type="dxa"/>
          <w:right w:w="50" w:type="dxa"/>
        </w:tblCellMar>
        <w:tblLook w:val="0000" w:firstRow="0" w:lastRow="0" w:firstColumn="0" w:lastColumn="0" w:noHBand="0" w:noVBand="0"/>
      </w:tblPr>
      <w:tblGrid>
        <w:gridCol w:w="1275"/>
        <w:gridCol w:w="1418"/>
        <w:gridCol w:w="3402"/>
      </w:tblGrid>
      <w:tr w:rsidR="0001261B" w:rsidRPr="0001261B" w14:paraId="5A6A6E4F" w14:textId="77777777" w:rsidTr="00A60FD4">
        <w:tc>
          <w:tcPr>
            <w:tcW w:w="1275" w:type="dxa"/>
            <w:tcBorders>
              <w:top w:val="single" w:sz="8" w:space="0" w:color="000000"/>
              <w:left w:val="single" w:sz="8" w:space="0" w:color="000000"/>
              <w:bottom w:val="single" w:sz="8" w:space="0" w:color="000000"/>
              <w:right w:val="single" w:sz="8" w:space="0" w:color="000000"/>
            </w:tcBorders>
            <w:vAlign w:val="center"/>
          </w:tcPr>
          <w:p w14:paraId="3FD3D3C3"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Súpisné číslo</w:t>
            </w:r>
          </w:p>
        </w:tc>
        <w:tc>
          <w:tcPr>
            <w:tcW w:w="1418" w:type="dxa"/>
            <w:tcBorders>
              <w:top w:val="single" w:sz="8" w:space="0" w:color="000000"/>
              <w:left w:val="single" w:sz="8" w:space="0" w:color="000000"/>
              <w:bottom w:val="single" w:sz="8" w:space="0" w:color="000000"/>
              <w:right w:val="single" w:sz="8" w:space="0" w:color="000000"/>
            </w:tcBorders>
            <w:vAlign w:val="center"/>
          </w:tcPr>
          <w:p w14:paraId="3C6FA3E0"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Na parcele č.</w:t>
            </w:r>
          </w:p>
        </w:tc>
        <w:tc>
          <w:tcPr>
            <w:tcW w:w="3402" w:type="dxa"/>
            <w:tcBorders>
              <w:top w:val="single" w:sz="8" w:space="0" w:color="000000"/>
              <w:left w:val="single" w:sz="8" w:space="0" w:color="000000"/>
              <w:bottom w:val="single" w:sz="8" w:space="0" w:color="000000"/>
              <w:right w:val="single" w:sz="8" w:space="0" w:color="000000"/>
            </w:tcBorders>
            <w:vAlign w:val="center"/>
          </w:tcPr>
          <w:p w14:paraId="21EE9F85"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b/>
                <w:bCs/>
                <w:szCs w:val="22"/>
              </w:rPr>
              <w:t>Popis stavby/Druh stavby</w:t>
            </w:r>
          </w:p>
        </w:tc>
      </w:tr>
      <w:tr w:rsidR="0001261B" w:rsidRPr="0001261B" w14:paraId="10691D4B" w14:textId="77777777" w:rsidTr="00A60FD4">
        <w:tc>
          <w:tcPr>
            <w:tcW w:w="1275" w:type="dxa"/>
            <w:tcBorders>
              <w:top w:val="single" w:sz="8" w:space="0" w:color="000000"/>
              <w:left w:val="single" w:sz="8" w:space="0" w:color="000000"/>
              <w:bottom w:val="single" w:sz="8" w:space="0" w:color="000000"/>
              <w:right w:val="single" w:sz="8" w:space="0" w:color="000000"/>
            </w:tcBorders>
            <w:vAlign w:val="center"/>
          </w:tcPr>
          <w:p w14:paraId="4016A0FE"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3</w:t>
            </w:r>
          </w:p>
        </w:tc>
        <w:tc>
          <w:tcPr>
            <w:tcW w:w="1418" w:type="dxa"/>
            <w:tcBorders>
              <w:top w:val="single" w:sz="8" w:space="0" w:color="000000"/>
              <w:left w:val="single" w:sz="8" w:space="0" w:color="000000"/>
              <w:bottom w:val="single" w:sz="8" w:space="0" w:color="000000"/>
              <w:right w:val="single" w:sz="8" w:space="0" w:color="000000"/>
            </w:tcBorders>
            <w:vAlign w:val="center"/>
          </w:tcPr>
          <w:p w14:paraId="3F2B1760"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159/1</w:t>
            </w:r>
          </w:p>
        </w:tc>
        <w:tc>
          <w:tcPr>
            <w:tcW w:w="3402" w:type="dxa"/>
            <w:tcBorders>
              <w:top w:val="single" w:sz="8" w:space="0" w:color="000000"/>
              <w:left w:val="single" w:sz="8" w:space="0" w:color="000000"/>
              <w:bottom w:val="single" w:sz="8" w:space="0" w:color="000000"/>
              <w:right w:val="single" w:sz="8" w:space="0" w:color="000000"/>
            </w:tcBorders>
            <w:vAlign w:val="center"/>
          </w:tcPr>
          <w:p w14:paraId="732C9550" w14:textId="77777777" w:rsidR="0001261B" w:rsidRP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Rodinný dom</w:t>
            </w:r>
          </w:p>
        </w:tc>
      </w:tr>
    </w:tbl>
    <w:p w14:paraId="004BBB58" w14:textId="1CEC12E9" w:rsidR="0001261B" w:rsidRDefault="0001261B" w:rsidP="009F1CD9">
      <w:pPr>
        <w:rPr>
          <w:rFonts w:asciiTheme="minorHAnsi" w:eastAsia="SimSun" w:hAnsiTheme="minorHAnsi" w:cstheme="minorHAnsi"/>
          <w:szCs w:val="22"/>
        </w:rPr>
      </w:pPr>
      <w:r w:rsidRPr="0001261B">
        <w:rPr>
          <w:rFonts w:asciiTheme="minorHAnsi" w:eastAsia="SimSun" w:hAnsiTheme="minorHAnsi" w:cstheme="minorHAnsi"/>
          <w:szCs w:val="22"/>
        </w:rPr>
        <w:t xml:space="preserve">       </w:t>
      </w:r>
      <w:r w:rsidR="009F1CD9">
        <w:rPr>
          <w:rFonts w:asciiTheme="minorHAnsi" w:eastAsia="SimSun" w:hAnsiTheme="minorHAnsi" w:cstheme="minorHAnsi"/>
          <w:szCs w:val="22"/>
        </w:rPr>
        <w:t xml:space="preserve"> </w:t>
      </w:r>
      <w:r w:rsidRPr="0001261B">
        <w:rPr>
          <w:rFonts w:asciiTheme="minorHAnsi" w:eastAsia="SimSun" w:hAnsiTheme="minorHAnsi" w:cstheme="minorHAnsi"/>
          <w:szCs w:val="22"/>
        </w:rPr>
        <w:t>spoluvlastnícky podiel 1/1</w:t>
      </w:r>
    </w:p>
    <w:p w14:paraId="73889EEC" w14:textId="77777777" w:rsidR="0001261B" w:rsidRDefault="0001261B" w:rsidP="009F1CD9">
      <w:pPr>
        <w:pStyle w:val="AONormal"/>
        <w:spacing w:line="240" w:lineRule="auto"/>
        <w:rPr>
          <w:rFonts w:asciiTheme="minorHAnsi" w:hAnsiTheme="minorHAnsi" w:cstheme="minorHAnsi"/>
        </w:rPr>
      </w:pPr>
    </w:p>
    <w:p w14:paraId="088484C5" w14:textId="13910A05" w:rsidR="003571CE" w:rsidRPr="003571CE" w:rsidRDefault="003571CE" w:rsidP="009F1CD9">
      <w:pPr>
        <w:rPr>
          <w:rFonts w:ascii="Calibri" w:eastAsia="SimSun" w:hAnsi="Calibri"/>
          <w:szCs w:val="22"/>
        </w:rPr>
      </w:pPr>
      <w:r w:rsidRPr="003571CE">
        <w:rPr>
          <w:rFonts w:ascii="Calibri" w:eastAsia="SimSun" w:hAnsi="Calibri"/>
          <w:szCs w:val="22"/>
        </w:rPr>
        <w:t>Navrhovateľ dražby žiada Dražobníka o predaj Predmetu Dražby tak „ako stojí a leží“.</w:t>
      </w:r>
    </w:p>
    <w:p w14:paraId="69AA278D" w14:textId="77777777" w:rsidR="009264AC" w:rsidRDefault="009264AC" w:rsidP="009F1CD9">
      <w:pPr>
        <w:pStyle w:val="AONormal"/>
        <w:spacing w:line="240" w:lineRule="auto"/>
        <w:rPr>
          <w:rFonts w:asciiTheme="minorHAnsi" w:hAnsiTheme="minorHAnsi" w:cstheme="minorHAnsi"/>
        </w:rPr>
      </w:pPr>
    </w:p>
    <w:p w14:paraId="29FAD953" w14:textId="77777777" w:rsidR="003571CE" w:rsidRPr="003571CE" w:rsidRDefault="003571CE" w:rsidP="009F1CD9">
      <w:pPr>
        <w:keepNext/>
        <w:tabs>
          <w:tab w:val="left" w:pos="567"/>
        </w:tabs>
        <w:jc w:val="both"/>
        <w:outlineLvl w:val="1"/>
        <w:rPr>
          <w:rFonts w:ascii="Calibri" w:eastAsia="SimSun" w:hAnsi="Calibri"/>
          <w:b/>
          <w:szCs w:val="22"/>
        </w:rPr>
      </w:pPr>
      <w:r w:rsidRPr="003571CE">
        <w:rPr>
          <w:rFonts w:ascii="Calibri" w:eastAsia="SimSun" w:hAnsi="Calibri"/>
          <w:b/>
          <w:szCs w:val="22"/>
        </w:rPr>
        <w:t>Vlastník predmetu dražby</w:t>
      </w:r>
    </w:p>
    <w:p w14:paraId="79E275F9" w14:textId="19F33BDB" w:rsidR="00C77D42" w:rsidRDefault="003571CE" w:rsidP="009F1CD9">
      <w:pPr>
        <w:pStyle w:val="AODocTxt"/>
        <w:numPr>
          <w:ilvl w:val="0"/>
          <w:numId w:val="0"/>
        </w:numPr>
        <w:spacing w:before="0"/>
        <w:rPr>
          <w:rFonts w:asciiTheme="minorHAnsi" w:hAnsiTheme="minorHAnsi" w:cstheme="minorHAnsi"/>
        </w:rPr>
      </w:pPr>
      <w:r w:rsidRPr="003571CE">
        <w:rPr>
          <w:rFonts w:ascii="Calibri" w:hAnsi="Calibri"/>
        </w:rPr>
        <w:t xml:space="preserve">Vlastníkom predmetu dražby je </w:t>
      </w:r>
      <w:proofErr w:type="spellStart"/>
      <w:r w:rsidR="0001261B" w:rsidRPr="0001261B">
        <w:rPr>
          <w:rFonts w:asciiTheme="minorHAnsi" w:hAnsiTheme="minorHAnsi" w:cstheme="minorHAnsi"/>
          <w:bCs/>
        </w:rPr>
        <w:t>Privéefina</w:t>
      </w:r>
      <w:proofErr w:type="spellEnd"/>
      <w:r w:rsidR="0001261B" w:rsidRPr="0001261B">
        <w:rPr>
          <w:rFonts w:asciiTheme="minorHAnsi" w:hAnsiTheme="minorHAnsi" w:cstheme="minorHAnsi"/>
          <w:bCs/>
        </w:rPr>
        <w:t xml:space="preserve"> </w:t>
      </w:r>
      <w:proofErr w:type="spellStart"/>
      <w:r w:rsidR="0001261B" w:rsidRPr="0001261B">
        <w:rPr>
          <w:rFonts w:asciiTheme="minorHAnsi" w:hAnsiTheme="minorHAnsi" w:cstheme="minorHAnsi"/>
          <w:bCs/>
        </w:rPr>
        <w:t>s.r.o</w:t>
      </w:r>
      <w:proofErr w:type="spellEnd"/>
      <w:r w:rsidR="0001261B" w:rsidRPr="0001261B">
        <w:rPr>
          <w:rFonts w:asciiTheme="minorHAnsi" w:hAnsiTheme="minorHAnsi" w:cstheme="minorHAnsi"/>
          <w:bCs/>
        </w:rPr>
        <w:t>., so sídlom Mudroňova 26, 811 03 Bratislava, IČO: 36 869 074,</w:t>
      </w:r>
      <w:r w:rsidR="0001261B" w:rsidRPr="0001261B">
        <w:rPr>
          <w:rFonts w:asciiTheme="minorHAnsi" w:hAnsiTheme="minorHAnsi" w:cstheme="minorHAnsi"/>
          <w:b/>
          <w:bCs/>
        </w:rPr>
        <w:t xml:space="preserve"> </w:t>
      </w:r>
      <w:r w:rsidR="0001261B" w:rsidRPr="0001261B">
        <w:rPr>
          <w:rFonts w:asciiTheme="minorHAnsi" w:hAnsiTheme="minorHAnsi" w:cstheme="minorHAnsi"/>
        </w:rPr>
        <w:t>Slovenská republika</w:t>
      </w:r>
    </w:p>
    <w:p w14:paraId="05C6FEAE" w14:textId="77777777" w:rsidR="006D54B4" w:rsidRDefault="006D54B4" w:rsidP="009F1CD9">
      <w:pPr>
        <w:pStyle w:val="AODocTxt"/>
        <w:numPr>
          <w:ilvl w:val="0"/>
          <w:numId w:val="0"/>
        </w:numPr>
        <w:spacing w:before="0"/>
        <w:rPr>
          <w:rFonts w:ascii="Calibri" w:eastAsia="Times New Roman" w:hAnsi="Calibri"/>
          <w:szCs w:val="20"/>
        </w:rPr>
      </w:pPr>
    </w:p>
    <w:p w14:paraId="3FB5D23C" w14:textId="77777777" w:rsidR="003571CE" w:rsidRPr="003571CE" w:rsidRDefault="003571CE" w:rsidP="009F1CD9">
      <w:pPr>
        <w:jc w:val="both"/>
        <w:outlineLvl w:val="2"/>
        <w:rPr>
          <w:rFonts w:ascii="Calibri" w:eastAsia="SimSun" w:hAnsi="Calibri"/>
          <w:b/>
          <w:szCs w:val="22"/>
        </w:rPr>
      </w:pPr>
      <w:r w:rsidRPr="003571CE">
        <w:rPr>
          <w:rFonts w:ascii="Calibri" w:eastAsia="SimSun" w:hAnsi="Calibri"/>
          <w:b/>
          <w:szCs w:val="22"/>
        </w:rPr>
        <w:t>Dlžník záložného veriteľa</w:t>
      </w:r>
    </w:p>
    <w:p w14:paraId="137BA883" w14:textId="366D3175" w:rsidR="00C77D42" w:rsidRDefault="003571CE" w:rsidP="009F1CD9">
      <w:pPr>
        <w:pStyle w:val="AODocTxt"/>
        <w:numPr>
          <w:ilvl w:val="0"/>
          <w:numId w:val="0"/>
        </w:numPr>
        <w:spacing w:before="0"/>
        <w:rPr>
          <w:rFonts w:ascii="Calibri" w:eastAsia="Times New Roman" w:hAnsi="Calibri"/>
          <w:szCs w:val="20"/>
        </w:rPr>
      </w:pPr>
      <w:r w:rsidRPr="003571CE">
        <w:rPr>
          <w:rFonts w:ascii="Calibri" w:hAnsi="Calibri"/>
        </w:rPr>
        <w:t xml:space="preserve">Dlžníkom Záložného veriteľa je </w:t>
      </w:r>
      <w:proofErr w:type="spellStart"/>
      <w:r w:rsidR="0001261B" w:rsidRPr="0001261B">
        <w:rPr>
          <w:rFonts w:asciiTheme="minorHAnsi" w:hAnsiTheme="minorHAnsi" w:cstheme="minorHAnsi"/>
          <w:bCs/>
        </w:rPr>
        <w:t>Privéefina</w:t>
      </w:r>
      <w:proofErr w:type="spellEnd"/>
      <w:r w:rsidR="0001261B" w:rsidRPr="0001261B">
        <w:rPr>
          <w:rFonts w:asciiTheme="minorHAnsi" w:hAnsiTheme="minorHAnsi" w:cstheme="minorHAnsi"/>
          <w:bCs/>
        </w:rPr>
        <w:t xml:space="preserve"> </w:t>
      </w:r>
      <w:proofErr w:type="spellStart"/>
      <w:r w:rsidR="0001261B" w:rsidRPr="0001261B">
        <w:rPr>
          <w:rFonts w:asciiTheme="minorHAnsi" w:hAnsiTheme="minorHAnsi" w:cstheme="minorHAnsi"/>
          <w:bCs/>
        </w:rPr>
        <w:t>s.r.o</w:t>
      </w:r>
      <w:proofErr w:type="spellEnd"/>
      <w:r w:rsidR="0001261B" w:rsidRPr="0001261B">
        <w:rPr>
          <w:rFonts w:asciiTheme="minorHAnsi" w:hAnsiTheme="minorHAnsi" w:cstheme="minorHAnsi"/>
          <w:bCs/>
        </w:rPr>
        <w:t>., so sídlom Mudroňova 26, 811 03 Bratislava, IČO: 36 869 074,</w:t>
      </w:r>
      <w:r w:rsidR="0001261B" w:rsidRPr="0001261B">
        <w:rPr>
          <w:rFonts w:asciiTheme="minorHAnsi" w:hAnsiTheme="minorHAnsi" w:cstheme="minorHAnsi"/>
          <w:b/>
          <w:bCs/>
        </w:rPr>
        <w:t xml:space="preserve"> </w:t>
      </w:r>
      <w:r w:rsidR="0001261B" w:rsidRPr="0001261B">
        <w:rPr>
          <w:rFonts w:asciiTheme="minorHAnsi" w:hAnsiTheme="minorHAnsi" w:cstheme="minorHAnsi"/>
        </w:rPr>
        <w:t>Slovenská republika</w:t>
      </w:r>
    </w:p>
    <w:p w14:paraId="6AF5D0C6" w14:textId="77777777" w:rsidR="009F1CD9" w:rsidRDefault="009F1CD9" w:rsidP="009F1CD9">
      <w:pPr>
        <w:pStyle w:val="AONormal"/>
        <w:spacing w:line="240" w:lineRule="auto"/>
        <w:rPr>
          <w:rFonts w:asciiTheme="minorHAnsi" w:hAnsiTheme="minorHAnsi" w:cstheme="minorHAnsi"/>
        </w:rPr>
      </w:pPr>
    </w:p>
    <w:p w14:paraId="19036121" w14:textId="77777777" w:rsidR="006D54B4" w:rsidRPr="00F97158" w:rsidRDefault="006D54B4" w:rsidP="009F1CD9">
      <w:pPr>
        <w:pStyle w:val="AONormal"/>
        <w:spacing w:line="240" w:lineRule="auto"/>
        <w:rPr>
          <w:rFonts w:asciiTheme="minorHAnsi" w:hAnsiTheme="minorHAnsi" w:cstheme="minorHAnsi"/>
        </w:rPr>
      </w:pPr>
    </w:p>
    <w:p w14:paraId="31428C2B" w14:textId="5AFBBA91" w:rsidR="00A37657" w:rsidRDefault="00244DDF" w:rsidP="009F1CD9">
      <w:pPr>
        <w:pStyle w:val="AODocTxt"/>
        <w:spacing w:before="0"/>
        <w:contextualSpacing/>
        <w:rPr>
          <w:rFonts w:asciiTheme="minorHAnsi" w:hAnsiTheme="minorHAnsi" w:cstheme="minorHAnsi"/>
          <w:b/>
          <w:u w:val="single"/>
        </w:rPr>
      </w:pPr>
      <w:r w:rsidRPr="00F97158">
        <w:rPr>
          <w:rFonts w:asciiTheme="minorHAnsi" w:hAnsiTheme="minorHAnsi" w:cstheme="minorHAnsi"/>
          <w:b/>
          <w:u w:val="single"/>
        </w:rPr>
        <w:t>Čl</w:t>
      </w:r>
      <w:r w:rsidR="00D55A71" w:rsidRPr="00F97158">
        <w:rPr>
          <w:rFonts w:asciiTheme="minorHAnsi" w:hAnsiTheme="minorHAnsi" w:cstheme="minorHAnsi"/>
          <w:b/>
          <w:u w:val="single"/>
        </w:rPr>
        <w:t>. II</w:t>
      </w:r>
      <w:r w:rsidRPr="00F97158">
        <w:rPr>
          <w:rFonts w:asciiTheme="minorHAnsi" w:hAnsiTheme="minorHAnsi" w:cstheme="minorHAnsi"/>
          <w:b/>
          <w:u w:val="single"/>
        </w:rPr>
        <w:t xml:space="preserve"> Špecifikácia pohľadávok</w:t>
      </w:r>
    </w:p>
    <w:p w14:paraId="509E1C4A" w14:textId="77777777" w:rsidR="009F1CD9" w:rsidRDefault="009F1CD9" w:rsidP="009F1CD9">
      <w:pPr>
        <w:pStyle w:val="AODocTxt"/>
        <w:spacing w:before="0"/>
        <w:contextualSpacing/>
        <w:rPr>
          <w:rFonts w:asciiTheme="minorHAnsi" w:hAnsiTheme="minorHAnsi" w:cstheme="minorHAnsi"/>
          <w:b/>
          <w:u w:val="single"/>
        </w:rPr>
      </w:pPr>
    </w:p>
    <w:p w14:paraId="7F139531" w14:textId="533919C2" w:rsidR="003571CE" w:rsidRPr="009F1CD9" w:rsidRDefault="00A37657" w:rsidP="009F1CD9">
      <w:pPr>
        <w:pStyle w:val="AODocTxt"/>
        <w:spacing w:before="0"/>
        <w:contextualSpacing/>
        <w:rPr>
          <w:rFonts w:asciiTheme="minorHAnsi" w:hAnsiTheme="minorHAnsi" w:cstheme="minorHAnsi"/>
          <w:b/>
          <w:u w:val="single"/>
        </w:rPr>
      </w:pPr>
      <w:r w:rsidRPr="009F1CD9">
        <w:rPr>
          <w:rFonts w:asciiTheme="minorHAnsi" w:hAnsiTheme="minorHAnsi" w:cstheme="minorHAnsi"/>
        </w:rPr>
        <w:t>Navrhovateľ vyhlasuje, že pohľadávk</w:t>
      </w:r>
      <w:r w:rsidR="00F97158" w:rsidRPr="009F1CD9">
        <w:rPr>
          <w:rFonts w:asciiTheme="minorHAnsi" w:hAnsiTheme="minorHAnsi" w:cstheme="minorHAnsi"/>
        </w:rPr>
        <w:t>y</w:t>
      </w:r>
      <w:r w:rsidRPr="009F1CD9">
        <w:rPr>
          <w:rFonts w:asciiTheme="minorHAnsi" w:hAnsiTheme="minorHAnsi" w:cstheme="minorHAnsi"/>
        </w:rPr>
        <w:t xml:space="preserve"> nadobudol na</w:t>
      </w:r>
      <w:r w:rsidRPr="009F1CD9">
        <w:rPr>
          <w:rFonts w:asciiTheme="minorHAnsi" w:eastAsia="Garamond" w:hAnsiTheme="minorHAnsi" w:cstheme="minorHAnsi"/>
          <w:b/>
        </w:rPr>
        <w:t xml:space="preserve"> </w:t>
      </w:r>
      <w:r w:rsidRPr="009F1CD9">
        <w:rPr>
          <w:rFonts w:asciiTheme="minorHAnsi" w:hAnsiTheme="minorHAnsi" w:cstheme="minorHAnsi"/>
        </w:rPr>
        <w:t xml:space="preserve">základe </w:t>
      </w:r>
      <w:r w:rsidR="003571CE" w:rsidRPr="009F1CD9">
        <w:rPr>
          <w:rFonts w:asciiTheme="minorHAnsi" w:hAnsiTheme="minorHAnsi" w:cstheme="minorHAnsi"/>
        </w:rPr>
        <w:t>zmlúv</w:t>
      </w:r>
      <w:r w:rsidR="00F97158" w:rsidRPr="009F1CD9">
        <w:rPr>
          <w:rFonts w:asciiTheme="minorHAnsi" w:hAnsiTheme="minorHAnsi" w:cstheme="minorHAnsi"/>
        </w:rPr>
        <w:t>:</w:t>
      </w:r>
    </w:p>
    <w:p w14:paraId="1682EBAC" w14:textId="77777777" w:rsidR="00A32D38" w:rsidRDefault="00F97158" w:rsidP="007E16B6">
      <w:pPr>
        <w:pStyle w:val="AODocTxt"/>
        <w:numPr>
          <w:ilvl w:val="0"/>
          <w:numId w:val="0"/>
        </w:numPr>
        <w:spacing w:before="0"/>
        <w:jc w:val="both"/>
        <w:rPr>
          <w:rFonts w:asciiTheme="minorHAnsi" w:hAnsiTheme="minorHAnsi" w:cstheme="minorHAnsi"/>
        </w:rPr>
      </w:pPr>
      <w:r w:rsidRPr="00A32D38">
        <w:rPr>
          <w:rFonts w:asciiTheme="minorHAnsi" w:hAnsiTheme="minorHAnsi" w:cstheme="minorHAnsi"/>
        </w:rPr>
        <w:t xml:space="preserve">Zmluvou o postúpení daňových a colných nedoplatkov č. 2/2022 zo dňa 6.12.2022, povinne zverejnenou v Centrálnom registri zmlúv pod č. Z2200256 postúpilo Finančné riaditeľstvo Slovenskej republiky, </w:t>
      </w:r>
      <w:proofErr w:type="spellStart"/>
      <w:r w:rsidRPr="00A32D38">
        <w:rPr>
          <w:rFonts w:asciiTheme="minorHAnsi" w:hAnsiTheme="minorHAnsi" w:cstheme="minorHAnsi"/>
        </w:rPr>
        <w:t>Lazovná</w:t>
      </w:r>
      <w:proofErr w:type="spellEnd"/>
      <w:r w:rsidRPr="00A32D38">
        <w:rPr>
          <w:rFonts w:asciiTheme="minorHAnsi" w:hAnsiTheme="minorHAnsi" w:cstheme="minorHAnsi"/>
        </w:rPr>
        <w:t xml:space="preserve"> 63, Banská Bystrica, IČO: 42499500 Slovenská konsolidačná, </w:t>
      </w:r>
      <w:proofErr w:type="spellStart"/>
      <w:r w:rsidRPr="00A32D38">
        <w:rPr>
          <w:rFonts w:asciiTheme="minorHAnsi" w:hAnsiTheme="minorHAnsi" w:cstheme="minorHAnsi"/>
        </w:rPr>
        <w:t>a.s</w:t>
      </w:r>
      <w:proofErr w:type="spellEnd"/>
      <w:r w:rsidRPr="00A32D38">
        <w:rPr>
          <w:rFonts w:asciiTheme="minorHAnsi" w:hAnsiTheme="minorHAnsi" w:cstheme="minorHAnsi"/>
        </w:rPr>
        <w:t xml:space="preserve">. Cintorínska 21, 814 </w:t>
      </w:r>
      <w:r w:rsidRPr="00A32D38">
        <w:rPr>
          <w:rFonts w:asciiTheme="minorHAnsi" w:hAnsiTheme="minorHAnsi" w:cstheme="minorHAnsi"/>
        </w:rPr>
        <w:lastRenderedPageBreak/>
        <w:t xml:space="preserve">99 Bratislava, IČO: 35 776 005 splatnú zabezpečenú daňovú pohľadávku, ktorú evidovalo voči Vlastníkovi v celkovej výške </w:t>
      </w:r>
      <w:r w:rsidR="0001261B" w:rsidRPr="00A32D38">
        <w:rPr>
          <w:rFonts w:asciiTheme="minorHAnsi" w:hAnsiTheme="minorHAnsi" w:cstheme="minorHAnsi"/>
        </w:rPr>
        <w:t>5 787,65</w:t>
      </w:r>
      <w:r w:rsidRPr="00A32D38">
        <w:rPr>
          <w:rFonts w:asciiTheme="minorHAnsi" w:hAnsiTheme="minorHAnsi" w:cstheme="minorHAnsi"/>
        </w:rPr>
        <w:t xml:space="preserve"> €</w:t>
      </w:r>
      <w:r w:rsidR="00A32D38">
        <w:rPr>
          <w:rFonts w:asciiTheme="minorHAnsi" w:hAnsiTheme="minorHAnsi" w:cstheme="minorHAnsi"/>
        </w:rPr>
        <w:t>.</w:t>
      </w:r>
    </w:p>
    <w:p w14:paraId="599BADD2" w14:textId="77777777" w:rsidR="00A32D38" w:rsidRDefault="00A32D38" w:rsidP="007E16B6">
      <w:pPr>
        <w:pStyle w:val="AODocTxt"/>
        <w:numPr>
          <w:ilvl w:val="0"/>
          <w:numId w:val="0"/>
        </w:numPr>
        <w:spacing w:before="0"/>
        <w:jc w:val="both"/>
        <w:rPr>
          <w:rFonts w:asciiTheme="minorHAnsi" w:hAnsiTheme="minorHAnsi" w:cstheme="minorHAnsi"/>
        </w:rPr>
      </w:pPr>
    </w:p>
    <w:p w14:paraId="6DAA74BB" w14:textId="3F4D2BDC" w:rsidR="006D54B4" w:rsidRDefault="0012459E" w:rsidP="009F1CD9">
      <w:pPr>
        <w:pStyle w:val="AODocTxt"/>
        <w:numPr>
          <w:ilvl w:val="0"/>
          <w:numId w:val="0"/>
        </w:numPr>
        <w:spacing w:before="0"/>
        <w:jc w:val="both"/>
        <w:rPr>
          <w:rFonts w:asciiTheme="minorHAnsi" w:hAnsiTheme="minorHAnsi" w:cstheme="minorHAnsi"/>
        </w:rPr>
      </w:pPr>
      <w:r w:rsidRPr="00A32D38">
        <w:rPr>
          <w:rFonts w:asciiTheme="minorHAnsi" w:hAnsiTheme="minorHAnsi" w:cstheme="minorHAnsi"/>
        </w:rPr>
        <w:t>P</w:t>
      </w:r>
      <w:r w:rsidR="00A37657" w:rsidRPr="00A32D38">
        <w:rPr>
          <w:rFonts w:asciiTheme="minorHAnsi" w:hAnsiTheme="minorHAnsi" w:cstheme="minorHAnsi"/>
        </w:rPr>
        <w:t xml:space="preserve">odľa ustanovenia § 86 zákona č. 563/2009 </w:t>
      </w:r>
      <w:proofErr w:type="spellStart"/>
      <w:r w:rsidR="00A37657" w:rsidRPr="00A32D38">
        <w:rPr>
          <w:rFonts w:asciiTheme="minorHAnsi" w:hAnsiTheme="minorHAnsi" w:cstheme="minorHAnsi"/>
        </w:rPr>
        <w:t>Z.z</w:t>
      </w:r>
      <w:proofErr w:type="spellEnd"/>
      <w:r w:rsidR="00A37657" w:rsidRPr="00A32D38">
        <w:rPr>
          <w:rFonts w:asciiTheme="minorHAnsi" w:hAnsiTheme="minorHAnsi" w:cstheme="minorHAnsi"/>
        </w:rPr>
        <w:t xml:space="preserve">. </w:t>
      </w:r>
      <w:r w:rsidR="00EE27C9" w:rsidRPr="00A32D38">
        <w:rPr>
          <w:rFonts w:asciiTheme="minorHAnsi" w:hAnsiTheme="minorHAnsi" w:cstheme="minorHAnsi"/>
        </w:rPr>
        <w:t>Daňového poriadku</w:t>
      </w:r>
      <w:r w:rsidRPr="00A32D38">
        <w:rPr>
          <w:rFonts w:asciiTheme="minorHAnsi" w:hAnsiTheme="minorHAnsi" w:cstheme="minorHAnsi"/>
        </w:rPr>
        <w:t>,</w:t>
      </w:r>
      <w:r w:rsidR="00A37657" w:rsidRPr="00A32D38">
        <w:rPr>
          <w:rFonts w:asciiTheme="minorHAnsi" w:hAnsiTheme="minorHAnsi" w:cstheme="minorHAnsi"/>
        </w:rPr>
        <w:t xml:space="preserve"> boli </w:t>
      </w:r>
      <w:r w:rsidR="00A71544" w:rsidRPr="00A32D38">
        <w:rPr>
          <w:rFonts w:asciiTheme="minorHAnsi" w:hAnsiTheme="minorHAnsi" w:cstheme="minorHAnsi"/>
        </w:rPr>
        <w:t>Slovenskej konsolidačnej</w:t>
      </w:r>
      <w:r w:rsidR="00A37657" w:rsidRPr="00A32D38">
        <w:rPr>
          <w:rFonts w:asciiTheme="minorHAnsi" w:hAnsiTheme="minorHAnsi" w:cstheme="minorHAnsi"/>
        </w:rPr>
        <w:t xml:space="preserve">, </w:t>
      </w:r>
      <w:proofErr w:type="spellStart"/>
      <w:r w:rsidR="00A37657" w:rsidRPr="00A32D38">
        <w:rPr>
          <w:rFonts w:asciiTheme="minorHAnsi" w:hAnsiTheme="minorHAnsi" w:cstheme="minorHAnsi"/>
        </w:rPr>
        <w:t>a.s</w:t>
      </w:r>
      <w:proofErr w:type="spellEnd"/>
      <w:r w:rsidR="00A37657" w:rsidRPr="00A32D38">
        <w:rPr>
          <w:rFonts w:asciiTheme="minorHAnsi" w:hAnsiTheme="minorHAnsi" w:cstheme="minorHAnsi"/>
        </w:rPr>
        <w:t xml:space="preserve">. postúpené pohľadávky </w:t>
      </w:r>
      <w:r w:rsidR="00D35E6D" w:rsidRPr="00A32D38">
        <w:rPr>
          <w:rFonts w:asciiTheme="minorHAnsi" w:hAnsiTheme="minorHAnsi" w:cstheme="minorHAnsi"/>
        </w:rPr>
        <w:t xml:space="preserve">v celkovej výške </w:t>
      </w:r>
      <w:r w:rsidR="0001261B" w:rsidRPr="00A32D38">
        <w:rPr>
          <w:rFonts w:asciiTheme="minorHAnsi" w:hAnsiTheme="minorHAnsi" w:cstheme="minorHAnsi"/>
        </w:rPr>
        <w:t>5 787,65</w:t>
      </w:r>
      <w:r w:rsidR="00D35E6D" w:rsidRPr="00A32D38">
        <w:rPr>
          <w:rFonts w:asciiTheme="minorHAnsi" w:hAnsiTheme="minorHAnsi" w:cstheme="minorHAnsi"/>
        </w:rPr>
        <w:t xml:space="preserve"> EUR </w:t>
      </w:r>
      <w:r w:rsidR="00A37657" w:rsidRPr="00A32D38">
        <w:rPr>
          <w:rFonts w:asciiTheme="minorHAnsi" w:hAnsiTheme="minorHAnsi" w:cstheme="minorHAnsi"/>
        </w:rPr>
        <w:t>voči dlžníkovi</w:t>
      </w:r>
      <w:r w:rsidR="00D35E6D" w:rsidRPr="00A32D38">
        <w:rPr>
          <w:rFonts w:asciiTheme="minorHAnsi" w:hAnsiTheme="minorHAnsi" w:cstheme="minorHAnsi"/>
        </w:rPr>
        <w:t>:</w:t>
      </w:r>
      <w:r w:rsidR="00C77D42" w:rsidRPr="00A32D38">
        <w:rPr>
          <w:rFonts w:asciiTheme="minorHAnsi" w:hAnsiTheme="minorHAnsi" w:cstheme="minorHAnsi"/>
        </w:rPr>
        <w:t xml:space="preserve"> </w:t>
      </w:r>
      <w:proofErr w:type="spellStart"/>
      <w:r w:rsidR="0001261B" w:rsidRPr="00A32D38">
        <w:rPr>
          <w:rFonts w:asciiTheme="minorHAnsi" w:hAnsiTheme="minorHAnsi" w:cstheme="minorHAnsi"/>
          <w:bCs/>
        </w:rPr>
        <w:t>Privéefina</w:t>
      </w:r>
      <w:proofErr w:type="spellEnd"/>
      <w:r w:rsidR="0001261B" w:rsidRPr="00A32D38">
        <w:rPr>
          <w:rFonts w:asciiTheme="minorHAnsi" w:hAnsiTheme="minorHAnsi" w:cstheme="minorHAnsi"/>
          <w:bCs/>
        </w:rPr>
        <w:t xml:space="preserve"> </w:t>
      </w:r>
      <w:proofErr w:type="spellStart"/>
      <w:r w:rsidR="0001261B" w:rsidRPr="00A32D38">
        <w:rPr>
          <w:rFonts w:asciiTheme="minorHAnsi" w:hAnsiTheme="minorHAnsi" w:cstheme="minorHAnsi"/>
          <w:bCs/>
        </w:rPr>
        <w:t>s.r.o</w:t>
      </w:r>
      <w:proofErr w:type="spellEnd"/>
      <w:r w:rsidR="0001261B" w:rsidRPr="00A32D38">
        <w:rPr>
          <w:rFonts w:asciiTheme="minorHAnsi" w:hAnsiTheme="minorHAnsi" w:cstheme="minorHAnsi"/>
          <w:bCs/>
        </w:rPr>
        <w:t>., so sídlom Mudroňova 26, 811 03 Bratislava, IČO: 36 869 074,</w:t>
      </w:r>
      <w:r w:rsidR="0001261B" w:rsidRPr="00A32D38">
        <w:rPr>
          <w:rFonts w:asciiTheme="minorHAnsi" w:hAnsiTheme="minorHAnsi" w:cstheme="minorHAnsi"/>
          <w:b/>
          <w:bCs/>
        </w:rPr>
        <w:t xml:space="preserve"> </w:t>
      </w:r>
      <w:r w:rsidR="0001261B" w:rsidRPr="00A32D38">
        <w:rPr>
          <w:rFonts w:asciiTheme="minorHAnsi" w:hAnsiTheme="minorHAnsi" w:cstheme="minorHAnsi"/>
        </w:rPr>
        <w:t>Slovenská republika.</w:t>
      </w:r>
    </w:p>
    <w:p w14:paraId="4E76BF50" w14:textId="77777777" w:rsidR="009F1CD9" w:rsidRDefault="009F1CD9" w:rsidP="009F1CD9">
      <w:pPr>
        <w:pStyle w:val="AODocTxt"/>
        <w:numPr>
          <w:ilvl w:val="0"/>
          <w:numId w:val="0"/>
        </w:numPr>
        <w:spacing w:before="0"/>
        <w:jc w:val="both"/>
        <w:rPr>
          <w:rFonts w:asciiTheme="minorHAnsi" w:hAnsiTheme="minorHAnsi" w:cstheme="minorHAnsi"/>
        </w:rPr>
      </w:pPr>
    </w:p>
    <w:p w14:paraId="1368B9E7" w14:textId="77777777" w:rsidR="006D54B4" w:rsidRDefault="006D54B4" w:rsidP="009F1CD9">
      <w:pPr>
        <w:pStyle w:val="AODocTxt"/>
        <w:numPr>
          <w:ilvl w:val="0"/>
          <w:numId w:val="0"/>
        </w:numPr>
        <w:spacing w:before="0"/>
        <w:jc w:val="both"/>
        <w:rPr>
          <w:rFonts w:asciiTheme="minorHAnsi" w:hAnsiTheme="minorHAnsi" w:cstheme="minorHAnsi"/>
        </w:rPr>
      </w:pPr>
    </w:p>
    <w:p w14:paraId="402E02D3" w14:textId="1864F1E8" w:rsidR="0001261B" w:rsidRDefault="00D35E6D" w:rsidP="009F1CD9">
      <w:pPr>
        <w:pStyle w:val="AODocTxt"/>
        <w:numPr>
          <w:ilvl w:val="0"/>
          <w:numId w:val="0"/>
        </w:numPr>
        <w:spacing w:before="0"/>
        <w:jc w:val="both"/>
        <w:rPr>
          <w:rFonts w:asciiTheme="minorHAnsi" w:hAnsiTheme="minorHAnsi" w:cstheme="minorHAnsi"/>
          <w:b/>
        </w:rPr>
      </w:pPr>
      <w:r w:rsidRPr="00D35E6D">
        <w:rPr>
          <w:rFonts w:asciiTheme="minorHAnsi" w:hAnsiTheme="minorHAnsi" w:cstheme="minorHAnsi"/>
          <w:b/>
        </w:rPr>
        <w:t>Špecifikácia Pohľadávky</w:t>
      </w:r>
    </w:p>
    <w:p w14:paraId="0B011B70" w14:textId="77777777" w:rsidR="006D54B4" w:rsidRDefault="006D54B4" w:rsidP="009F1CD9">
      <w:pPr>
        <w:pStyle w:val="AODocTxt"/>
        <w:numPr>
          <w:ilvl w:val="0"/>
          <w:numId w:val="0"/>
        </w:numPr>
        <w:spacing w:before="0"/>
        <w:jc w:val="both"/>
        <w:rPr>
          <w:rFonts w:asciiTheme="minorHAnsi" w:hAnsiTheme="minorHAnsi" w:cstheme="minorHAnsi"/>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5966"/>
      </w:tblGrid>
      <w:tr w:rsidR="0001261B" w:rsidRPr="007E115B" w14:paraId="079585D2" w14:textId="77777777" w:rsidTr="00A60FD4">
        <w:trPr>
          <w:trHeight w:val="57"/>
        </w:trPr>
        <w:tc>
          <w:tcPr>
            <w:tcW w:w="2410" w:type="dxa"/>
          </w:tcPr>
          <w:p w14:paraId="4FE9924F" w14:textId="77777777" w:rsidR="0001261B" w:rsidRPr="007E115B" w:rsidRDefault="0001261B" w:rsidP="009F1CD9">
            <w:pPr>
              <w:pStyle w:val="AOHead1"/>
              <w:numPr>
                <w:ilvl w:val="0"/>
                <w:numId w:val="0"/>
              </w:numPr>
              <w:spacing w:before="0" w:line="240" w:lineRule="auto"/>
              <w:jc w:val="both"/>
              <w:rPr>
                <w:rFonts w:ascii="Calibri" w:hAnsi="Calibri"/>
                <w:bCs/>
              </w:rPr>
            </w:pPr>
            <w:r w:rsidRPr="007E115B">
              <w:rPr>
                <w:rFonts w:ascii="Calibri" w:hAnsi="Calibri"/>
                <w:b w:val="0"/>
                <w:caps w:val="0"/>
                <w:kern w:val="0"/>
              </w:rPr>
              <w:t>Právny dôvod vzniku pohľadávky</w:t>
            </w:r>
          </w:p>
        </w:tc>
        <w:tc>
          <w:tcPr>
            <w:tcW w:w="6520" w:type="dxa"/>
          </w:tcPr>
          <w:p w14:paraId="4E9EB764" w14:textId="77777777" w:rsidR="0001261B" w:rsidRPr="007E115B" w:rsidRDefault="0001261B" w:rsidP="009F1CD9">
            <w:pPr>
              <w:pStyle w:val="AOHead1"/>
              <w:numPr>
                <w:ilvl w:val="0"/>
                <w:numId w:val="0"/>
              </w:numPr>
              <w:spacing w:before="0" w:line="240" w:lineRule="auto"/>
              <w:jc w:val="both"/>
              <w:rPr>
                <w:rFonts w:ascii="Calibri" w:hAnsi="Calibri"/>
                <w:caps w:val="0"/>
              </w:rPr>
            </w:pPr>
            <w:r w:rsidRPr="007E115B">
              <w:rPr>
                <w:rFonts w:ascii="Calibri" w:hAnsi="Calibri"/>
                <w:caps w:val="0"/>
              </w:rPr>
              <w:t>daňový nedoplatok na DPH</w:t>
            </w:r>
          </w:p>
          <w:p w14:paraId="39EE573D" w14:textId="77777777" w:rsidR="0001261B" w:rsidRPr="007E115B" w:rsidRDefault="0001261B" w:rsidP="009F1CD9">
            <w:pPr>
              <w:pStyle w:val="AOHead1"/>
              <w:numPr>
                <w:ilvl w:val="0"/>
                <w:numId w:val="0"/>
              </w:numPr>
              <w:spacing w:before="0" w:line="240" w:lineRule="auto"/>
              <w:jc w:val="both"/>
              <w:rPr>
                <w:rFonts w:ascii="Calibri" w:hAnsi="Calibri"/>
              </w:rPr>
            </w:pPr>
            <w:r w:rsidRPr="007E115B">
              <w:rPr>
                <w:rFonts w:ascii="Calibri" w:hAnsi="Calibri"/>
                <w:caps w:val="0"/>
              </w:rPr>
              <w:t xml:space="preserve"> </w:t>
            </w:r>
          </w:p>
        </w:tc>
      </w:tr>
      <w:tr w:rsidR="0001261B" w:rsidRPr="007E115B" w14:paraId="2A5104B2" w14:textId="77777777" w:rsidTr="00A60FD4">
        <w:trPr>
          <w:trHeight w:val="162"/>
        </w:trPr>
        <w:tc>
          <w:tcPr>
            <w:tcW w:w="2410" w:type="dxa"/>
            <w:vMerge w:val="restart"/>
          </w:tcPr>
          <w:p w14:paraId="0E3B87C8" w14:textId="77777777" w:rsidR="0001261B" w:rsidRPr="007E115B" w:rsidRDefault="0001261B" w:rsidP="009F1CD9">
            <w:pPr>
              <w:pStyle w:val="AOHead1"/>
              <w:numPr>
                <w:ilvl w:val="0"/>
                <w:numId w:val="0"/>
              </w:numPr>
              <w:spacing w:before="0" w:line="240" w:lineRule="auto"/>
              <w:jc w:val="both"/>
              <w:rPr>
                <w:rFonts w:ascii="Calibri" w:hAnsi="Calibri"/>
                <w:b w:val="0"/>
                <w:caps w:val="0"/>
                <w:kern w:val="0"/>
              </w:rPr>
            </w:pPr>
            <w:r w:rsidRPr="007E115B">
              <w:rPr>
                <w:rFonts w:ascii="Calibri" w:hAnsi="Calibri"/>
                <w:b w:val="0"/>
                <w:caps w:val="0"/>
                <w:kern w:val="0"/>
              </w:rPr>
              <w:t xml:space="preserve">Výška pohľadávky </w:t>
            </w:r>
          </w:p>
        </w:tc>
        <w:tc>
          <w:tcPr>
            <w:tcW w:w="6520" w:type="dxa"/>
          </w:tcPr>
          <w:p w14:paraId="1CD4C9DE" w14:textId="77777777" w:rsidR="0001261B" w:rsidRPr="007E115B" w:rsidRDefault="0001261B" w:rsidP="009F1CD9">
            <w:pPr>
              <w:pStyle w:val="AOHead1"/>
              <w:numPr>
                <w:ilvl w:val="0"/>
                <w:numId w:val="0"/>
              </w:numPr>
              <w:spacing w:before="0" w:line="240" w:lineRule="auto"/>
              <w:jc w:val="right"/>
              <w:rPr>
                <w:rFonts w:ascii="Calibri" w:hAnsi="Calibri"/>
                <w:b w:val="0"/>
                <w:caps w:val="0"/>
                <w:kern w:val="0"/>
              </w:rPr>
            </w:pPr>
            <w:r w:rsidRPr="007E115B">
              <w:rPr>
                <w:rFonts w:ascii="Calibri" w:hAnsi="Calibri"/>
                <w:b w:val="0"/>
                <w:caps w:val="0"/>
                <w:kern w:val="0"/>
              </w:rPr>
              <w:t xml:space="preserve">Istina: 5 787,65 </w:t>
            </w:r>
            <w:r w:rsidRPr="007E115B">
              <w:rPr>
                <w:rFonts w:ascii="Calibri" w:hAnsi="Calibri"/>
                <w:caps w:val="0"/>
                <w:kern w:val="0"/>
              </w:rPr>
              <w:t>EUR</w:t>
            </w:r>
          </w:p>
        </w:tc>
      </w:tr>
      <w:tr w:rsidR="0001261B" w:rsidRPr="007E115B" w14:paraId="5DFED1B4" w14:textId="77777777" w:rsidTr="00A60FD4">
        <w:trPr>
          <w:trHeight w:val="159"/>
        </w:trPr>
        <w:tc>
          <w:tcPr>
            <w:tcW w:w="2410" w:type="dxa"/>
            <w:vMerge/>
          </w:tcPr>
          <w:p w14:paraId="012DD93D" w14:textId="77777777" w:rsidR="0001261B" w:rsidRPr="007E115B" w:rsidRDefault="0001261B" w:rsidP="009F1CD9">
            <w:pPr>
              <w:pStyle w:val="AOHead1"/>
              <w:numPr>
                <w:ilvl w:val="0"/>
                <w:numId w:val="0"/>
              </w:numPr>
              <w:spacing w:before="0" w:line="240" w:lineRule="auto"/>
              <w:jc w:val="both"/>
              <w:rPr>
                <w:rFonts w:ascii="Calibri" w:hAnsi="Calibri"/>
                <w:b w:val="0"/>
                <w:caps w:val="0"/>
                <w:kern w:val="0"/>
              </w:rPr>
            </w:pPr>
          </w:p>
        </w:tc>
        <w:tc>
          <w:tcPr>
            <w:tcW w:w="6520" w:type="dxa"/>
          </w:tcPr>
          <w:p w14:paraId="56F3B1F4" w14:textId="77777777" w:rsidR="0001261B" w:rsidRPr="007E115B" w:rsidRDefault="0001261B" w:rsidP="009F1CD9">
            <w:pPr>
              <w:pStyle w:val="AOHead1"/>
              <w:numPr>
                <w:ilvl w:val="0"/>
                <w:numId w:val="0"/>
              </w:numPr>
              <w:spacing w:before="0" w:line="240" w:lineRule="auto"/>
              <w:jc w:val="right"/>
              <w:rPr>
                <w:rFonts w:ascii="Calibri" w:hAnsi="Calibri"/>
                <w:b w:val="0"/>
                <w:caps w:val="0"/>
                <w:kern w:val="0"/>
              </w:rPr>
            </w:pPr>
            <w:r w:rsidRPr="007E115B">
              <w:rPr>
                <w:rFonts w:ascii="Calibri" w:hAnsi="Calibri"/>
                <w:b w:val="0"/>
                <w:caps w:val="0"/>
                <w:kern w:val="0"/>
              </w:rPr>
              <w:t xml:space="preserve">Sankcia: </w:t>
            </w:r>
            <w:r w:rsidRPr="007E115B">
              <w:rPr>
                <w:rFonts w:ascii="Calibri" w:hAnsi="Calibri"/>
                <w:caps w:val="0"/>
                <w:kern w:val="0"/>
              </w:rPr>
              <w:t>0,00</w:t>
            </w:r>
            <w:r w:rsidRPr="007E115B">
              <w:rPr>
                <w:rFonts w:ascii="Calibri" w:hAnsi="Calibri"/>
                <w:b w:val="0"/>
                <w:caps w:val="0"/>
                <w:kern w:val="0"/>
              </w:rPr>
              <w:t xml:space="preserve"> </w:t>
            </w:r>
            <w:r w:rsidRPr="007E115B">
              <w:rPr>
                <w:rFonts w:ascii="Calibri" w:hAnsi="Calibri"/>
                <w:caps w:val="0"/>
                <w:kern w:val="0"/>
              </w:rPr>
              <w:t>EUR</w:t>
            </w:r>
          </w:p>
        </w:tc>
      </w:tr>
      <w:tr w:rsidR="0001261B" w:rsidRPr="007E115B" w14:paraId="144AD93F" w14:textId="77777777" w:rsidTr="00A60FD4">
        <w:trPr>
          <w:trHeight w:val="57"/>
        </w:trPr>
        <w:tc>
          <w:tcPr>
            <w:tcW w:w="2410" w:type="dxa"/>
            <w:vMerge/>
          </w:tcPr>
          <w:p w14:paraId="13BFD98F" w14:textId="77777777" w:rsidR="0001261B" w:rsidRPr="007E115B" w:rsidRDefault="0001261B" w:rsidP="009F1CD9">
            <w:pPr>
              <w:pStyle w:val="AOHead1"/>
              <w:numPr>
                <w:ilvl w:val="0"/>
                <w:numId w:val="0"/>
              </w:numPr>
              <w:spacing w:before="0" w:line="240" w:lineRule="auto"/>
              <w:jc w:val="both"/>
              <w:rPr>
                <w:rFonts w:ascii="Calibri" w:hAnsi="Calibri"/>
                <w:bCs/>
              </w:rPr>
            </w:pPr>
          </w:p>
        </w:tc>
        <w:tc>
          <w:tcPr>
            <w:tcW w:w="6520" w:type="dxa"/>
          </w:tcPr>
          <w:p w14:paraId="4209FD65" w14:textId="77777777" w:rsidR="0001261B" w:rsidRPr="007E115B" w:rsidRDefault="0001261B" w:rsidP="009F1CD9">
            <w:pPr>
              <w:pStyle w:val="AOHead1"/>
              <w:numPr>
                <w:ilvl w:val="0"/>
                <w:numId w:val="0"/>
              </w:numPr>
              <w:spacing w:before="0" w:line="240" w:lineRule="auto"/>
              <w:jc w:val="right"/>
              <w:rPr>
                <w:rFonts w:ascii="Calibri" w:hAnsi="Calibri"/>
                <w:bCs/>
              </w:rPr>
            </w:pPr>
            <w:r w:rsidRPr="007E115B">
              <w:rPr>
                <w:rFonts w:ascii="Calibri" w:hAnsi="Calibri"/>
                <w:bCs/>
              </w:rPr>
              <w:t>Celková výškA POHĽADÁVok: 5 787,65</w:t>
            </w:r>
            <w:r w:rsidRPr="007E115B">
              <w:rPr>
                <w:rFonts w:ascii="Calibri" w:hAnsi="Calibri"/>
                <w:caps w:val="0"/>
                <w:kern w:val="0"/>
              </w:rPr>
              <w:t>EUR</w:t>
            </w:r>
          </w:p>
        </w:tc>
      </w:tr>
    </w:tbl>
    <w:p w14:paraId="0257A4F1" w14:textId="77777777" w:rsidR="009F1CD9" w:rsidRDefault="009F1CD9" w:rsidP="009F1CD9">
      <w:pPr>
        <w:keepNext/>
        <w:tabs>
          <w:tab w:val="left" w:pos="709"/>
        </w:tabs>
        <w:jc w:val="both"/>
        <w:outlineLvl w:val="1"/>
        <w:rPr>
          <w:rFonts w:asciiTheme="minorHAnsi" w:eastAsia="SimSun" w:hAnsiTheme="minorHAnsi" w:cstheme="minorHAnsi"/>
          <w:b/>
          <w:szCs w:val="22"/>
        </w:rPr>
      </w:pPr>
    </w:p>
    <w:p w14:paraId="6D38305C" w14:textId="77777777" w:rsidR="006D54B4" w:rsidRDefault="006D54B4" w:rsidP="009F1CD9">
      <w:pPr>
        <w:keepNext/>
        <w:tabs>
          <w:tab w:val="left" w:pos="709"/>
        </w:tabs>
        <w:jc w:val="both"/>
        <w:outlineLvl w:val="1"/>
        <w:rPr>
          <w:rFonts w:asciiTheme="minorHAnsi" w:eastAsia="SimSun" w:hAnsiTheme="minorHAnsi" w:cstheme="minorHAnsi"/>
          <w:b/>
          <w:szCs w:val="22"/>
        </w:rPr>
      </w:pPr>
    </w:p>
    <w:p w14:paraId="315E7A1F" w14:textId="77777777" w:rsidR="006D54B4" w:rsidRPr="00D35E6D" w:rsidRDefault="006D54B4" w:rsidP="009F1CD9">
      <w:pPr>
        <w:keepNext/>
        <w:tabs>
          <w:tab w:val="left" w:pos="709"/>
        </w:tabs>
        <w:jc w:val="both"/>
        <w:outlineLvl w:val="1"/>
        <w:rPr>
          <w:rFonts w:asciiTheme="minorHAnsi" w:eastAsia="SimSun" w:hAnsiTheme="minorHAnsi" w:cstheme="minorHAnsi"/>
          <w:b/>
          <w:szCs w:val="22"/>
        </w:rPr>
      </w:pPr>
    </w:p>
    <w:p w14:paraId="14AF5DC8" w14:textId="73A113E4" w:rsidR="00D35E6D" w:rsidRDefault="00D35E6D" w:rsidP="009F1CD9">
      <w:pPr>
        <w:rPr>
          <w:rFonts w:ascii="Calibri" w:eastAsia="SimSun" w:hAnsi="Calibri"/>
          <w:b/>
          <w:szCs w:val="22"/>
        </w:rPr>
      </w:pPr>
      <w:r w:rsidRPr="00E430E8">
        <w:rPr>
          <w:rFonts w:ascii="Calibri" w:eastAsia="SimSun" w:hAnsi="Calibri"/>
          <w:b/>
          <w:szCs w:val="22"/>
        </w:rPr>
        <w:t>Splatnosť pohľadávok</w:t>
      </w:r>
    </w:p>
    <w:p w14:paraId="7D3A5011" w14:textId="77777777" w:rsidR="006D54B4" w:rsidRPr="009F1CD9" w:rsidRDefault="006D54B4" w:rsidP="009F1CD9">
      <w:pPr>
        <w:rPr>
          <w:rFonts w:ascii="Calibri" w:eastAsia="SimSun" w:hAnsi="Calibri"/>
          <w:b/>
          <w:szCs w:val="22"/>
        </w:rPr>
      </w:pPr>
    </w:p>
    <w:p w14:paraId="5E6B4C02" w14:textId="77777777" w:rsidR="0001261B" w:rsidRDefault="0001261B" w:rsidP="009F1CD9">
      <w:pPr>
        <w:pStyle w:val="AODocTxtL1"/>
        <w:numPr>
          <w:ilvl w:val="0"/>
          <w:numId w:val="0"/>
        </w:numPr>
        <w:spacing w:before="0" w:line="240" w:lineRule="auto"/>
        <w:ind w:left="426" w:firstLine="283"/>
        <w:rPr>
          <w:rFonts w:asciiTheme="minorHAnsi" w:hAnsiTheme="minorHAnsi" w:cstheme="minorHAnsi"/>
          <w:color w:val="000000"/>
        </w:rPr>
      </w:pPr>
      <w:r w:rsidRPr="007E115B">
        <w:rPr>
          <w:rFonts w:asciiTheme="minorHAnsi" w:hAnsiTheme="minorHAnsi" w:cstheme="minorHAnsi"/>
          <w:color w:val="000000"/>
        </w:rPr>
        <w:t>Zmluva o postúpení daňových a colných nedoplatkov č. 2/2022</w:t>
      </w:r>
    </w:p>
    <w:p w14:paraId="2CE63ED0" w14:textId="77777777" w:rsidR="006D54B4" w:rsidRPr="007E115B" w:rsidRDefault="006D54B4" w:rsidP="009F1CD9">
      <w:pPr>
        <w:pStyle w:val="AODocTxtL1"/>
        <w:numPr>
          <w:ilvl w:val="0"/>
          <w:numId w:val="0"/>
        </w:numPr>
        <w:spacing w:before="0" w:line="240" w:lineRule="auto"/>
        <w:ind w:left="426" w:firstLine="283"/>
        <w:rPr>
          <w:rFonts w:asciiTheme="minorHAnsi" w:hAnsiTheme="minorHAnsi" w:cstheme="minorHAnsi"/>
          <w:color w:val="000000"/>
        </w:rPr>
      </w:pPr>
    </w:p>
    <w:tbl>
      <w:tblPr>
        <w:tblW w:w="9067" w:type="dxa"/>
        <w:tblCellMar>
          <w:left w:w="70" w:type="dxa"/>
          <w:right w:w="70" w:type="dxa"/>
        </w:tblCellMar>
        <w:tblLook w:val="04A0" w:firstRow="1" w:lastRow="0" w:firstColumn="1" w:lastColumn="0" w:noHBand="0" w:noVBand="1"/>
      </w:tblPr>
      <w:tblGrid>
        <w:gridCol w:w="2328"/>
        <w:gridCol w:w="1536"/>
        <w:gridCol w:w="989"/>
        <w:gridCol w:w="1131"/>
        <w:gridCol w:w="1131"/>
        <w:gridCol w:w="974"/>
        <w:gridCol w:w="978"/>
      </w:tblGrid>
      <w:tr w:rsidR="0001261B" w:rsidRPr="007E115B" w14:paraId="2487924A" w14:textId="77777777" w:rsidTr="00A60FD4">
        <w:trPr>
          <w:trHeight w:val="1350"/>
        </w:trPr>
        <w:tc>
          <w:tcPr>
            <w:tcW w:w="2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C9C2"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Identifikácia  nedoplatku</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70FBF9EE"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Evidenčné číslo</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0DB0133B"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Dátum vydania</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36DE63F9"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Deň vzniku  nedoplatku</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CAE2160"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Výška nedoplatku</w:t>
            </w:r>
            <w:r w:rsidRPr="007E115B">
              <w:rPr>
                <w:rFonts w:asciiTheme="minorHAnsi" w:hAnsiTheme="minorHAnsi" w:cstheme="minorHAnsi"/>
                <w:b/>
                <w:bCs/>
                <w:sz w:val="20"/>
                <w:lang w:eastAsia="sk-SK"/>
              </w:rPr>
              <w:br/>
              <w:t xml:space="preserve">ku dňu </w:t>
            </w:r>
            <w:r w:rsidRPr="007E115B">
              <w:rPr>
                <w:rFonts w:asciiTheme="minorHAnsi" w:hAnsiTheme="minorHAnsi" w:cstheme="minorHAnsi"/>
                <w:b/>
                <w:bCs/>
                <w:sz w:val="20"/>
                <w:lang w:eastAsia="sk-SK"/>
              </w:rPr>
              <w:br/>
              <w:t>postúpenia v €</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F431228"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Z toho:</w:t>
            </w:r>
            <w:r w:rsidRPr="007E115B">
              <w:rPr>
                <w:rFonts w:asciiTheme="minorHAnsi" w:hAnsiTheme="minorHAnsi" w:cstheme="minorHAnsi"/>
                <w:b/>
                <w:bCs/>
                <w:sz w:val="20"/>
                <w:lang w:eastAsia="sk-SK"/>
              </w:rPr>
              <w:br/>
              <w:t xml:space="preserve"> Istina v €</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1B1C3770" w14:textId="77777777" w:rsidR="0001261B" w:rsidRPr="007E115B" w:rsidRDefault="0001261B" w:rsidP="009F1CD9">
            <w:pPr>
              <w:jc w:val="center"/>
              <w:rPr>
                <w:rFonts w:asciiTheme="minorHAnsi" w:hAnsiTheme="minorHAnsi" w:cstheme="minorHAnsi"/>
                <w:b/>
                <w:bCs/>
                <w:sz w:val="20"/>
                <w:lang w:eastAsia="sk-SK"/>
              </w:rPr>
            </w:pPr>
            <w:r w:rsidRPr="007E115B">
              <w:rPr>
                <w:rFonts w:asciiTheme="minorHAnsi" w:hAnsiTheme="minorHAnsi" w:cstheme="minorHAnsi"/>
                <w:b/>
                <w:bCs/>
                <w:sz w:val="20"/>
                <w:lang w:eastAsia="sk-SK"/>
              </w:rPr>
              <w:t xml:space="preserve">Z toho: </w:t>
            </w:r>
            <w:r w:rsidRPr="007E115B">
              <w:rPr>
                <w:rFonts w:asciiTheme="minorHAnsi" w:hAnsiTheme="minorHAnsi" w:cstheme="minorHAnsi"/>
                <w:b/>
                <w:bCs/>
                <w:sz w:val="20"/>
                <w:lang w:eastAsia="sk-SK"/>
              </w:rPr>
              <w:br/>
              <w:t>Sankcia v €</w:t>
            </w:r>
          </w:p>
        </w:tc>
      </w:tr>
      <w:tr w:rsidR="0001261B" w:rsidRPr="007E115B" w14:paraId="30042822"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0003E91E"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Výkaz DN - daň DPH júl 2016</w:t>
            </w:r>
          </w:p>
        </w:tc>
        <w:tc>
          <w:tcPr>
            <w:tcW w:w="1536" w:type="dxa"/>
            <w:tcBorders>
              <w:top w:val="nil"/>
              <w:left w:val="nil"/>
              <w:bottom w:val="single" w:sz="4" w:space="0" w:color="auto"/>
              <w:right w:val="single" w:sz="4" w:space="0" w:color="auto"/>
            </w:tcBorders>
            <w:shd w:val="clear" w:color="auto" w:fill="auto"/>
            <w:vAlign w:val="bottom"/>
            <w:hideMark/>
          </w:tcPr>
          <w:p w14:paraId="3112DB46"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102563055/2022</w:t>
            </w:r>
          </w:p>
        </w:tc>
        <w:tc>
          <w:tcPr>
            <w:tcW w:w="989" w:type="dxa"/>
            <w:tcBorders>
              <w:top w:val="nil"/>
              <w:left w:val="nil"/>
              <w:bottom w:val="single" w:sz="4" w:space="0" w:color="auto"/>
              <w:right w:val="single" w:sz="4" w:space="0" w:color="auto"/>
            </w:tcBorders>
            <w:shd w:val="clear" w:color="auto" w:fill="auto"/>
            <w:vAlign w:val="bottom"/>
            <w:hideMark/>
          </w:tcPr>
          <w:p w14:paraId="3B72C8D3"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16.9.2022</w:t>
            </w:r>
          </w:p>
        </w:tc>
        <w:tc>
          <w:tcPr>
            <w:tcW w:w="1131" w:type="dxa"/>
            <w:tcBorders>
              <w:top w:val="nil"/>
              <w:left w:val="nil"/>
              <w:bottom w:val="single" w:sz="4" w:space="0" w:color="auto"/>
              <w:right w:val="single" w:sz="4" w:space="0" w:color="auto"/>
            </w:tcBorders>
            <w:shd w:val="clear" w:color="auto" w:fill="auto"/>
            <w:vAlign w:val="bottom"/>
            <w:hideMark/>
          </w:tcPr>
          <w:p w14:paraId="3D8F1763"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26.8.2016</w:t>
            </w:r>
          </w:p>
        </w:tc>
        <w:tc>
          <w:tcPr>
            <w:tcW w:w="1131" w:type="dxa"/>
            <w:tcBorders>
              <w:top w:val="nil"/>
              <w:left w:val="nil"/>
              <w:bottom w:val="single" w:sz="4" w:space="0" w:color="auto"/>
              <w:right w:val="single" w:sz="4" w:space="0" w:color="auto"/>
            </w:tcBorders>
            <w:shd w:val="clear" w:color="auto" w:fill="auto"/>
            <w:vAlign w:val="bottom"/>
            <w:hideMark/>
          </w:tcPr>
          <w:p w14:paraId="3581131F"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2 987,98</w:t>
            </w:r>
          </w:p>
        </w:tc>
        <w:tc>
          <w:tcPr>
            <w:tcW w:w="974" w:type="dxa"/>
            <w:tcBorders>
              <w:top w:val="nil"/>
              <w:left w:val="nil"/>
              <w:bottom w:val="single" w:sz="4" w:space="0" w:color="auto"/>
              <w:right w:val="single" w:sz="4" w:space="0" w:color="auto"/>
            </w:tcBorders>
            <w:shd w:val="clear" w:color="auto" w:fill="auto"/>
            <w:vAlign w:val="bottom"/>
            <w:hideMark/>
          </w:tcPr>
          <w:p w14:paraId="33C76427"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2 987,98</w:t>
            </w:r>
          </w:p>
        </w:tc>
        <w:tc>
          <w:tcPr>
            <w:tcW w:w="978" w:type="dxa"/>
            <w:tcBorders>
              <w:top w:val="nil"/>
              <w:left w:val="nil"/>
              <w:bottom w:val="single" w:sz="4" w:space="0" w:color="auto"/>
              <w:right w:val="single" w:sz="4" w:space="0" w:color="auto"/>
            </w:tcBorders>
            <w:shd w:val="clear" w:color="auto" w:fill="auto"/>
            <w:vAlign w:val="bottom"/>
            <w:hideMark/>
          </w:tcPr>
          <w:p w14:paraId="035A087C"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0,00</w:t>
            </w:r>
          </w:p>
        </w:tc>
      </w:tr>
      <w:tr w:rsidR="0001261B" w:rsidRPr="007E115B" w14:paraId="1B479B8E"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2A8464D6"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Výkaz DN - daň DPH november 2016</w:t>
            </w:r>
          </w:p>
        </w:tc>
        <w:tc>
          <w:tcPr>
            <w:tcW w:w="1536" w:type="dxa"/>
            <w:tcBorders>
              <w:top w:val="nil"/>
              <w:left w:val="nil"/>
              <w:bottom w:val="single" w:sz="4" w:space="0" w:color="auto"/>
              <w:right w:val="single" w:sz="4" w:space="0" w:color="auto"/>
            </w:tcBorders>
            <w:shd w:val="clear" w:color="auto" w:fill="auto"/>
            <w:vAlign w:val="bottom"/>
            <w:hideMark/>
          </w:tcPr>
          <w:p w14:paraId="341D4055"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102563055/2022</w:t>
            </w:r>
          </w:p>
        </w:tc>
        <w:tc>
          <w:tcPr>
            <w:tcW w:w="989" w:type="dxa"/>
            <w:tcBorders>
              <w:top w:val="nil"/>
              <w:left w:val="nil"/>
              <w:bottom w:val="single" w:sz="4" w:space="0" w:color="auto"/>
              <w:right w:val="single" w:sz="4" w:space="0" w:color="auto"/>
            </w:tcBorders>
            <w:shd w:val="clear" w:color="auto" w:fill="auto"/>
            <w:vAlign w:val="bottom"/>
            <w:hideMark/>
          </w:tcPr>
          <w:p w14:paraId="6139C781"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16.9.2022</w:t>
            </w:r>
          </w:p>
        </w:tc>
        <w:tc>
          <w:tcPr>
            <w:tcW w:w="1131" w:type="dxa"/>
            <w:tcBorders>
              <w:top w:val="nil"/>
              <w:left w:val="nil"/>
              <w:bottom w:val="single" w:sz="4" w:space="0" w:color="auto"/>
              <w:right w:val="single" w:sz="4" w:space="0" w:color="auto"/>
            </w:tcBorders>
            <w:shd w:val="clear" w:color="auto" w:fill="auto"/>
            <w:vAlign w:val="bottom"/>
            <w:hideMark/>
          </w:tcPr>
          <w:p w14:paraId="00A79CC6"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28.12.2016</w:t>
            </w:r>
          </w:p>
        </w:tc>
        <w:tc>
          <w:tcPr>
            <w:tcW w:w="1131" w:type="dxa"/>
            <w:tcBorders>
              <w:top w:val="nil"/>
              <w:left w:val="nil"/>
              <w:bottom w:val="single" w:sz="4" w:space="0" w:color="auto"/>
              <w:right w:val="single" w:sz="4" w:space="0" w:color="auto"/>
            </w:tcBorders>
            <w:shd w:val="clear" w:color="auto" w:fill="auto"/>
            <w:vAlign w:val="bottom"/>
            <w:hideMark/>
          </w:tcPr>
          <w:p w14:paraId="3936038A"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2 799,67</w:t>
            </w:r>
          </w:p>
        </w:tc>
        <w:tc>
          <w:tcPr>
            <w:tcW w:w="974" w:type="dxa"/>
            <w:tcBorders>
              <w:top w:val="nil"/>
              <w:left w:val="nil"/>
              <w:bottom w:val="single" w:sz="4" w:space="0" w:color="auto"/>
              <w:right w:val="single" w:sz="4" w:space="0" w:color="auto"/>
            </w:tcBorders>
            <w:shd w:val="clear" w:color="auto" w:fill="auto"/>
            <w:vAlign w:val="bottom"/>
            <w:hideMark/>
          </w:tcPr>
          <w:p w14:paraId="68329408"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2 799,67</w:t>
            </w:r>
          </w:p>
        </w:tc>
        <w:tc>
          <w:tcPr>
            <w:tcW w:w="978" w:type="dxa"/>
            <w:tcBorders>
              <w:top w:val="nil"/>
              <w:left w:val="nil"/>
              <w:bottom w:val="single" w:sz="4" w:space="0" w:color="auto"/>
              <w:right w:val="single" w:sz="4" w:space="0" w:color="auto"/>
            </w:tcBorders>
            <w:shd w:val="clear" w:color="auto" w:fill="auto"/>
            <w:vAlign w:val="bottom"/>
            <w:hideMark/>
          </w:tcPr>
          <w:p w14:paraId="7765E679" w14:textId="77777777" w:rsidR="0001261B" w:rsidRPr="007E115B" w:rsidRDefault="0001261B" w:rsidP="009F1CD9">
            <w:pPr>
              <w:jc w:val="center"/>
              <w:outlineLvl w:val="1"/>
              <w:rPr>
                <w:rFonts w:asciiTheme="minorHAnsi" w:hAnsiTheme="minorHAnsi" w:cstheme="minorHAnsi"/>
                <w:sz w:val="20"/>
                <w:lang w:eastAsia="sk-SK"/>
              </w:rPr>
            </w:pPr>
            <w:r w:rsidRPr="007E115B">
              <w:rPr>
                <w:rFonts w:asciiTheme="minorHAnsi" w:hAnsiTheme="minorHAnsi" w:cstheme="minorHAnsi"/>
                <w:sz w:val="20"/>
                <w:lang w:eastAsia="sk-SK"/>
              </w:rPr>
              <w:t>0,00</w:t>
            </w:r>
          </w:p>
        </w:tc>
      </w:tr>
      <w:tr w:rsidR="0001261B" w:rsidRPr="007E115B" w14:paraId="26267375" w14:textId="77777777" w:rsidTr="00A60FD4">
        <w:trPr>
          <w:trHeight w:val="255"/>
        </w:trPr>
        <w:tc>
          <w:tcPr>
            <w:tcW w:w="2328" w:type="dxa"/>
            <w:tcBorders>
              <w:top w:val="nil"/>
              <w:left w:val="single" w:sz="4" w:space="0" w:color="auto"/>
              <w:bottom w:val="single" w:sz="4" w:space="0" w:color="auto"/>
              <w:right w:val="single" w:sz="4" w:space="0" w:color="auto"/>
            </w:tcBorders>
            <w:shd w:val="clear" w:color="auto" w:fill="auto"/>
            <w:vAlign w:val="bottom"/>
            <w:hideMark/>
          </w:tcPr>
          <w:p w14:paraId="25276A22" w14:textId="77777777" w:rsidR="0001261B" w:rsidRPr="007E115B" w:rsidRDefault="0001261B" w:rsidP="009F1CD9">
            <w:pPr>
              <w:jc w:val="center"/>
              <w:rPr>
                <w:rFonts w:asciiTheme="minorHAnsi" w:hAnsiTheme="minorHAnsi" w:cstheme="minorHAnsi"/>
                <w:sz w:val="20"/>
                <w:lang w:eastAsia="sk-SK"/>
              </w:rPr>
            </w:pPr>
          </w:p>
        </w:tc>
        <w:tc>
          <w:tcPr>
            <w:tcW w:w="1536" w:type="dxa"/>
            <w:tcBorders>
              <w:top w:val="nil"/>
              <w:left w:val="nil"/>
              <w:bottom w:val="single" w:sz="4" w:space="0" w:color="auto"/>
              <w:right w:val="single" w:sz="4" w:space="0" w:color="auto"/>
            </w:tcBorders>
            <w:shd w:val="clear" w:color="auto" w:fill="auto"/>
            <w:vAlign w:val="bottom"/>
            <w:hideMark/>
          </w:tcPr>
          <w:p w14:paraId="741F6221" w14:textId="77777777" w:rsidR="0001261B" w:rsidRPr="007E115B" w:rsidRDefault="0001261B" w:rsidP="009F1CD9">
            <w:pPr>
              <w:jc w:val="center"/>
              <w:rPr>
                <w:rFonts w:asciiTheme="minorHAnsi" w:hAnsiTheme="minorHAnsi" w:cstheme="minorHAnsi"/>
                <w:sz w:val="20"/>
                <w:lang w:eastAsia="sk-SK"/>
              </w:rPr>
            </w:pPr>
          </w:p>
        </w:tc>
        <w:tc>
          <w:tcPr>
            <w:tcW w:w="989" w:type="dxa"/>
            <w:tcBorders>
              <w:top w:val="nil"/>
              <w:left w:val="nil"/>
              <w:bottom w:val="single" w:sz="4" w:space="0" w:color="auto"/>
              <w:right w:val="single" w:sz="4" w:space="0" w:color="auto"/>
            </w:tcBorders>
            <w:shd w:val="clear" w:color="auto" w:fill="auto"/>
            <w:vAlign w:val="bottom"/>
            <w:hideMark/>
          </w:tcPr>
          <w:p w14:paraId="73048CA3" w14:textId="77777777" w:rsidR="0001261B" w:rsidRPr="007E115B" w:rsidRDefault="0001261B" w:rsidP="009F1CD9">
            <w:pPr>
              <w:jc w:val="center"/>
              <w:rPr>
                <w:rFonts w:asciiTheme="minorHAnsi" w:hAnsiTheme="minorHAnsi" w:cstheme="minorHAnsi"/>
                <w:sz w:val="20"/>
                <w:lang w:eastAsia="sk-SK"/>
              </w:rPr>
            </w:pPr>
          </w:p>
        </w:tc>
        <w:tc>
          <w:tcPr>
            <w:tcW w:w="1131" w:type="dxa"/>
            <w:tcBorders>
              <w:top w:val="nil"/>
              <w:left w:val="nil"/>
              <w:bottom w:val="single" w:sz="4" w:space="0" w:color="auto"/>
              <w:right w:val="single" w:sz="4" w:space="0" w:color="auto"/>
            </w:tcBorders>
            <w:shd w:val="clear" w:color="auto" w:fill="auto"/>
            <w:vAlign w:val="bottom"/>
            <w:hideMark/>
          </w:tcPr>
          <w:p w14:paraId="109444C6" w14:textId="77777777" w:rsidR="0001261B" w:rsidRPr="007E115B" w:rsidRDefault="0001261B" w:rsidP="009F1CD9">
            <w:pPr>
              <w:jc w:val="center"/>
              <w:rPr>
                <w:rFonts w:asciiTheme="minorHAnsi" w:hAnsiTheme="minorHAnsi" w:cstheme="minorHAnsi"/>
                <w:sz w:val="20"/>
                <w:lang w:eastAsia="sk-SK"/>
              </w:rPr>
            </w:pPr>
          </w:p>
        </w:tc>
        <w:tc>
          <w:tcPr>
            <w:tcW w:w="1131" w:type="dxa"/>
            <w:tcBorders>
              <w:top w:val="nil"/>
              <w:left w:val="nil"/>
              <w:bottom w:val="single" w:sz="4" w:space="0" w:color="auto"/>
              <w:right w:val="single" w:sz="4" w:space="0" w:color="auto"/>
            </w:tcBorders>
            <w:shd w:val="clear" w:color="auto" w:fill="auto"/>
            <w:vAlign w:val="bottom"/>
            <w:hideMark/>
          </w:tcPr>
          <w:p w14:paraId="231F27A3" w14:textId="77777777" w:rsidR="0001261B" w:rsidRPr="007E115B" w:rsidRDefault="0001261B" w:rsidP="009F1CD9">
            <w:pPr>
              <w:jc w:val="center"/>
              <w:rPr>
                <w:rFonts w:asciiTheme="minorHAnsi" w:hAnsiTheme="minorHAnsi" w:cstheme="minorHAnsi"/>
                <w:sz w:val="20"/>
                <w:lang w:eastAsia="sk-SK"/>
              </w:rPr>
            </w:pPr>
            <w:r w:rsidRPr="007E115B">
              <w:rPr>
                <w:rFonts w:asciiTheme="minorHAnsi" w:hAnsiTheme="minorHAnsi" w:cstheme="minorHAnsi"/>
                <w:sz w:val="20"/>
                <w:lang w:eastAsia="sk-SK"/>
              </w:rPr>
              <w:t>5 787,65</w:t>
            </w:r>
          </w:p>
        </w:tc>
        <w:tc>
          <w:tcPr>
            <w:tcW w:w="974" w:type="dxa"/>
            <w:tcBorders>
              <w:top w:val="nil"/>
              <w:left w:val="nil"/>
              <w:bottom w:val="single" w:sz="4" w:space="0" w:color="auto"/>
              <w:right w:val="single" w:sz="4" w:space="0" w:color="auto"/>
            </w:tcBorders>
            <w:shd w:val="clear" w:color="auto" w:fill="auto"/>
            <w:vAlign w:val="bottom"/>
            <w:hideMark/>
          </w:tcPr>
          <w:p w14:paraId="7D406B88" w14:textId="77777777" w:rsidR="0001261B" w:rsidRPr="007E115B" w:rsidRDefault="0001261B" w:rsidP="009F1CD9">
            <w:pPr>
              <w:jc w:val="center"/>
              <w:rPr>
                <w:rFonts w:asciiTheme="minorHAnsi" w:hAnsiTheme="minorHAnsi" w:cstheme="minorHAnsi"/>
                <w:sz w:val="20"/>
                <w:lang w:eastAsia="sk-SK"/>
              </w:rPr>
            </w:pPr>
            <w:r w:rsidRPr="007E115B">
              <w:rPr>
                <w:rFonts w:asciiTheme="minorHAnsi" w:hAnsiTheme="minorHAnsi" w:cstheme="minorHAnsi"/>
                <w:sz w:val="20"/>
                <w:lang w:eastAsia="sk-SK"/>
              </w:rPr>
              <w:t>5 787,64</w:t>
            </w:r>
          </w:p>
        </w:tc>
        <w:tc>
          <w:tcPr>
            <w:tcW w:w="978" w:type="dxa"/>
            <w:tcBorders>
              <w:top w:val="nil"/>
              <w:left w:val="nil"/>
              <w:bottom w:val="single" w:sz="4" w:space="0" w:color="auto"/>
              <w:right w:val="single" w:sz="4" w:space="0" w:color="auto"/>
            </w:tcBorders>
            <w:shd w:val="clear" w:color="auto" w:fill="auto"/>
            <w:vAlign w:val="bottom"/>
            <w:hideMark/>
          </w:tcPr>
          <w:p w14:paraId="2B6A4003" w14:textId="77777777" w:rsidR="0001261B" w:rsidRPr="007E115B" w:rsidRDefault="0001261B" w:rsidP="009F1CD9">
            <w:pPr>
              <w:jc w:val="center"/>
              <w:rPr>
                <w:rFonts w:asciiTheme="minorHAnsi" w:hAnsiTheme="minorHAnsi" w:cstheme="minorHAnsi"/>
                <w:sz w:val="20"/>
                <w:lang w:eastAsia="sk-SK"/>
              </w:rPr>
            </w:pPr>
            <w:r w:rsidRPr="007E115B">
              <w:rPr>
                <w:rFonts w:asciiTheme="minorHAnsi" w:hAnsiTheme="minorHAnsi" w:cstheme="minorHAnsi"/>
                <w:sz w:val="20"/>
                <w:lang w:eastAsia="sk-SK"/>
              </w:rPr>
              <w:t>0,00</w:t>
            </w:r>
          </w:p>
        </w:tc>
      </w:tr>
    </w:tbl>
    <w:p w14:paraId="242ED2A3" w14:textId="77777777" w:rsidR="009F1CD9" w:rsidRDefault="009F1CD9" w:rsidP="009F1CD9">
      <w:pPr>
        <w:pStyle w:val="AONormal"/>
        <w:spacing w:line="240" w:lineRule="auto"/>
        <w:rPr>
          <w:rFonts w:asciiTheme="minorHAnsi" w:hAnsiTheme="minorHAnsi" w:cstheme="minorHAnsi"/>
          <w:b/>
          <w:u w:val="single"/>
        </w:rPr>
      </w:pPr>
    </w:p>
    <w:p w14:paraId="7A0A0374" w14:textId="77777777" w:rsidR="006D54B4" w:rsidRPr="007E115B" w:rsidRDefault="006D54B4" w:rsidP="009F1CD9">
      <w:pPr>
        <w:pStyle w:val="AONormal"/>
        <w:spacing w:line="240" w:lineRule="auto"/>
        <w:rPr>
          <w:rFonts w:asciiTheme="minorHAnsi" w:hAnsiTheme="minorHAnsi" w:cstheme="minorHAnsi"/>
          <w:b/>
          <w:u w:val="single"/>
        </w:rPr>
      </w:pPr>
    </w:p>
    <w:p w14:paraId="5F53741E" w14:textId="084A3144" w:rsidR="004453CB" w:rsidRPr="007E115B" w:rsidRDefault="004453CB" w:rsidP="009F1CD9">
      <w:pPr>
        <w:pStyle w:val="AONormal"/>
        <w:spacing w:line="240" w:lineRule="auto"/>
        <w:rPr>
          <w:rFonts w:asciiTheme="minorHAnsi" w:hAnsiTheme="minorHAnsi" w:cstheme="minorHAnsi"/>
          <w:b/>
          <w:u w:val="single"/>
        </w:rPr>
      </w:pPr>
      <w:r w:rsidRPr="007E115B">
        <w:rPr>
          <w:rFonts w:asciiTheme="minorHAnsi" w:hAnsiTheme="minorHAnsi" w:cstheme="minorHAnsi"/>
          <w:b/>
          <w:u w:val="single"/>
        </w:rPr>
        <w:t xml:space="preserve">Práva a záväzky viaznuce na </w:t>
      </w:r>
      <w:r w:rsidR="00CF13A2" w:rsidRPr="007E115B">
        <w:rPr>
          <w:rFonts w:asciiTheme="minorHAnsi" w:hAnsiTheme="minorHAnsi" w:cstheme="minorHAnsi"/>
          <w:b/>
          <w:u w:val="single"/>
        </w:rPr>
        <w:t>p</w:t>
      </w:r>
      <w:r w:rsidRPr="007E115B">
        <w:rPr>
          <w:rFonts w:asciiTheme="minorHAnsi" w:hAnsiTheme="minorHAnsi" w:cstheme="minorHAnsi"/>
          <w:b/>
          <w:u w:val="single"/>
        </w:rPr>
        <w:t>redmete dražby:</w:t>
      </w:r>
    </w:p>
    <w:p w14:paraId="1F9A8249" w14:textId="214FA9DC" w:rsidR="00102CEE" w:rsidRPr="007E115B" w:rsidRDefault="00102CEE" w:rsidP="009F1CD9">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1F82C21B" w14:textId="77777777" w:rsidR="009F1CD9" w:rsidRDefault="00EB7B2D" w:rsidP="009F1CD9">
      <w:pPr>
        <w:pStyle w:val="AOHead3"/>
        <w:widowControl w:val="0"/>
        <w:numPr>
          <w:ilvl w:val="0"/>
          <w:numId w:val="0"/>
        </w:numPr>
        <w:tabs>
          <w:tab w:val="left" w:pos="1134"/>
        </w:tabs>
        <w:spacing w:before="0"/>
        <w:contextualSpacing/>
        <w:jc w:val="both"/>
        <w:rPr>
          <w:rFonts w:asciiTheme="minorHAnsi" w:hAnsiTheme="minorHAnsi" w:cstheme="minorHAnsi"/>
          <w:u w:val="single"/>
        </w:rPr>
      </w:pPr>
      <w:r w:rsidRPr="007E115B">
        <w:rPr>
          <w:rFonts w:asciiTheme="minorHAnsi" w:hAnsiTheme="minorHAnsi" w:cstheme="minorHAnsi"/>
          <w:u w:val="single"/>
        </w:rPr>
        <w:t>Ťarchy v poradí zápisu</w:t>
      </w:r>
      <w:r w:rsidR="0001261B" w:rsidRPr="007E115B">
        <w:rPr>
          <w:rFonts w:asciiTheme="minorHAnsi" w:hAnsiTheme="minorHAnsi" w:cstheme="minorHAnsi"/>
          <w:u w:val="single"/>
        </w:rPr>
        <w:t xml:space="preserve"> </w:t>
      </w:r>
      <w:bookmarkStart w:id="75" w:name="_Hlk149567585"/>
    </w:p>
    <w:p w14:paraId="4D793189" w14:textId="77777777" w:rsidR="006D54B4" w:rsidRPr="006D54B4" w:rsidRDefault="006D54B4" w:rsidP="006D54B4">
      <w:pPr>
        <w:pStyle w:val="AODocTxtL2"/>
      </w:pPr>
    </w:p>
    <w:p w14:paraId="43CE955B" w14:textId="376E5A16" w:rsidR="0001261B" w:rsidRPr="009F1CD9"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u w:val="single"/>
        </w:rPr>
      </w:pPr>
      <w:r w:rsidRPr="009F1CD9">
        <w:rPr>
          <w:rFonts w:asciiTheme="minorHAnsi" w:hAnsiTheme="minorHAnsi" w:cstheme="minorHAnsi"/>
        </w:rPr>
        <w:t xml:space="preserve">Rozhodnutie o zriadení záložného práva č. 100407228/2017 od Daňového úradu Bratislava, Rozhodnutie o zriadení záložného práva č. 100745932/2017 od Daňového úradu Bratislava, </w:t>
      </w:r>
    </w:p>
    <w:p w14:paraId="67448AB7"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2307/17-36 od súdneho exekútora: JUDr. Peter Kuna oprávnenému: INT-COR spol. s </w:t>
      </w:r>
      <w:proofErr w:type="spellStart"/>
      <w:r w:rsidRPr="007E115B">
        <w:rPr>
          <w:rFonts w:asciiTheme="minorHAnsi" w:hAnsiTheme="minorHAnsi" w:cstheme="minorHAnsi"/>
        </w:rPr>
        <w:t>r.o</w:t>
      </w:r>
      <w:proofErr w:type="spellEnd"/>
      <w:r w:rsidRPr="007E115B">
        <w:rPr>
          <w:rFonts w:asciiTheme="minorHAnsi" w:hAnsiTheme="minorHAnsi" w:cstheme="minorHAnsi"/>
        </w:rPr>
        <w:t xml:space="preserve">., Exekučný príkaz na vykonanie exekúcie zriadením exekučného záložného práva č. 430EX 1530/18-20 od súdneho exekútora: JUDr. Peter Kuna oprávnenému: Všeobecná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4B8A7355"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Exekučný príkaz na vykonanie exekúcie zriadením exekučného záložného práva č. 430EX 239/19-21 od súdneho exekútora: JUDr. Peter Kuna,</w:t>
      </w:r>
    </w:p>
    <w:p w14:paraId="19777074"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261/19-19 od súdneho exekútora: JUDr. Peter Kuna oprávnenému: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1621CD30"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257/19-24 od súdneho exekútora: JUDr. Peter Kuna oprávnenému: Železničná spoločnosť Cargo Slovakia,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29C96303"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430EX 53/20-18 od </w:t>
      </w:r>
      <w:r w:rsidRPr="007E115B">
        <w:rPr>
          <w:rFonts w:asciiTheme="minorHAnsi" w:hAnsiTheme="minorHAnsi" w:cstheme="minorHAnsi"/>
        </w:rPr>
        <w:lastRenderedPageBreak/>
        <w:t>súdneho exekútora : JUDr. Peter Kuna,</w:t>
      </w:r>
    </w:p>
    <w:p w14:paraId="2DE822E3"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430EX 177/20-26 od súdneho exekútora : JUDr. Peter Kuna oprávnenému: Železnice Slovenskej republiky, </w:t>
      </w:r>
    </w:p>
    <w:p w14:paraId="3D8F2C2A"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č.430EX 204/20 so zriadením exekučného záložného práva od súdneho exekútora </w:t>
      </w:r>
      <w:proofErr w:type="spellStart"/>
      <w:r w:rsidRPr="007E115B">
        <w:rPr>
          <w:rFonts w:asciiTheme="minorHAnsi" w:hAnsiTheme="minorHAnsi" w:cstheme="minorHAnsi"/>
        </w:rPr>
        <w:t>Judr.</w:t>
      </w:r>
      <w:proofErr w:type="spellEnd"/>
      <w:r w:rsidRPr="007E115B">
        <w:rPr>
          <w:rFonts w:asciiTheme="minorHAnsi" w:hAnsiTheme="minorHAnsi" w:cstheme="minorHAnsi"/>
        </w:rPr>
        <w:t xml:space="preserve"> Peter Kuna v prospech oprávneného : </w:t>
      </w:r>
      <w:proofErr w:type="spellStart"/>
      <w:r w:rsidRPr="007E115B">
        <w:rPr>
          <w:rFonts w:asciiTheme="minorHAnsi" w:hAnsiTheme="minorHAnsi" w:cstheme="minorHAnsi"/>
        </w:rPr>
        <w:t>Wustenrot</w:t>
      </w:r>
      <w:proofErr w:type="spellEnd"/>
      <w:r w:rsidRPr="007E115B">
        <w:rPr>
          <w:rFonts w:asciiTheme="minorHAnsi" w:hAnsiTheme="minorHAnsi" w:cstheme="minorHAnsi"/>
        </w:rPr>
        <w:t xml:space="preserve"> </w:t>
      </w:r>
      <w:proofErr w:type="spellStart"/>
      <w:r w:rsidRPr="007E115B">
        <w:rPr>
          <w:rFonts w:asciiTheme="minorHAnsi" w:hAnsiTheme="minorHAnsi" w:cstheme="minorHAnsi"/>
        </w:rPr>
        <w:t>poisťovňa,a.s</w:t>
      </w:r>
      <w:proofErr w:type="spellEnd"/>
      <w:r w:rsidRPr="007E115B">
        <w:rPr>
          <w:rFonts w:asciiTheme="minorHAnsi" w:hAnsiTheme="minorHAnsi" w:cstheme="minorHAnsi"/>
        </w:rPr>
        <w:t>.,</w:t>
      </w:r>
    </w:p>
    <w:p w14:paraId="389E2EF6"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č. 430EX 287/19-101 so zriadením exekučného záložného práva od súdneho exekútora: JUDr. Peter Kuna oprávnenému: Mesto Sereď, </w:t>
      </w:r>
    </w:p>
    <w:p w14:paraId="277C55D5"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č. 430EX 333/19-93 na vykonanie exekúcie zriadením exekučného záložného práva od súdneho exekútora: JUDr. Peter Kuna v prospech oprávnenému: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67F58446"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430ex270/20-25 od súdneho exekútora: JUDr. Peter Kuna oprávnenému: DOVERA </w:t>
      </w:r>
      <w:proofErr w:type="spellStart"/>
      <w:r w:rsidRPr="007E115B">
        <w:rPr>
          <w:rFonts w:asciiTheme="minorHAnsi" w:hAnsiTheme="minorHAnsi" w:cstheme="minorHAnsi"/>
        </w:rPr>
        <w:t>zdravot</w:t>
      </w:r>
      <w:proofErr w:type="spellEnd"/>
      <w:r w:rsidRPr="007E115B">
        <w:rPr>
          <w:rFonts w:asciiTheme="minorHAnsi" w:hAnsiTheme="minorHAnsi" w:cstheme="minorHAnsi"/>
        </w:rPr>
        <w:t>. Poisťovňa,</w:t>
      </w:r>
    </w:p>
    <w:p w14:paraId="50E05E99"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č. 430EX 307/20-17 na vykonanie exekúcie zriadením exekučného záložného práva od súdneho exekútora: JUDr. Peter Kuna v prospech oprávnenému: Všeobecná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4A9A065F"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48/21-41 od súdneho exekútora: JUDr. Peter Kuna v prospech oprávneného: Železnice Slovenskej republiky, </w:t>
      </w:r>
    </w:p>
    <w:p w14:paraId="11F34ED8"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184/20-110 od súdneho exekútora: JUDr. Peter Kuna v prospech oprávneného: Železničná </w:t>
      </w:r>
      <w:proofErr w:type="spellStart"/>
      <w:r w:rsidRPr="007E115B">
        <w:rPr>
          <w:rFonts w:asciiTheme="minorHAnsi" w:hAnsiTheme="minorHAnsi" w:cstheme="minorHAnsi"/>
        </w:rPr>
        <w:t>spolčnosť</w:t>
      </w:r>
      <w:proofErr w:type="spellEnd"/>
      <w:r w:rsidRPr="007E115B">
        <w:rPr>
          <w:rFonts w:asciiTheme="minorHAnsi" w:hAnsiTheme="minorHAnsi" w:cstheme="minorHAnsi"/>
        </w:rPr>
        <w:t xml:space="preserve"> Cargo Slovakia,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3E247043"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169/21-15 od súdneho exekútora: JUDr. Peter Kuna v prospech oprávneného: </w:t>
      </w:r>
      <w:proofErr w:type="spellStart"/>
      <w:r w:rsidRPr="007E115B">
        <w:rPr>
          <w:rFonts w:asciiTheme="minorHAnsi" w:hAnsiTheme="minorHAnsi" w:cstheme="minorHAnsi"/>
        </w:rPr>
        <w:t>Dolphin</w:t>
      </w:r>
      <w:proofErr w:type="spellEnd"/>
      <w:r w:rsidRPr="007E115B">
        <w:rPr>
          <w:rFonts w:asciiTheme="minorHAnsi" w:hAnsiTheme="minorHAnsi" w:cstheme="minorHAnsi"/>
        </w:rPr>
        <w:t xml:space="preserve"> </w:t>
      </w:r>
      <w:proofErr w:type="spellStart"/>
      <w:r w:rsidRPr="007E115B">
        <w:rPr>
          <w:rFonts w:asciiTheme="minorHAnsi" w:hAnsiTheme="minorHAnsi" w:cstheme="minorHAnsi"/>
        </w:rPr>
        <w:t>Central</w:t>
      </w:r>
      <w:proofErr w:type="spellEnd"/>
      <w:r w:rsidRPr="007E115B">
        <w:rPr>
          <w:rFonts w:asciiTheme="minorHAnsi" w:hAnsiTheme="minorHAnsi" w:cstheme="minorHAnsi"/>
        </w:rPr>
        <w:t xml:space="preserve"> </w:t>
      </w:r>
      <w:proofErr w:type="spellStart"/>
      <w:r w:rsidRPr="007E115B">
        <w:rPr>
          <w:rFonts w:asciiTheme="minorHAnsi" w:hAnsiTheme="minorHAnsi" w:cstheme="minorHAnsi"/>
        </w:rPr>
        <w:t>Europe</w:t>
      </w:r>
      <w:proofErr w:type="spellEnd"/>
      <w:r w:rsidRPr="007E115B">
        <w:rPr>
          <w:rFonts w:asciiTheme="minorHAnsi" w:hAnsiTheme="minorHAnsi" w:cstheme="minorHAnsi"/>
        </w:rPr>
        <w:t xml:space="preserve">, </w:t>
      </w:r>
      <w:proofErr w:type="spellStart"/>
      <w:r w:rsidRPr="007E115B">
        <w:rPr>
          <w:rFonts w:asciiTheme="minorHAnsi" w:hAnsiTheme="minorHAnsi" w:cstheme="minorHAnsi"/>
        </w:rPr>
        <w:t>s.r.o</w:t>
      </w:r>
      <w:proofErr w:type="spellEnd"/>
      <w:r w:rsidRPr="007E115B">
        <w:rPr>
          <w:rFonts w:asciiTheme="minorHAnsi" w:hAnsiTheme="minorHAnsi" w:cstheme="minorHAnsi"/>
        </w:rPr>
        <w:t xml:space="preserve">., </w:t>
      </w:r>
    </w:p>
    <w:p w14:paraId="16F3923C"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312/21-22 od súdneho exekútora: JUDr. Peter Kuna v prospech oprávneného: </w:t>
      </w:r>
      <w:proofErr w:type="spellStart"/>
      <w:r w:rsidRPr="007E115B">
        <w:rPr>
          <w:rFonts w:asciiTheme="minorHAnsi" w:hAnsiTheme="minorHAnsi" w:cstheme="minorHAnsi"/>
        </w:rPr>
        <w:t>Wüstenrot</w:t>
      </w:r>
      <w:proofErr w:type="spellEnd"/>
      <w:r w:rsidRPr="007E115B">
        <w:rPr>
          <w:rFonts w:asciiTheme="minorHAnsi" w:hAnsiTheme="minorHAnsi" w:cstheme="minorHAnsi"/>
        </w:rPr>
        <w:t xml:space="preserve">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193DBDBF"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319/21-19 od súdneho exekútora: JUDr. Peter Kuna v prospech oprávnenému: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70A519D5"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423/21-51 od súdneho exekútora: JUDr. Peter Kuna v prospech oprávnenému: Všeobecná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08DCEB3B"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534/21-23 od súdneho exekútora: JUDr. Peter Kuna v prospech oprávneného: Železnice Slovenskej republiky, </w:t>
      </w:r>
    </w:p>
    <w:p w14:paraId="1E38EAD0"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596/21-17 od súdneho exekútora: JUDr. Peter Kuna v prospech oprávneného: Železnice Slovenskej republiky, </w:t>
      </w:r>
    </w:p>
    <w:p w14:paraId="0894DFC5"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124/19-17 od súdneho exekútora: JUDr. Peter Kuna v prospech oprávneného: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52593081"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291/22-56 od súdneho exekútora: JUDr. Peter Kuna v prospech oprávneného: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42A69796"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426/22-61 od súdneho exekútora: JUDr. Peter Kuna v prospech oprávneného: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0C121D5A" w14:textId="77777777" w:rsidR="0001261B"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582/22-61 od súdneho exekútora: JUDr. Peter Kuna v prospech oprávneného: Dôvera zdravotná poisťovňa, </w:t>
      </w:r>
      <w:proofErr w:type="spellStart"/>
      <w:r w:rsidRPr="007E115B">
        <w:rPr>
          <w:rFonts w:asciiTheme="minorHAnsi" w:hAnsiTheme="minorHAnsi" w:cstheme="minorHAnsi"/>
        </w:rPr>
        <w:t>a.s</w:t>
      </w:r>
      <w:proofErr w:type="spellEnd"/>
      <w:r w:rsidRPr="007E115B">
        <w:rPr>
          <w:rFonts w:asciiTheme="minorHAnsi" w:hAnsiTheme="minorHAnsi" w:cstheme="minorHAnsi"/>
        </w:rPr>
        <w:t xml:space="preserve">., </w:t>
      </w:r>
    </w:p>
    <w:p w14:paraId="01D1B9BD" w14:textId="5168C3B1" w:rsidR="00D35E6D" w:rsidRPr="007E115B" w:rsidRDefault="0001261B" w:rsidP="009F1CD9">
      <w:pPr>
        <w:pStyle w:val="AOHead3"/>
        <w:widowControl w:val="0"/>
        <w:numPr>
          <w:ilvl w:val="0"/>
          <w:numId w:val="0"/>
        </w:numPr>
        <w:tabs>
          <w:tab w:val="left" w:pos="1134"/>
        </w:tabs>
        <w:spacing w:before="0"/>
        <w:contextualSpacing/>
        <w:jc w:val="both"/>
        <w:rPr>
          <w:rFonts w:asciiTheme="minorHAnsi" w:hAnsiTheme="minorHAnsi" w:cstheme="minorHAnsi"/>
        </w:rPr>
      </w:pPr>
      <w:r w:rsidRPr="007E115B">
        <w:rPr>
          <w:rFonts w:asciiTheme="minorHAnsi" w:hAnsiTheme="minorHAnsi" w:cstheme="minorHAnsi"/>
        </w:rPr>
        <w:t xml:space="preserve">Exekučný príkaz na vykonanie exekúcie zriadením exekučného záložného práva č. 430EX 110/23-17 od súdneho exekútora: JUDr. Peter Kuna v prospech oprávnenému: Mesto Sereď, Exekučný príkaz na vykonanie exekúcie zriadením exekučného záložného práva č. 430EX 361/23-19 od súdneho exekútora: JUDr. Peter Kuna v prospech oprávnenému: Slovenský plynárenský priemysel, </w:t>
      </w:r>
      <w:proofErr w:type="spellStart"/>
      <w:r w:rsidRPr="007E115B">
        <w:rPr>
          <w:rFonts w:asciiTheme="minorHAnsi" w:hAnsiTheme="minorHAnsi" w:cstheme="minorHAnsi"/>
        </w:rPr>
        <w:t>a.s</w:t>
      </w:r>
      <w:proofErr w:type="spellEnd"/>
      <w:r w:rsidRPr="007E115B">
        <w:rPr>
          <w:rFonts w:asciiTheme="minorHAnsi" w:hAnsiTheme="minorHAnsi" w:cstheme="minorHAnsi"/>
        </w:rPr>
        <w:t>.</w:t>
      </w:r>
      <w:bookmarkEnd w:id="75"/>
    </w:p>
    <w:p w14:paraId="4AD9AE89" w14:textId="77777777" w:rsidR="00D35E6D" w:rsidRPr="00D35E6D" w:rsidRDefault="00D35E6D" w:rsidP="009F1CD9">
      <w:pPr>
        <w:pStyle w:val="AONormal"/>
        <w:spacing w:line="240" w:lineRule="auto"/>
        <w:jc w:val="both"/>
        <w:rPr>
          <w:rFonts w:asciiTheme="minorHAnsi" w:hAnsiTheme="minorHAnsi" w:cstheme="minorHAnsi"/>
        </w:rPr>
      </w:pPr>
      <w:r w:rsidRPr="007E115B">
        <w:rPr>
          <w:rFonts w:asciiTheme="minorHAnsi" w:hAnsiTheme="minorHAnsi" w:cstheme="minorHAnsi"/>
        </w:rPr>
        <w:t xml:space="preserve">Pohľadávky, pre ktoré sa navrhuje výkon záložného práva boli SK, </w:t>
      </w:r>
      <w:proofErr w:type="spellStart"/>
      <w:r w:rsidRPr="007E115B">
        <w:rPr>
          <w:rFonts w:asciiTheme="minorHAnsi" w:hAnsiTheme="minorHAnsi" w:cstheme="minorHAnsi"/>
        </w:rPr>
        <w:t>a.s</w:t>
      </w:r>
      <w:proofErr w:type="spellEnd"/>
      <w:r w:rsidRPr="007E115B">
        <w:rPr>
          <w:rFonts w:asciiTheme="minorHAnsi" w:hAnsiTheme="minorHAnsi" w:cstheme="minorHAnsi"/>
        </w:rPr>
        <w:t>. postúpené Finančným riaditeľstvom Slovenskej r</w:t>
      </w:r>
      <w:r w:rsidRPr="00D35E6D">
        <w:rPr>
          <w:rFonts w:asciiTheme="minorHAnsi" w:hAnsiTheme="minorHAnsi" w:cstheme="minorHAnsi"/>
        </w:rPr>
        <w:t>epubliky a sú na vyššie uvedenom liste vlastníctva zabezpečené v nižšie uvedenom poradí:</w:t>
      </w:r>
    </w:p>
    <w:p w14:paraId="79D12539" w14:textId="369C6EA4" w:rsidR="00D35E6D" w:rsidRPr="00A32D38" w:rsidRDefault="00A32D38" w:rsidP="009F1CD9">
      <w:pPr>
        <w:pStyle w:val="AOHead3"/>
        <w:widowControl w:val="0"/>
        <w:numPr>
          <w:ilvl w:val="0"/>
          <w:numId w:val="0"/>
        </w:numPr>
        <w:tabs>
          <w:tab w:val="left" w:pos="1134"/>
        </w:tabs>
        <w:spacing w:before="0"/>
        <w:contextualSpacing/>
        <w:jc w:val="both"/>
        <w:rPr>
          <w:rFonts w:ascii="Calibri" w:hAnsi="Calibri"/>
        </w:rPr>
      </w:pPr>
      <w:r w:rsidRPr="00A32D38">
        <w:rPr>
          <w:rFonts w:ascii="Calibri" w:hAnsi="Calibri"/>
        </w:rPr>
        <w:t>1. v poradí - Rozhodnutie o zriadení záložného práva č. 100407228/2017</w:t>
      </w:r>
      <w:r w:rsidR="009F1CD9">
        <w:rPr>
          <w:rFonts w:ascii="Calibri" w:hAnsi="Calibri"/>
        </w:rPr>
        <w:t xml:space="preserve"> </w:t>
      </w:r>
      <w:r w:rsidRPr="00A32D38">
        <w:rPr>
          <w:rFonts w:ascii="Calibri" w:hAnsi="Calibri"/>
        </w:rPr>
        <w:t>zo dňa 6. 3. 2017.</w:t>
      </w:r>
      <w:r w:rsidR="00D35E6D" w:rsidRPr="00D35E6D">
        <w:rPr>
          <w:rFonts w:asciiTheme="minorHAnsi" w:hAnsiTheme="minorHAnsi" w:cstheme="minorHAnsi"/>
        </w:rPr>
        <w:t xml:space="preserve"> </w:t>
      </w:r>
    </w:p>
    <w:p w14:paraId="678DE521" w14:textId="77777777" w:rsidR="00D35E6D" w:rsidRDefault="00D35E6D" w:rsidP="009F1CD9">
      <w:pPr>
        <w:pStyle w:val="AONormal"/>
        <w:spacing w:line="240" w:lineRule="auto"/>
        <w:jc w:val="both"/>
        <w:rPr>
          <w:rFonts w:asciiTheme="minorHAnsi" w:hAnsiTheme="minorHAnsi" w:cstheme="minorHAnsi"/>
        </w:rPr>
      </w:pPr>
      <w:r w:rsidRPr="00D35E6D">
        <w:rPr>
          <w:rFonts w:asciiTheme="minorHAnsi" w:hAnsiTheme="minorHAnsi" w:cstheme="minorHAnsi"/>
        </w:rPr>
        <w:t xml:space="preserve">V zmysle </w:t>
      </w:r>
      <w:proofErr w:type="spellStart"/>
      <w:r w:rsidRPr="00D35E6D">
        <w:rPr>
          <w:rFonts w:asciiTheme="minorHAnsi" w:hAnsiTheme="minorHAnsi" w:cstheme="minorHAnsi"/>
        </w:rPr>
        <w:t>ust</w:t>
      </w:r>
      <w:proofErr w:type="spellEnd"/>
      <w:r w:rsidRPr="00D35E6D">
        <w:rPr>
          <w:rFonts w:asciiTheme="minorHAnsi" w:hAnsiTheme="minorHAnsi" w:cstheme="minorHAns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6C9B778" w14:textId="77777777" w:rsidR="006D54B4" w:rsidRDefault="006D54B4" w:rsidP="009F1CD9">
      <w:pPr>
        <w:pStyle w:val="AONormal"/>
        <w:spacing w:line="240" w:lineRule="auto"/>
        <w:jc w:val="both"/>
        <w:rPr>
          <w:rFonts w:asciiTheme="minorHAnsi" w:hAnsiTheme="minorHAnsi" w:cstheme="minorHAnsi"/>
        </w:rPr>
      </w:pPr>
    </w:p>
    <w:p w14:paraId="4B23D7CD" w14:textId="77777777" w:rsidR="006D54B4" w:rsidRPr="00D35E6D" w:rsidRDefault="006D54B4" w:rsidP="009F1CD9">
      <w:pPr>
        <w:pStyle w:val="AONormal"/>
        <w:spacing w:line="240" w:lineRule="auto"/>
        <w:jc w:val="both"/>
        <w:rPr>
          <w:rFonts w:asciiTheme="minorHAnsi" w:hAnsiTheme="minorHAnsi" w:cstheme="minorHAnsi"/>
        </w:rPr>
      </w:pPr>
    </w:p>
    <w:p w14:paraId="499C12B5" w14:textId="77777777" w:rsidR="00D35E6D" w:rsidRDefault="00D35E6D" w:rsidP="009F1CD9">
      <w:pPr>
        <w:pStyle w:val="AONormal"/>
        <w:jc w:val="both"/>
        <w:rPr>
          <w:rFonts w:asciiTheme="minorHAnsi" w:hAnsiTheme="minorHAnsi" w:cstheme="minorHAnsi"/>
          <w:u w:val="single"/>
        </w:rPr>
      </w:pPr>
      <w:r w:rsidRPr="00D35E6D">
        <w:rPr>
          <w:rFonts w:asciiTheme="minorHAnsi" w:hAnsiTheme="minorHAnsi" w:cstheme="minorHAnsi"/>
          <w:u w:val="single"/>
        </w:rPr>
        <w:lastRenderedPageBreak/>
        <w:t>Iné práva a záväzky viaznuce na Predmete Dražby, ktoré podstatným spôsobom ovplyvňujú jeho hodnotu</w:t>
      </w:r>
    </w:p>
    <w:p w14:paraId="474C84DA" w14:textId="77777777" w:rsidR="006D54B4" w:rsidRPr="00D35E6D" w:rsidRDefault="006D54B4" w:rsidP="009F1CD9">
      <w:pPr>
        <w:pStyle w:val="AONormal"/>
        <w:jc w:val="both"/>
        <w:rPr>
          <w:rFonts w:asciiTheme="minorHAnsi" w:hAnsiTheme="minorHAnsi" w:cstheme="minorHAnsi"/>
          <w:u w:val="single"/>
        </w:rPr>
      </w:pPr>
    </w:p>
    <w:p w14:paraId="2E265DF0" w14:textId="30C56B49" w:rsidR="002D4FFC" w:rsidRPr="002D4FFC" w:rsidRDefault="00D35E6D" w:rsidP="009F1CD9">
      <w:pPr>
        <w:pStyle w:val="AONormal"/>
        <w:jc w:val="both"/>
        <w:rPr>
          <w:rFonts w:asciiTheme="minorHAnsi" w:hAnsiTheme="minorHAnsi" w:cstheme="minorHAnsi"/>
        </w:rPr>
      </w:pPr>
      <w:r w:rsidRPr="00D35E6D">
        <w:rPr>
          <w:rFonts w:asciiTheme="minorHAnsi" w:hAnsiTheme="minorHAnsi" w:cstheme="minorHAnsi"/>
        </w:rPr>
        <w:t>Záložný veriteľ nemá vedomosť o existencii iných práv zriadených k Predmetu Dražby.</w:t>
      </w:r>
    </w:p>
    <w:p w14:paraId="492C36C5" w14:textId="77777777" w:rsidR="002D4FFC" w:rsidRPr="0018470F" w:rsidRDefault="002D4FFC" w:rsidP="009F1CD9">
      <w:pPr>
        <w:pStyle w:val="AOGenNum1List"/>
        <w:numPr>
          <w:ilvl w:val="0"/>
          <w:numId w:val="0"/>
        </w:numPr>
        <w:spacing w:before="0" w:line="240" w:lineRule="auto"/>
        <w:ind w:left="720"/>
        <w:jc w:val="both"/>
        <w:rPr>
          <w:rFonts w:asciiTheme="minorHAnsi" w:hAnsiTheme="minorHAnsi" w:cstheme="minorHAnsi"/>
        </w:rPr>
      </w:pPr>
    </w:p>
    <w:p w14:paraId="403DF29E" w14:textId="77777777" w:rsidR="002D4FFC" w:rsidRPr="0018470F" w:rsidRDefault="002D4FFC" w:rsidP="009F1CD9">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77777777" w:rsidR="002D4FFC" w:rsidRPr="0018470F" w:rsidRDefault="002D4FFC" w:rsidP="009F1CD9">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 dňa ...</w:t>
      </w:r>
    </w:p>
    <w:p w14:paraId="1B92BB47" w14:textId="77777777" w:rsidR="002D4FFC" w:rsidRDefault="002D4FFC" w:rsidP="009F1CD9">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31"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367CA0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1FBD9FF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p>
    <w:p w14:paraId="48ADCBFF"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E77E19C" w14:textId="77777777" w:rsidR="002D4FFC" w:rsidRDefault="002D4FFC" w:rsidP="002D4FFC">
      <w:pPr>
        <w:autoSpaceDE w:val="0"/>
        <w:jc w:val="both"/>
        <w:rPr>
          <w:rFonts w:asciiTheme="minorHAnsi" w:eastAsia="Garamond" w:hAnsiTheme="minorHAnsi" w:cstheme="minorHAnsi"/>
          <w:b/>
          <w:bCs/>
          <w:szCs w:val="22"/>
        </w:rPr>
      </w:pP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Pr>
          <w:rFonts w:asciiTheme="minorHAnsi" w:hAnsiTheme="minorHAnsi" w:cstheme="minorHAnsi"/>
          <w:b/>
        </w:rPr>
        <w:t>Bratislave</w:t>
      </w:r>
      <w:r w:rsidRPr="0018470F">
        <w:rPr>
          <w:rFonts w:asciiTheme="minorHAnsi" w:hAnsiTheme="minorHAnsi" w:cstheme="minorHAnsi"/>
          <w:b/>
        </w:rPr>
        <w:t>, dňa ...</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_x0000_s1032"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_x0000_s1033"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4"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5"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 xml:space="preserve">Mgr. Peter </w:t>
                      </w:r>
                      <w:proofErr w:type="spellStart"/>
                      <w:r w:rsidRPr="003C219A">
                        <w:rPr>
                          <w:rFonts w:ascii="Calibri" w:hAnsi="Calibri" w:cs="Calibri"/>
                          <w:b/>
                        </w:rPr>
                        <w:t>Egry</w:t>
                      </w:r>
                      <w:proofErr w:type="spellEnd"/>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 xml:space="preserve">Slovenská konsolidačná, </w:t>
                      </w:r>
                      <w:proofErr w:type="spellStart"/>
                      <w:r w:rsidRPr="003C219A">
                        <w:rPr>
                          <w:rFonts w:ascii="Calibri" w:hAnsi="Calibri" w:cs="Calibri"/>
                        </w:rPr>
                        <w:t>a.s</w:t>
                      </w:r>
                      <w:proofErr w:type="spellEnd"/>
                      <w:r w:rsidRPr="003C219A">
                        <w:rPr>
                          <w:rFonts w:ascii="Calibri" w:hAnsi="Calibri" w:cs="Calibri"/>
                        </w:rPr>
                        <w:t>.</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2C9A2F2B" w14:textId="77777777" w:rsidR="00C77D42" w:rsidRDefault="00C77D42" w:rsidP="002D4FFC">
      <w:pPr>
        <w:rPr>
          <w:rFonts w:ascii="Calibri" w:hAnsi="Calibri" w:cs="Arial"/>
          <w:b/>
          <w:szCs w:val="22"/>
        </w:rPr>
      </w:pPr>
    </w:p>
    <w:p w14:paraId="375859CF" w14:textId="77777777" w:rsidR="00C77D42" w:rsidRDefault="00C77D42" w:rsidP="002D4FFC">
      <w:pPr>
        <w:rPr>
          <w:rFonts w:ascii="Calibri" w:hAnsi="Calibri" w:cs="Arial"/>
          <w:b/>
          <w:szCs w:val="22"/>
        </w:rPr>
      </w:pPr>
    </w:p>
    <w:p w14:paraId="122295B2" w14:textId="77777777" w:rsidR="00C77D42" w:rsidRDefault="00C77D42" w:rsidP="002D4FFC">
      <w:pPr>
        <w:rPr>
          <w:rFonts w:ascii="Calibri" w:hAnsi="Calibri" w:cs="Arial"/>
          <w:b/>
          <w:szCs w:val="22"/>
        </w:rPr>
      </w:pPr>
    </w:p>
    <w:p w14:paraId="42911F30" w14:textId="77777777" w:rsidR="00C77D42" w:rsidRDefault="00C77D42" w:rsidP="002D4FFC">
      <w:pPr>
        <w:rPr>
          <w:rFonts w:ascii="Calibri" w:hAnsi="Calibri" w:cs="Arial"/>
          <w:b/>
          <w:szCs w:val="22"/>
        </w:rPr>
      </w:pPr>
    </w:p>
    <w:p w14:paraId="734EB18A" w14:textId="77777777" w:rsidR="00C77D42" w:rsidRDefault="00C77D42" w:rsidP="002D4FFC">
      <w:pPr>
        <w:rPr>
          <w:rFonts w:ascii="Calibri" w:hAnsi="Calibri" w:cs="Arial"/>
          <w:b/>
          <w:szCs w:val="22"/>
        </w:rPr>
      </w:pPr>
    </w:p>
    <w:p w14:paraId="26D6819C" w14:textId="77777777" w:rsidR="00C77D42" w:rsidRDefault="00C77D42" w:rsidP="002D4FFC">
      <w:pPr>
        <w:rPr>
          <w:rFonts w:ascii="Calibri" w:hAnsi="Calibri" w:cs="Arial"/>
          <w:b/>
          <w:szCs w:val="22"/>
        </w:rPr>
      </w:pPr>
    </w:p>
    <w:p w14:paraId="6E971BE9" w14:textId="77777777" w:rsidR="00C77D42" w:rsidRDefault="00C77D42" w:rsidP="002D4FFC">
      <w:pPr>
        <w:rPr>
          <w:rFonts w:ascii="Calibri" w:hAnsi="Calibri" w:cs="Arial"/>
          <w:b/>
          <w:szCs w:val="22"/>
        </w:rPr>
      </w:pPr>
    </w:p>
    <w:p w14:paraId="343FD0E0" w14:textId="77777777" w:rsidR="00C77D42" w:rsidRDefault="00C77D42" w:rsidP="002D4FFC">
      <w:pPr>
        <w:rPr>
          <w:rFonts w:ascii="Calibri" w:hAnsi="Calibri" w:cs="Arial"/>
          <w:b/>
          <w:szCs w:val="22"/>
        </w:rPr>
      </w:pPr>
    </w:p>
    <w:p w14:paraId="70D7E3D1" w14:textId="77777777" w:rsidR="00791CE7" w:rsidRDefault="00791CE7" w:rsidP="002D4FFC">
      <w:pPr>
        <w:rPr>
          <w:rFonts w:ascii="Calibri" w:hAnsi="Calibri" w:cs="Arial"/>
          <w:b/>
          <w:szCs w:val="22"/>
        </w:rPr>
      </w:pPr>
    </w:p>
    <w:p w14:paraId="75153D20" w14:textId="77777777" w:rsidR="007E115B" w:rsidRDefault="007E115B" w:rsidP="002D4FFC">
      <w:pPr>
        <w:rPr>
          <w:rFonts w:ascii="Calibri" w:hAnsi="Calibri" w:cs="Arial"/>
          <w:b/>
          <w:szCs w:val="22"/>
        </w:rPr>
      </w:pPr>
    </w:p>
    <w:p w14:paraId="32D48244" w14:textId="77777777" w:rsidR="007E115B" w:rsidRDefault="007E115B" w:rsidP="002D4FFC">
      <w:pPr>
        <w:rPr>
          <w:rFonts w:ascii="Calibri" w:hAnsi="Calibri" w:cs="Arial"/>
          <w:b/>
          <w:szCs w:val="22"/>
        </w:rPr>
      </w:pPr>
    </w:p>
    <w:p w14:paraId="255DE1DF" w14:textId="77777777" w:rsidR="007E115B" w:rsidRDefault="007E115B" w:rsidP="002D4FFC">
      <w:pPr>
        <w:rPr>
          <w:rFonts w:ascii="Calibri" w:hAnsi="Calibri" w:cs="Arial"/>
          <w:b/>
          <w:szCs w:val="22"/>
        </w:rPr>
      </w:pPr>
    </w:p>
    <w:p w14:paraId="5DB5FC10" w14:textId="77777777" w:rsidR="007E115B" w:rsidRDefault="007E115B" w:rsidP="002D4FFC">
      <w:pPr>
        <w:rPr>
          <w:rFonts w:ascii="Calibri" w:hAnsi="Calibri" w:cs="Arial"/>
          <w:b/>
          <w:szCs w:val="22"/>
        </w:rPr>
      </w:pPr>
    </w:p>
    <w:p w14:paraId="2AA7416A" w14:textId="77777777" w:rsidR="007E115B" w:rsidRDefault="007E115B" w:rsidP="002D4FFC">
      <w:pPr>
        <w:rPr>
          <w:rFonts w:ascii="Calibri" w:hAnsi="Calibri" w:cs="Arial"/>
          <w:b/>
          <w:szCs w:val="22"/>
        </w:rPr>
      </w:pPr>
    </w:p>
    <w:p w14:paraId="2B1E526B" w14:textId="77777777" w:rsidR="007E115B" w:rsidRDefault="007E115B" w:rsidP="002D4FFC">
      <w:pPr>
        <w:rPr>
          <w:rFonts w:ascii="Calibri" w:hAnsi="Calibri" w:cs="Arial"/>
          <w:b/>
          <w:szCs w:val="22"/>
        </w:rPr>
      </w:pPr>
    </w:p>
    <w:p w14:paraId="25D5FE78" w14:textId="77777777" w:rsidR="007E115B" w:rsidRDefault="007E115B" w:rsidP="002D4FFC">
      <w:pPr>
        <w:rPr>
          <w:rFonts w:ascii="Calibri" w:hAnsi="Calibri" w:cs="Arial"/>
          <w:b/>
          <w:szCs w:val="22"/>
        </w:rPr>
      </w:pPr>
    </w:p>
    <w:p w14:paraId="393D683E" w14:textId="77777777" w:rsidR="007E115B" w:rsidRDefault="007E115B" w:rsidP="002D4FFC">
      <w:pPr>
        <w:rPr>
          <w:rFonts w:ascii="Calibri" w:hAnsi="Calibri" w:cs="Arial"/>
          <w:b/>
          <w:szCs w:val="22"/>
        </w:rPr>
      </w:pPr>
    </w:p>
    <w:p w14:paraId="1A0F4260" w14:textId="77777777" w:rsidR="007E115B" w:rsidRDefault="007E115B" w:rsidP="002D4FFC">
      <w:pPr>
        <w:rPr>
          <w:rFonts w:ascii="Calibri" w:hAnsi="Calibri" w:cs="Arial"/>
          <w:b/>
          <w:szCs w:val="22"/>
        </w:rPr>
      </w:pPr>
    </w:p>
    <w:p w14:paraId="715199B5" w14:textId="77777777" w:rsidR="007E115B" w:rsidRDefault="007E115B" w:rsidP="002D4FFC">
      <w:pPr>
        <w:rPr>
          <w:rFonts w:ascii="Calibri" w:hAnsi="Calibri" w:cs="Arial"/>
          <w:b/>
          <w:szCs w:val="22"/>
        </w:rPr>
      </w:pPr>
    </w:p>
    <w:p w14:paraId="4C1724BB" w14:textId="77777777" w:rsidR="007E115B" w:rsidRDefault="007E115B" w:rsidP="002D4FFC">
      <w:pPr>
        <w:rPr>
          <w:rFonts w:ascii="Calibri" w:hAnsi="Calibri" w:cs="Arial"/>
          <w:b/>
          <w:szCs w:val="22"/>
        </w:rPr>
      </w:pPr>
    </w:p>
    <w:p w14:paraId="3CCB02D9" w14:textId="77777777" w:rsidR="007E115B" w:rsidRDefault="007E115B" w:rsidP="002D4FFC">
      <w:pPr>
        <w:rPr>
          <w:rFonts w:ascii="Calibri" w:hAnsi="Calibri" w:cs="Arial"/>
          <w:b/>
          <w:szCs w:val="22"/>
        </w:rPr>
      </w:pPr>
    </w:p>
    <w:p w14:paraId="502C7364" w14:textId="77777777" w:rsidR="007E115B" w:rsidRDefault="007E115B" w:rsidP="002D4FFC">
      <w:pPr>
        <w:rPr>
          <w:rFonts w:ascii="Calibri" w:hAnsi="Calibri" w:cs="Arial"/>
          <w:b/>
          <w:szCs w:val="22"/>
        </w:rPr>
      </w:pPr>
    </w:p>
    <w:p w14:paraId="397688BD" w14:textId="77777777" w:rsidR="00A32D38" w:rsidRDefault="00A32D38" w:rsidP="002D4FFC">
      <w:pPr>
        <w:rPr>
          <w:rFonts w:ascii="Calibri" w:hAnsi="Calibri" w:cs="Arial"/>
          <w:b/>
          <w:szCs w:val="22"/>
        </w:rPr>
      </w:pPr>
    </w:p>
    <w:p w14:paraId="6EA8F258" w14:textId="03964331" w:rsidR="0085452F" w:rsidRPr="0018470F" w:rsidRDefault="0085452F" w:rsidP="009251A4">
      <w:pPr>
        <w:autoSpaceDE w:val="0"/>
        <w:jc w:val="center"/>
        <w:rPr>
          <w:rFonts w:asciiTheme="minorHAnsi" w:hAnsiTheme="minorHAnsi" w:cstheme="minorHAnsi"/>
          <w:b/>
          <w:szCs w:val="22"/>
        </w:rPr>
      </w:pP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05EFF" w14:textId="77777777" w:rsidR="00A42B85" w:rsidRDefault="00A42B85" w:rsidP="00517336">
      <w:r>
        <w:separator/>
      </w:r>
    </w:p>
  </w:endnote>
  <w:endnote w:type="continuationSeparator" w:id="0">
    <w:p w14:paraId="51F608CE" w14:textId="77777777" w:rsidR="00A42B85" w:rsidRDefault="00A42B85"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76" w:name="bmkFrontPage"/>
          <w:bookmarkStart w:id="77" w:name="bmkFrontPageTable"/>
          <w:bookmarkStart w:id="78" w:name="bmkFPCopyright"/>
        </w:p>
      </w:tc>
    </w:tr>
    <w:bookmarkEnd w:id="76"/>
    <w:bookmarkEnd w:id="77"/>
    <w:bookmarkEnd w:id="78"/>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3784E" w14:textId="77777777" w:rsidR="00A42B85" w:rsidRDefault="00A42B85" w:rsidP="00517336">
      <w:r>
        <w:separator/>
      </w:r>
    </w:p>
  </w:footnote>
  <w:footnote w:type="continuationSeparator" w:id="0">
    <w:p w14:paraId="31F9B533" w14:textId="77777777" w:rsidR="00A42B85" w:rsidRDefault="00A42B85"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1261B"/>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4AB9"/>
    <w:rsid w:val="000A5956"/>
    <w:rsid w:val="000B5409"/>
    <w:rsid w:val="000C15DB"/>
    <w:rsid w:val="000C38A1"/>
    <w:rsid w:val="000C3F62"/>
    <w:rsid w:val="000F4DE3"/>
    <w:rsid w:val="000F71FA"/>
    <w:rsid w:val="00102CEE"/>
    <w:rsid w:val="001045AB"/>
    <w:rsid w:val="0011568A"/>
    <w:rsid w:val="00117F26"/>
    <w:rsid w:val="00120DDE"/>
    <w:rsid w:val="00122770"/>
    <w:rsid w:val="00123EE1"/>
    <w:rsid w:val="0012459E"/>
    <w:rsid w:val="00127384"/>
    <w:rsid w:val="0013367F"/>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45F6"/>
    <w:rsid w:val="002E6A24"/>
    <w:rsid w:val="002F6976"/>
    <w:rsid w:val="0031147D"/>
    <w:rsid w:val="00313DA8"/>
    <w:rsid w:val="0031488A"/>
    <w:rsid w:val="00325D7C"/>
    <w:rsid w:val="0033400C"/>
    <w:rsid w:val="00336FA1"/>
    <w:rsid w:val="0034243A"/>
    <w:rsid w:val="003466C9"/>
    <w:rsid w:val="0035129F"/>
    <w:rsid w:val="00355D05"/>
    <w:rsid w:val="003571CE"/>
    <w:rsid w:val="003609B6"/>
    <w:rsid w:val="00367692"/>
    <w:rsid w:val="00374626"/>
    <w:rsid w:val="00374F4C"/>
    <w:rsid w:val="00381D74"/>
    <w:rsid w:val="00382DDE"/>
    <w:rsid w:val="0038756A"/>
    <w:rsid w:val="00396227"/>
    <w:rsid w:val="003A5893"/>
    <w:rsid w:val="003A59DA"/>
    <w:rsid w:val="003B4ED1"/>
    <w:rsid w:val="003C1E9B"/>
    <w:rsid w:val="003C4E40"/>
    <w:rsid w:val="003C60F2"/>
    <w:rsid w:val="003C61D1"/>
    <w:rsid w:val="003D3C70"/>
    <w:rsid w:val="003D623E"/>
    <w:rsid w:val="003E2B6C"/>
    <w:rsid w:val="003E37C8"/>
    <w:rsid w:val="003E631A"/>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61073"/>
    <w:rsid w:val="00562304"/>
    <w:rsid w:val="00562EB1"/>
    <w:rsid w:val="00564934"/>
    <w:rsid w:val="005653F2"/>
    <w:rsid w:val="00567C82"/>
    <w:rsid w:val="00575F10"/>
    <w:rsid w:val="005762AC"/>
    <w:rsid w:val="005778EE"/>
    <w:rsid w:val="005918AA"/>
    <w:rsid w:val="0059279E"/>
    <w:rsid w:val="005959CE"/>
    <w:rsid w:val="005974AD"/>
    <w:rsid w:val="0059756D"/>
    <w:rsid w:val="005A3048"/>
    <w:rsid w:val="005A37BE"/>
    <w:rsid w:val="005B12F1"/>
    <w:rsid w:val="005B323E"/>
    <w:rsid w:val="005C12AE"/>
    <w:rsid w:val="005C745C"/>
    <w:rsid w:val="005D26C8"/>
    <w:rsid w:val="005D3150"/>
    <w:rsid w:val="005D3CDD"/>
    <w:rsid w:val="005D62F5"/>
    <w:rsid w:val="005F2006"/>
    <w:rsid w:val="005F3BB9"/>
    <w:rsid w:val="005F552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D54B4"/>
    <w:rsid w:val="006F46A6"/>
    <w:rsid w:val="0071302F"/>
    <w:rsid w:val="00713E7A"/>
    <w:rsid w:val="007158C6"/>
    <w:rsid w:val="007206C5"/>
    <w:rsid w:val="00723BFB"/>
    <w:rsid w:val="00726A47"/>
    <w:rsid w:val="00733551"/>
    <w:rsid w:val="00736002"/>
    <w:rsid w:val="00745A57"/>
    <w:rsid w:val="007517A8"/>
    <w:rsid w:val="0075358F"/>
    <w:rsid w:val="00765259"/>
    <w:rsid w:val="00772819"/>
    <w:rsid w:val="00780F7C"/>
    <w:rsid w:val="00791CE7"/>
    <w:rsid w:val="00795179"/>
    <w:rsid w:val="007A5369"/>
    <w:rsid w:val="007B1E46"/>
    <w:rsid w:val="007B36DE"/>
    <w:rsid w:val="007B687B"/>
    <w:rsid w:val="007B6E52"/>
    <w:rsid w:val="007E115B"/>
    <w:rsid w:val="007E7931"/>
    <w:rsid w:val="007F34AE"/>
    <w:rsid w:val="008017A3"/>
    <w:rsid w:val="00803394"/>
    <w:rsid w:val="00807D29"/>
    <w:rsid w:val="0081108C"/>
    <w:rsid w:val="008138F1"/>
    <w:rsid w:val="008159A1"/>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65A1"/>
    <w:rsid w:val="008E78CD"/>
    <w:rsid w:val="008F596C"/>
    <w:rsid w:val="00901FFC"/>
    <w:rsid w:val="00903564"/>
    <w:rsid w:val="00904A58"/>
    <w:rsid w:val="0090723C"/>
    <w:rsid w:val="00911B03"/>
    <w:rsid w:val="0091642C"/>
    <w:rsid w:val="00917ECC"/>
    <w:rsid w:val="00920C0C"/>
    <w:rsid w:val="009251A4"/>
    <w:rsid w:val="009264AC"/>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9F1CD9"/>
    <w:rsid w:val="00A1134B"/>
    <w:rsid w:val="00A16CD7"/>
    <w:rsid w:val="00A23274"/>
    <w:rsid w:val="00A24CB0"/>
    <w:rsid w:val="00A32D38"/>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C13CF"/>
    <w:rsid w:val="00AC2E47"/>
    <w:rsid w:val="00AD2533"/>
    <w:rsid w:val="00AD29E9"/>
    <w:rsid w:val="00AD79B8"/>
    <w:rsid w:val="00AE7D4D"/>
    <w:rsid w:val="00AF4CFD"/>
    <w:rsid w:val="00B012C4"/>
    <w:rsid w:val="00B01607"/>
    <w:rsid w:val="00B03971"/>
    <w:rsid w:val="00B05ACE"/>
    <w:rsid w:val="00B105EA"/>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77D42"/>
    <w:rsid w:val="00C81E71"/>
    <w:rsid w:val="00C8282C"/>
    <w:rsid w:val="00C84248"/>
    <w:rsid w:val="00C869CD"/>
    <w:rsid w:val="00C87555"/>
    <w:rsid w:val="00C916A6"/>
    <w:rsid w:val="00C92015"/>
    <w:rsid w:val="00C96F99"/>
    <w:rsid w:val="00C9721D"/>
    <w:rsid w:val="00CA6086"/>
    <w:rsid w:val="00CB69E8"/>
    <w:rsid w:val="00CB6D7B"/>
    <w:rsid w:val="00CC314A"/>
    <w:rsid w:val="00CC5847"/>
    <w:rsid w:val="00CC6812"/>
    <w:rsid w:val="00CC76E9"/>
    <w:rsid w:val="00CC7B97"/>
    <w:rsid w:val="00CD5A5B"/>
    <w:rsid w:val="00CE136F"/>
    <w:rsid w:val="00CF13A2"/>
    <w:rsid w:val="00D00389"/>
    <w:rsid w:val="00D00524"/>
    <w:rsid w:val="00D00E59"/>
    <w:rsid w:val="00D03590"/>
    <w:rsid w:val="00D1111D"/>
    <w:rsid w:val="00D13B62"/>
    <w:rsid w:val="00D14A4C"/>
    <w:rsid w:val="00D21DEB"/>
    <w:rsid w:val="00D21E70"/>
    <w:rsid w:val="00D3405D"/>
    <w:rsid w:val="00D35E6D"/>
    <w:rsid w:val="00D36675"/>
    <w:rsid w:val="00D3758C"/>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5474"/>
    <w:rsid w:val="00DF0FF1"/>
    <w:rsid w:val="00DF2FEE"/>
    <w:rsid w:val="00E1021C"/>
    <w:rsid w:val="00E144A3"/>
    <w:rsid w:val="00E1658E"/>
    <w:rsid w:val="00E16CB4"/>
    <w:rsid w:val="00E22001"/>
    <w:rsid w:val="00E26494"/>
    <w:rsid w:val="00E336EA"/>
    <w:rsid w:val="00E35419"/>
    <w:rsid w:val="00E430E8"/>
    <w:rsid w:val="00E47B15"/>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6268</Words>
  <Characters>35733</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41918</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Devečková Monika</cp:lastModifiedBy>
  <cp:revision>9</cp:revision>
  <cp:lastPrinted>2023-10-26T07:48:00Z</cp:lastPrinted>
  <dcterms:created xsi:type="dcterms:W3CDTF">2023-10-26T19:20:00Z</dcterms:created>
  <dcterms:modified xsi:type="dcterms:W3CDTF">2023-10-30T15:50:00Z</dcterms:modified>
</cp:coreProperties>
</file>