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D3DA" w14:textId="77777777" w:rsidR="000833AA" w:rsidRPr="0018470F" w:rsidRDefault="000833AA" w:rsidP="000833AA">
      <w:pPr>
        <w:pStyle w:val="AOFPTitle"/>
        <w:spacing w:line="276" w:lineRule="auto"/>
        <w:jc w:val="center"/>
        <w:rPr>
          <w:rFonts w:asciiTheme="minorHAnsi" w:eastAsia="PMingLiU" w:hAnsiTheme="minorHAnsi" w:cstheme="minorHAnsi"/>
          <w:lang w:eastAsia="zh-HK"/>
        </w:rPr>
      </w:pPr>
      <w:r w:rsidRPr="0018470F">
        <w:rPr>
          <w:rFonts w:asciiTheme="minorHAnsi" w:eastAsia="PMingLiU" w:hAnsiTheme="minorHAnsi" w:cstheme="minorHAnsi"/>
          <w:lang w:eastAsia="zh-HK"/>
        </w:rPr>
        <w:t>zmluva o vykonaní dražby</w:t>
      </w:r>
    </w:p>
    <w:p w14:paraId="23AD1F73" w14:textId="3827F097" w:rsidR="004453CB" w:rsidRPr="0018470F" w:rsidRDefault="00615318" w:rsidP="00615318">
      <w:pPr>
        <w:spacing w:line="276" w:lineRule="auto"/>
        <w:jc w:val="center"/>
        <w:rPr>
          <w:rFonts w:asciiTheme="minorHAnsi" w:hAnsiTheme="minorHAnsi" w:cstheme="minorHAnsi"/>
          <w:szCs w:val="22"/>
        </w:rPr>
      </w:pPr>
      <w:r w:rsidRPr="0018470F">
        <w:rPr>
          <w:rFonts w:asciiTheme="minorHAnsi" w:hAnsiTheme="minorHAnsi" w:cstheme="minorHAnsi"/>
          <w:szCs w:val="22"/>
        </w:rPr>
        <w:t>(ďalej len „Zmluva“)</w:t>
      </w:r>
    </w:p>
    <w:p w14:paraId="439C3CAB" w14:textId="77777777" w:rsidR="000833AA" w:rsidRPr="0018470F" w:rsidRDefault="000833AA" w:rsidP="000833AA">
      <w:pPr>
        <w:pStyle w:val="AONormal"/>
        <w:rPr>
          <w:rFonts w:asciiTheme="minorHAnsi" w:hAnsiTheme="minorHAnsi" w:cstheme="minorHAnsi"/>
        </w:rPr>
      </w:pPr>
    </w:p>
    <w:p w14:paraId="5BD0474F" w14:textId="77777777" w:rsidR="000833AA" w:rsidRPr="0018470F" w:rsidRDefault="000833AA" w:rsidP="000833AA">
      <w:pPr>
        <w:pStyle w:val="AONormal"/>
        <w:rPr>
          <w:rFonts w:asciiTheme="minorHAnsi" w:hAnsiTheme="minorHAnsi" w:cstheme="minorHAnsi"/>
        </w:rPr>
      </w:pPr>
    </w:p>
    <w:p w14:paraId="604C7DB6" w14:textId="77777777" w:rsidR="000833AA" w:rsidRPr="0018470F" w:rsidRDefault="000833AA" w:rsidP="000833AA">
      <w:pPr>
        <w:pStyle w:val="AONormal"/>
        <w:rPr>
          <w:rFonts w:asciiTheme="minorHAnsi" w:hAnsiTheme="minorHAnsi" w:cstheme="minorHAnsi"/>
        </w:rPr>
      </w:pPr>
    </w:p>
    <w:p w14:paraId="717F8B0D" w14:textId="77777777" w:rsidR="000833AA" w:rsidRPr="0018470F" w:rsidRDefault="000833AA" w:rsidP="000833AA">
      <w:pPr>
        <w:pStyle w:val="AONormal"/>
        <w:rPr>
          <w:rFonts w:asciiTheme="minorHAnsi" w:hAnsiTheme="minorHAnsi" w:cstheme="minorHAnsi"/>
        </w:rPr>
      </w:pPr>
    </w:p>
    <w:p w14:paraId="45066D0E" w14:textId="77777777" w:rsidR="000833AA" w:rsidRPr="0018470F" w:rsidRDefault="000833AA" w:rsidP="000833AA">
      <w:pPr>
        <w:pStyle w:val="AONormal"/>
        <w:spacing w:line="240" w:lineRule="auto"/>
        <w:jc w:val="both"/>
        <w:rPr>
          <w:rFonts w:asciiTheme="minorHAnsi" w:hAnsiTheme="minorHAnsi" w:cstheme="minorHAnsi"/>
          <w:b/>
          <w:lang w:eastAsia="zh-HK"/>
        </w:rPr>
      </w:pPr>
      <w:r w:rsidRPr="0018470F">
        <w:rPr>
          <w:rFonts w:asciiTheme="minorHAnsi" w:hAnsiTheme="minorHAnsi" w:cstheme="minorHAnsi"/>
          <w:b/>
          <w:lang w:eastAsia="zh-HK"/>
        </w:rPr>
        <w:t>Dražobník:</w:t>
      </w:r>
      <w:r w:rsidR="00382DDE" w:rsidRPr="0018470F">
        <w:rPr>
          <w:rFonts w:asciiTheme="minorHAnsi" w:hAnsiTheme="minorHAnsi" w:cstheme="minorHAnsi"/>
          <w:b/>
          <w:lang w:eastAsia="zh-HK"/>
        </w:rPr>
        <w:tab/>
      </w:r>
      <w:r w:rsidR="00382DDE" w:rsidRPr="0018470F">
        <w:rPr>
          <w:rFonts w:asciiTheme="minorHAnsi" w:hAnsiTheme="minorHAnsi" w:cstheme="minorHAnsi"/>
          <w:b/>
          <w:lang w:eastAsia="zh-HK"/>
        </w:rPr>
        <w:tab/>
      </w:r>
    </w:p>
    <w:p w14:paraId="22928B54" w14:textId="24EA49A0" w:rsidR="000833AA" w:rsidRPr="0018470F" w:rsidRDefault="000833AA" w:rsidP="000833AA">
      <w:pPr>
        <w:jc w:val="both"/>
        <w:rPr>
          <w:rFonts w:asciiTheme="minorHAnsi" w:hAnsiTheme="minorHAnsi" w:cstheme="minorHAnsi"/>
          <w:bCs/>
          <w:iCs/>
          <w:szCs w:val="22"/>
        </w:rPr>
      </w:pPr>
      <w:r w:rsidRPr="0018470F">
        <w:rPr>
          <w:rFonts w:asciiTheme="minorHAnsi" w:hAnsiTheme="minorHAnsi" w:cstheme="minorHAnsi"/>
          <w:iCs/>
          <w:szCs w:val="22"/>
        </w:rPr>
        <w:t>Obchodné meno</w:t>
      </w:r>
      <w:r w:rsidRPr="0018470F">
        <w:rPr>
          <w:rFonts w:asciiTheme="minorHAnsi" w:hAnsiTheme="minorHAnsi" w:cstheme="minorHAnsi"/>
          <w:bCs/>
          <w:iCs/>
          <w:szCs w:val="22"/>
        </w:rPr>
        <w:t>:</w:t>
      </w:r>
      <w:r w:rsidR="00382DDE" w:rsidRPr="0018470F">
        <w:rPr>
          <w:rFonts w:asciiTheme="minorHAnsi" w:hAnsiTheme="minorHAnsi" w:cstheme="minorHAnsi"/>
          <w:bCs/>
          <w:iCs/>
          <w:szCs w:val="22"/>
        </w:rPr>
        <w:tab/>
      </w:r>
    </w:p>
    <w:p w14:paraId="6AF7D5CD" w14:textId="4B173AEB" w:rsidR="00883805" w:rsidRPr="0018470F" w:rsidRDefault="00883805" w:rsidP="00883805">
      <w:pPr>
        <w:pStyle w:val="AONormal"/>
        <w:rPr>
          <w:rFonts w:asciiTheme="minorHAnsi" w:hAnsiTheme="minorHAnsi" w:cstheme="minorHAnsi"/>
        </w:rPr>
      </w:pPr>
      <w:r w:rsidRPr="0018470F">
        <w:rPr>
          <w:rFonts w:asciiTheme="minorHAnsi" w:hAnsiTheme="minorHAnsi" w:cstheme="minorHAnsi"/>
        </w:rPr>
        <w:t>Sídlo:</w:t>
      </w:r>
      <w:r w:rsidR="0007502B" w:rsidRPr="0018470F">
        <w:rPr>
          <w:rFonts w:asciiTheme="minorHAnsi" w:hAnsiTheme="minorHAnsi" w:cstheme="minorHAnsi"/>
        </w:rPr>
        <w:tab/>
      </w:r>
      <w:r w:rsidR="0007502B" w:rsidRPr="0018470F">
        <w:rPr>
          <w:rFonts w:asciiTheme="minorHAnsi" w:hAnsiTheme="minorHAnsi" w:cstheme="minorHAnsi"/>
        </w:rPr>
        <w:tab/>
      </w:r>
      <w:r w:rsidR="0007502B" w:rsidRPr="0018470F">
        <w:rPr>
          <w:rFonts w:asciiTheme="minorHAnsi" w:hAnsiTheme="minorHAnsi" w:cstheme="minorHAnsi"/>
        </w:rPr>
        <w:tab/>
      </w:r>
    </w:p>
    <w:p w14:paraId="40D213D5" w14:textId="553C2143"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IČO:</w:t>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p>
    <w:p w14:paraId="564F9DAE" w14:textId="7ED4E3A6"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Zápis v registri:</w:t>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p>
    <w:p w14:paraId="47610B1B" w14:textId="482E4F1D" w:rsidR="000833AA" w:rsidRPr="0018470F" w:rsidRDefault="000833AA" w:rsidP="000833AA">
      <w:pPr>
        <w:jc w:val="both"/>
        <w:rPr>
          <w:rFonts w:asciiTheme="minorHAnsi" w:hAnsiTheme="minorHAnsi" w:cstheme="minorHAnsi"/>
          <w:noProof/>
          <w:szCs w:val="22"/>
          <w:lang w:eastAsia="sk-SK"/>
        </w:rPr>
      </w:pPr>
      <w:r w:rsidRPr="0018470F">
        <w:rPr>
          <w:rFonts w:asciiTheme="minorHAnsi" w:hAnsiTheme="minorHAnsi" w:cstheme="minorHAnsi"/>
          <w:szCs w:val="22"/>
        </w:rPr>
        <w:t>Zastúpená :</w:t>
      </w:r>
      <w:r w:rsidRPr="0018470F">
        <w:rPr>
          <w:rFonts w:asciiTheme="minorHAnsi" w:hAnsiTheme="minorHAnsi" w:cstheme="minorHAnsi"/>
          <w:noProof/>
          <w:szCs w:val="22"/>
          <w:lang w:eastAsia="sk-SK"/>
        </w:rPr>
        <w:t xml:space="preserve"> </w:t>
      </w:r>
      <w:r w:rsidR="00382DDE" w:rsidRPr="0018470F">
        <w:rPr>
          <w:rFonts w:asciiTheme="minorHAnsi" w:hAnsiTheme="minorHAnsi" w:cstheme="minorHAnsi"/>
          <w:noProof/>
          <w:szCs w:val="22"/>
          <w:lang w:eastAsia="sk-SK"/>
        </w:rPr>
        <w:tab/>
      </w:r>
      <w:r w:rsidR="00382DDE" w:rsidRPr="0018470F">
        <w:rPr>
          <w:rFonts w:asciiTheme="minorHAnsi" w:hAnsiTheme="minorHAnsi" w:cstheme="minorHAnsi"/>
          <w:noProof/>
          <w:szCs w:val="22"/>
          <w:lang w:eastAsia="sk-SK"/>
        </w:rPr>
        <w:tab/>
      </w:r>
    </w:p>
    <w:p w14:paraId="73BF7A44" w14:textId="77777777" w:rsidR="00615318" w:rsidRPr="0018470F" w:rsidRDefault="00615318" w:rsidP="00615318">
      <w:pPr>
        <w:pStyle w:val="AONormal"/>
        <w:rPr>
          <w:rFonts w:asciiTheme="minorHAnsi" w:hAnsiTheme="minorHAnsi" w:cstheme="minorHAnsi"/>
          <w:lang w:eastAsia="sk-SK"/>
        </w:rPr>
      </w:pPr>
    </w:p>
    <w:p w14:paraId="086BA7CD" w14:textId="4EF34EAD" w:rsidR="00615318" w:rsidRPr="0018470F" w:rsidRDefault="00615318" w:rsidP="00615318">
      <w:pPr>
        <w:pStyle w:val="AONormal"/>
        <w:rPr>
          <w:rFonts w:asciiTheme="minorHAnsi" w:hAnsiTheme="minorHAnsi" w:cstheme="minorHAnsi"/>
          <w:lang w:eastAsia="sk-SK"/>
        </w:rPr>
      </w:pPr>
      <w:r w:rsidRPr="0018470F">
        <w:rPr>
          <w:rFonts w:asciiTheme="minorHAnsi" w:hAnsiTheme="minorHAnsi" w:cstheme="minorHAnsi"/>
          <w:lang w:eastAsia="sk-SK"/>
        </w:rPr>
        <w:t>(ďalej aj „Dražobník“ alebo „Strana“)</w:t>
      </w:r>
    </w:p>
    <w:p w14:paraId="70F3DE0D" w14:textId="77777777" w:rsidR="000833AA" w:rsidRPr="0018470F" w:rsidRDefault="000833AA" w:rsidP="000833AA">
      <w:pPr>
        <w:pStyle w:val="AONormal"/>
        <w:spacing w:line="240" w:lineRule="auto"/>
        <w:jc w:val="both"/>
        <w:rPr>
          <w:rFonts w:asciiTheme="minorHAnsi" w:hAnsiTheme="minorHAnsi" w:cstheme="minorHAnsi"/>
          <w:lang w:eastAsia="zh-HK"/>
        </w:rPr>
      </w:pPr>
    </w:p>
    <w:p w14:paraId="569A915B" w14:textId="77777777" w:rsidR="000833AA" w:rsidRPr="0018470F" w:rsidRDefault="000833AA" w:rsidP="000833AA">
      <w:pPr>
        <w:pStyle w:val="AONormal"/>
        <w:spacing w:line="240" w:lineRule="auto"/>
        <w:jc w:val="both"/>
        <w:rPr>
          <w:rFonts w:asciiTheme="minorHAnsi" w:hAnsiTheme="minorHAnsi" w:cstheme="minorHAnsi"/>
          <w:lang w:eastAsia="zh-HK"/>
        </w:rPr>
      </w:pPr>
      <w:r w:rsidRPr="0018470F">
        <w:rPr>
          <w:rFonts w:asciiTheme="minorHAnsi" w:hAnsiTheme="minorHAnsi" w:cstheme="minorHAnsi"/>
          <w:lang w:eastAsia="zh-HK"/>
        </w:rPr>
        <w:t>a</w:t>
      </w:r>
    </w:p>
    <w:p w14:paraId="302E90BE" w14:textId="77777777" w:rsidR="000833AA" w:rsidRPr="0018470F" w:rsidRDefault="000833AA" w:rsidP="000833AA">
      <w:pPr>
        <w:pStyle w:val="AONormal"/>
        <w:spacing w:line="240" w:lineRule="auto"/>
        <w:jc w:val="both"/>
        <w:rPr>
          <w:rFonts w:asciiTheme="minorHAnsi" w:hAnsiTheme="minorHAnsi" w:cstheme="minorHAnsi"/>
          <w:b/>
          <w:lang w:eastAsia="zh-HK"/>
        </w:rPr>
      </w:pPr>
    </w:p>
    <w:p w14:paraId="05738F8A" w14:textId="77777777" w:rsidR="000833AA" w:rsidRPr="0018470F" w:rsidRDefault="000833AA" w:rsidP="000833AA">
      <w:pPr>
        <w:pStyle w:val="AONormal"/>
        <w:spacing w:line="240" w:lineRule="auto"/>
        <w:jc w:val="both"/>
        <w:rPr>
          <w:rFonts w:asciiTheme="minorHAnsi" w:hAnsiTheme="minorHAnsi" w:cstheme="minorHAnsi"/>
          <w:b/>
          <w:lang w:eastAsia="zh-HK"/>
        </w:rPr>
      </w:pPr>
      <w:r w:rsidRPr="0018470F">
        <w:rPr>
          <w:rFonts w:asciiTheme="minorHAnsi" w:hAnsiTheme="minorHAnsi" w:cstheme="minorHAnsi"/>
          <w:b/>
          <w:lang w:eastAsia="zh-HK"/>
        </w:rPr>
        <w:t>Navrhovateľ dražby:</w:t>
      </w:r>
    </w:p>
    <w:p w14:paraId="3D564254"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Obchodné meno</w:t>
      </w:r>
      <w:r w:rsidRPr="0018470F">
        <w:rPr>
          <w:rFonts w:asciiTheme="minorHAnsi" w:hAnsiTheme="minorHAnsi" w:cstheme="minorHAnsi"/>
          <w:bCs/>
          <w:iCs/>
          <w:szCs w:val="22"/>
        </w:rPr>
        <w:t>:</w:t>
      </w:r>
      <w:r w:rsidRPr="0018470F">
        <w:rPr>
          <w:rFonts w:asciiTheme="minorHAnsi" w:hAnsiTheme="minorHAnsi" w:cstheme="minorHAnsi"/>
          <w:b/>
          <w:bCs/>
          <w:iCs/>
          <w:szCs w:val="22"/>
        </w:rPr>
        <w:tab/>
        <w:t xml:space="preserve">Slovenská konsolidačná, </w:t>
      </w:r>
      <w:proofErr w:type="spellStart"/>
      <w:r w:rsidRPr="0018470F">
        <w:rPr>
          <w:rFonts w:asciiTheme="minorHAnsi" w:hAnsiTheme="minorHAnsi" w:cstheme="minorHAnsi"/>
          <w:b/>
          <w:bCs/>
          <w:iCs/>
          <w:szCs w:val="22"/>
        </w:rPr>
        <w:t>a.s</w:t>
      </w:r>
      <w:proofErr w:type="spellEnd"/>
      <w:r w:rsidRPr="0018470F">
        <w:rPr>
          <w:rFonts w:asciiTheme="minorHAnsi" w:hAnsiTheme="minorHAnsi" w:cstheme="minorHAnsi"/>
          <w:b/>
          <w:bCs/>
          <w:iCs/>
          <w:szCs w:val="22"/>
        </w:rPr>
        <w:t>.</w:t>
      </w:r>
    </w:p>
    <w:p w14:paraId="313B55E7"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Sídlo:</w:t>
      </w:r>
      <w:r w:rsidRPr="0018470F">
        <w:rPr>
          <w:rFonts w:asciiTheme="minorHAnsi" w:hAnsiTheme="minorHAnsi" w:cstheme="minorHAnsi"/>
          <w:iCs/>
          <w:szCs w:val="22"/>
        </w:rPr>
        <w:tab/>
      </w:r>
      <w:r w:rsidRPr="0018470F">
        <w:rPr>
          <w:rFonts w:asciiTheme="minorHAnsi" w:hAnsiTheme="minorHAnsi" w:cstheme="minorHAnsi"/>
          <w:iCs/>
          <w:szCs w:val="22"/>
        </w:rPr>
        <w:tab/>
      </w:r>
      <w:r w:rsidRPr="0018470F">
        <w:rPr>
          <w:rFonts w:asciiTheme="minorHAnsi" w:hAnsiTheme="minorHAnsi" w:cstheme="minorHAnsi"/>
          <w:iCs/>
          <w:szCs w:val="22"/>
        </w:rPr>
        <w:tab/>
        <w:t>Cintorínska 21, 814 99 Bratislava</w:t>
      </w:r>
    </w:p>
    <w:p w14:paraId="4C5B3A09"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IČO:</w:t>
      </w:r>
      <w:r w:rsidRPr="0018470F">
        <w:rPr>
          <w:rFonts w:asciiTheme="minorHAnsi" w:hAnsiTheme="minorHAnsi" w:cstheme="minorHAnsi"/>
          <w:iCs/>
          <w:szCs w:val="22"/>
        </w:rPr>
        <w:tab/>
      </w:r>
      <w:r w:rsidRPr="0018470F">
        <w:rPr>
          <w:rFonts w:asciiTheme="minorHAnsi" w:hAnsiTheme="minorHAnsi" w:cstheme="minorHAnsi"/>
          <w:iCs/>
          <w:szCs w:val="22"/>
        </w:rPr>
        <w:tab/>
      </w:r>
      <w:r w:rsidRPr="0018470F">
        <w:rPr>
          <w:rFonts w:asciiTheme="minorHAnsi" w:hAnsiTheme="minorHAnsi" w:cstheme="minorHAnsi"/>
          <w:iCs/>
          <w:szCs w:val="22"/>
        </w:rPr>
        <w:tab/>
        <w:t>35 776 005</w:t>
      </w:r>
    </w:p>
    <w:p w14:paraId="62CE512C" w14:textId="41128690" w:rsidR="000833AA" w:rsidRPr="0018470F" w:rsidRDefault="000833AA" w:rsidP="000833AA">
      <w:pPr>
        <w:jc w:val="both"/>
        <w:rPr>
          <w:rFonts w:asciiTheme="minorHAnsi" w:hAnsiTheme="minorHAnsi" w:cstheme="minorHAnsi"/>
          <w:szCs w:val="22"/>
        </w:rPr>
      </w:pPr>
      <w:r w:rsidRPr="0018470F">
        <w:rPr>
          <w:rFonts w:asciiTheme="minorHAnsi" w:hAnsiTheme="minorHAnsi" w:cstheme="minorHAnsi"/>
          <w:iCs/>
          <w:szCs w:val="22"/>
        </w:rPr>
        <w:t>Zápis v registri:</w:t>
      </w:r>
      <w:r w:rsidRPr="0018470F">
        <w:rPr>
          <w:rFonts w:asciiTheme="minorHAnsi" w:hAnsiTheme="minorHAnsi" w:cstheme="minorHAnsi"/>
          <w:iCs/>
          <w:szCs w:val="22"/>
        </w:rPr>
        <w:tab/>
      </w:r>
      <w:r w:rsidRPr="0018470F">
        <w:rPr>
          <w:rFonts w:asciiTheme="minorHAnsi" w:hAnsiTheme="minorHAnsi" w:cstheme="minorHAnsi"/>
          <w:iCs/>
          <w:szCs w:val="22"/>
        </w:rPr>
        <w:tab/>
        <w:t xml:space="preserve">Obchodný register </w:t>
      </w:r>
      <w:r w:rsidR="00DB1E93" w:rsidRPr="0018470F">
        <w:rPr>
          <w:rFonts w:asciiTheme="minorHAnsi" w:hAnsiTheme="minorHAnsi" w:cstheme="minorHAnsi"/>
          <w:iCs/>
          <w:szCs w:val="22"/>
        </w:rPr>
        <w:t>Mestského</w:t>
      </w:r>
      <w:r w:rsidRPr="0018470F">
        <w:rPr>
          <w:rFonts w:asciiTheme="minorHAnsi" w:hAnsiTheme="minorHAnsi" w:cstheme="minorHAnsi"/>
          <w:iCs/>
          <w:szCs w:val="22"/>
        </w:rPr>
        <w:t xml:space="preserve"> súdu Bratislava </w:t>
      </w:r>
      <w:r w:rsidR="00DB1E93" w:rsidRPr="0018470F">
        <w:rPr>
          <w:rFonts w:asciiTheme="minorHAnsi" w:hAnsiTheme="minorHAnsi" w:cstheme="minorHAnsi"/>
          <w:iCs/>
          <w:szCs w:val="22"/>
        </w:rPr>
        <w:t>II</w:t>
      </w:r>
      <w:r w:rsidRPr="0018470F">
        <w:rPr>
          <w:rFonts w:asciiTheme="minorHAnsi" w:hAnsiTheme="minorHAnsi" w:cstheme="minorHAnsi"/>
          <w:iCs/>
          <w:szCs w:val="22"/>
        </w:rPr>
        <w:t>I, oddiel: Sa, vložka č.: 2257/B</w:t>
      </w:r>
    </w:p>
    <w:p w14:paraId="48CC797E" w14:textId="77777777" w:rsidR="00615318" w:rsidRPr="0018470F" w:rsidRDefault="000833AA" w:rsidP="000833AA">
      <w:pPr>
        <w:jc w:val="both"/>
        <w:rPr>
          <w:rFonts w:asciiTheme="minorHAnsi" w:hAnsiTheme="minorHAnsi" w:cstheme="minorHAnsi"/>
          <w:szCs w:val="22"/>
        </w:rPr>
      </w:pPr>
      <w:r w:rsidRPr="0018470F">
        <w:rPr>
          <w:rFonts w:asciiTheme="minorHAnsi" w:hAnsiTheme="minorHAnsi" w:cstheme="minorHAnsi"/>
          <w:szCs w:val="22"/>
        </w:rPr>
        <w:t xml:space="preserve">Zastúpená : </w:t>
      </w:r>
      <w:r w:rsidRPr="0018470F">
        <w:rPr>
          <w:rFonts w:asciiTheme="minorHAnsi" w:hAnsiTheme="minorHAnsi" w:cstheme="minorHAnsi"/>
          <w:szCs w:val="22"/>
        </w:rPr>
        <w:tab/>
      </w:r>
    </w:p>
    <w:p w14:paraId="29C0D5AB" w14:textId="77777777" w:rsidR="00615318" w:rsidRPr="0018470F" w:rsidRDefault="00615318" w:rsidP="000833AA">
      <w:pPr>
        <w:jc w:val="both"/>
        <w:rPr>
          <w:rFonts w:asciiTheme="minorHAnsi" w:hAnsiTheme="minorHAnsi" w:cstheme="minorHAnsi"/>
          <w:szCs w:val="22"/>
        </w:rPr>
      </w:pPr>
    </w:p>
    <w:p w14:paraId="200CE006" w14:textId="708B441C" w:rsidR="000833AA" w:rsidRPr="0018470F" w:rsidRDefault="000833AA" w:rsidP="000833AA">
      <w:pPr>
        <w:jc w:val="both"/>
        <w:rPr>
          <w:rFonts w:asciiTheme="minorHAnsi" w:hAnsiTheme="minorHAnsi" w:cstheme="minorHAnsi"/>
          <w:szCs w:val="22"/>
        </w:rPr>
      </w:pPr>
      <w:r w:rsidRPr="0018470F">
        <w:rPr>
          <w:rFonts w:asciiTheme="minorHAnsi" w:hAnsiTheme="minorHAnsi" w:cstheme="minorHAnsi"/>
          <w:szCs w:val="22"/>
        </w:rPr>
        <w:tab/>
      </w:r>
    </w:p>
    <w:p w14:paraId="28FB1442" w14:textId="00C982C4" w:rsidR="000833AA" w:rsidRPr="0018470F" w:rsidRDefault="00615318" w:rsidP="000833AA">
      <w:pPr>
        <w:jc w:val="both"/>
        <w:rPr>
          <w:rFonts w:asciiTheme="minorHAnsi" w:hAnsiTheme="minorHAnsi" w:cstheme="minorHAnsi"/>
          <w:szCs w:val="22"/>
        </w:rPr>
      </w:pPr>
      <w:r w:rsidRPr="0018470F">
        <w:rPr>
          <w:rFonts w:asciiTheme="minorHAnsi" w:hAnsiTheme="minorHAnsi" w:cstheme="minorHAnsi"/>
          <w:szCs w:val="22"/>
        </w:rPr>
        <w:t>(ďalej aj „Záložný veriteľ“ alebo „Navrhovateľ dražby“ alebo „Strana“)</w:t>
      </w:r>
      <w:r w:rsidR="000833AA" w:rsidRPr="0018470F">
        <w:rPr>
          <w:rFonts w:asciiTheme="minorHAnsi" w:hAnsiTheme="minorHAnsi" w:cstheme="minorHAnsi"/>
          <w:szCs w:val="22"/>
        </w:rPr>
        <w:tab/>
      </w:r>
      <w:r w:rsidR="000833AA" w:rsidRPr="0018470F">
        <w:rPr>
          <w:rFonts w:asciiTheme="minorHAnsi" w:hAnsiTheme="minorHAnsi" w:cstheme="minorHAnsi"/>
          <w:szCs w:val="22"/>
        </w:rPr>
        <w:tab/>
      </w:r>
    </w:p>
    <w:p w14:paraId="4344E5CB" w14:textId="77777777" w:rsidR="000833AA" w:rsidRPr="0018470F" w:rsidRDefault="000833AA" w:rsidP="000833AA">
      <w:pPr>
        <w:pStyle w:val="AONormal"/>
        <w:spacing w:line="240" w:lineRule="auto"/>
        <w:jc w:val="both"/>
        <w:rPr>
          <w:rFonts w:asciiTheme="minorHAnsi" w:hAnsiTheme="minorHAnsi" w:cstheme="minorHAnsi"/>
          <w:noProof/>
          <w:lang w:eastAsia="sk-SK"/>
        </w:rPr>
      </w:pPr>
    </w:p>
    <w:p w14:paraId="453070F7" w14:textId="77777777" w:rsidR="004453CB" w:rsidRPr="0018470F" w:rsidRDefault="004453CB" w:rsidP="000833AA">
      <w:pPr>
        <w:jc w:val="both"/>
        <w:rPr>
          <w:rFonts w:asciiTheme="minorHAnsi" w:hAnsiTheme="minorHAnsi" w:cstheme="minorHAnsi"/>
          <w:szCs w:val="22"/>
        </w:rPr>
      </w:pPr>
    </w:p>
    <w:p w14:paraId="6E6A93DC" w14:textId="6038CFC9" w:rsidR="004453CB" w:rsidRPr="0018470F" w:rsidRDefault="00615318" w:rsidP="000833AA">
      <w:pPr>
        <w:jc w:val="both"/>
        <w:rPr>
          <w:rFonts w:asciiTheme="minorHAnsi" w:hAnsiTheme="minorHAnsi" w:cstheme="minorHAnsi"/>
          <w:szCs w:val="22"/>
        </w:rPr>
      </w:pPr>
      <w:r w:rsidRPr="0018470F">
        <w:rPr>
          <w:rFonts w:asciiTheme="minorHAnsi" w:hAnsiTheme="minorHAnsi" w:cstheme="minorHAnsi"/>
          <w:szCs w:val="22"/>
        </w:rPr>
        <w:t>(ďalej aj spoločne „Strany“)</w:t>
      </w:r>
    </w:p>
    <w:p w14:paraId="09B760DA" w14:textId="77777777" w:rsidR="004453CB" w:rsidRPr="0018470F" w:rsidRDefault="004453CB" w:rsidP="000833AA">
      <w:pPr>
        <w:pStyle w:val="AONormal"/>
        <w:spacing w:line="240" w:lineRule="auto"/>
        <w:jc w:val="both"/>
        <w:rPr>
          <w:rFonts w:asciiTheme="minorHAnsi" w:hAnsiTheme="minorHAnsi" w:cstheme="minorHAnsi"/>
        </w:rPr>
      </w:pPr>
    </w:p>
    <w:p w14:paraId="5B0B3D79" w14:textId="77777777" w:rsidR="004453CB" w:rsidRPr="0018470F" w:rsidRDefault="004453CB" w:rsidP="000833AA">
      <w:pPr>
        <w:pStyle w:val="AONormal"/>
        <w:spacing w:line="240" w:lineRule="auto"/>
        <w:jc w:val="both"/>
        <w:rPr>
          <w:rFonts w:asciiTheme="minorHAnsi" w:hAnsiTheme="minorHAnsi" w:cstheme="minorHAnsi"/>
        </w:rPr>
      </w:pPr>
    </w:p>
    <w:p w14:paraId="6CD138AF" w14:textId="77777777" w:rsidR="004453CB" w:rsidRPr="0018470F" w:rsidRDefault="004453CB" w:rsidP="004453CB">
      <w:pPr>
        <w:pStyle w:val="Nzov"/>
        <w:spacing w:line="276" w:lineRule="auto"/>
        <w:jc w:val="both"/>
        <w:rPr>
          <w:rFonts w:asciiTheme="minorHAnsi" w:hAnsiTheme="minorHAnsi" w:cstheme="minorHAnsi"/>
        </w:rPr>
      </w:pPr>
    </w:p>
    <w:p w14:paraId="317873CE" w14:textId="77777777" w:rsidR="000833AA" w:rsidRPr="0018470F" w:rsidRDefault="000833AA" w:rsidP="004453CB">
      <w:pPr>
        <w:pStyle w:val="Nzov"/>
        <w:spacing w:line="276" w:lineRule="auto"/>
        <w:jc w:val="both"/>
        <w:rPr>
          <w:rFonts w:asciiTheme="minorHAnsi" w:hAnsiTheme="minorHAnsi" w:cstheme="minorHAnsi"/>
        </w:rPr>
      </w:pPr>
    </w:p>
    <w:p w14:paraId="74FF84C4" w14:textId="77777777" w:rsidR="000833AA" w:rsidRPr="0018470F" w:rsidRDefault="000833AA" w:rsidP="004453CB">
      <w:pPr>
        <w:pStyle w:val="Nzov"/>
        <w:spacing w:line="276" w:lineRule="auto"/>
        <w:jc w:val="both"/>
        <w:rPr>
          <w:rFonts w:asciiTheme="minorHAnsi" w:hAnsiTheme="minorHAnsi" w:cstheme="minorHAnsi"/>
        </w:rPr>
      </w:pPr>
    </w:p>
    <w:p w14:paraId="35268E77" w14:textId="77777777" w:rsidR="005959CE" w:rsidRPr="0018470F" w:rsidRDefault="005959CE" w:rsidP="004453CB">
      <w:pPr>
        <w:pStyle w:val="Nzov"/>
        <w:spacing w:line="276" w:lineRule="auto"/>
        <w:jc w:val="both"/>
        <w:rPr>
          <w:rFonts w:asciiTheme="minorHAnsi" w:hAnsiTheme="minorHAnsi" w:cstheme="minorHAnsi"/>
        </w:rPr>
      </w:pPr>
    </w:p>
    <w:p w14:paraId="3F554F84" w14:textId="77777777" w:rsidR="00997D1A" w:rsidRPr="0018470F" w:rsidRDefault="00997D1A" w:rsidP="004453CB">
      <w:pPr>
        <w:pStyle w:val="Nzov"/>
        <w:spacing w:line="276" w:lineRule="auto"/>
        <w:jc w:val="both"/>
        <w:rPr>
          <w:rFonts w:asciiTheme="minorHAnsi" w:hAnsiTheme="minorHAnsi" w:cstheme="minorHAnsi"/>
        </w:rPr>
      </w:pPr>
    </w:p>
    <w:p w14:paraId="297BF5D6" w14:textId="77777777" w:rsidR="00997D1A" w:rsidRPr="0018470F" w:rsidRDefault="00997D1A" w:rsidP="004453CB">
      <w:pPr>
        <w:pStyle w:val="Nzov"/>
        <w:spacing w:line="276" w:lineRule="auto"/>
        <w:jc w:val="both"/>
        <w:rPr>
          <w:rFonts w:asciiTheme="minorHAnsi" w:hAnsiTheme="minorHAnsi" w:cstheme="minorHAnsi"/>
        </w:rPr>
      </w:pPr>
    </w:p>
    <w:p w14:paraId="29367A8D" w14:textId="77777777" w:rsidR="00997D1A" w:rsidRPr="0018470F" w:rsidRDefault="00997D1A" w:rsidP="004453CB">
      <w:pPr>
        <w:pStyle w:val="Nzov"/>
        <w:spacing w:line="276" w:lineRule="auto"/>
        <w:jc w:val="both"/>
        <w:rPr>
          <w:rFonts w:asciiTheme="minorHAnsi" w:hAnsiTheme="minorHAnsi" w:cstheme="minorHAnsi"/>
        </w:rPr>
      </w:pPr>
    </w:p>
    <w:p w14:paraId="1A01EDF8" w14:textId="77777777" w:rsidR="00997D1A" w:rsidRPr="0018470F" w:rsidRDefault="00997D1A" w:rsidP="004453CB">
      <w:pPr>
        <w:pStyle w:val="Nzov"/>
        <w:spacing w:line="276" w:lineRule="auto"/>
        <w:jc w:val="both"/>
        <w:rPr>
          <w:rFonts w:asciiTheme="minorHAnsi" w:hAnsiTheme="minorHAnsi" w:cstheme="minorHAnsi"/>
        </w:rPr>
      </w:pPr>
    </w:p>
    <w:p w14:paraId="1FBA09F8" w14:textId="77777777" w:rsidR="00997D1A" w:rsidRPr="0018470F" w:rsidRDefault="00997D1A" w:rsidP="004453CB">
      <w:pPr>
        <w:pStyle w:val="Nzov"/>
        <w:spacing w:line="276" w:lineRule="auto"/>
        <w:jc w:val="both"/>
        <w:rPr>
          <w:rFonts w:asciiTheme="minorHAnsi" w:hAnsiTheme="minorHAnsi" w:cstheme="minorHAnsi"/>
        </w:rPr>
      </w:pPr>
    </w:p>
    <w:p w14:paraId="0B404687" w14:textId="77777777" w:rsidR="00997D1A" w:rsidRPr="0018470F" w:rsidRDefault="00997D1A" w:rsidP="004453CB">
      <w:pPr>
        <w:pStyle w:val="Nzov"/>
        <w:spacing w:line="276" w:lineRule="auto"/>
        <w:jc w:val="both"/>
        <w:rPr>
          <w:rFonts w:asciiTheme="minorHAnsi" w:hAnsiTheme="minorHAnsi" w:cstheme="minorHAnsi"/>
        </w:rPr>
      </w:pPr>
    </w:p>
    <w:p w14:paraId="682DE532" w14:textId="77777777" w:rsidR="00997D1A" w:rsidRPr="0018470F" w:rsidRDefault="00997D1A" w:rsidP="004453CB">
      <w:pPr>
        <w:pStyle w:val="Nzov"/>
        <w:spacing w:line="276" w:lineRule="auto"/>
        <w:jc w:val="both"/>
        <w:rPr>
          <w:rFonts w:asciiTheme="minorHAnsi" w:hAnsiTheme="minorHAnsi" w:cstheme="minorHAnsi"/>
        </w:rPr>
      </w:pPr>
    </w:p>
    <w:p w14:paraId="09F22A3E" w14:textId="77777777" w:rsidR="00997D1A" w:rsidRPr="0018470F" w:rsidRDefault="00997D1A" w:rsidP="004453CB">
      <w:pPr>
        <w:pStyle w:val="Nzov"/>
        <w:spacing w:line="276" w:lineRule="auto"/>
        <w:jc w:val="both"/>
        <w:rPr>
          <w:rFonts w:asciiTheme="minorHAnsi" w:hAnsiTheme="minorHAnsi" w:cstheme="minorHAnsi"/>
        </w:rPr>
      </w:pPr>
    </w:p>
    <w:p w14:paraId="0631B3CD" w14:textId="77777777" w:rsidR="005959CE" w:rsidRPr="0018470F" w:rsidRDefault="005959CE" w:rsidP="004453CB">
      <w:pPr>
        <w:pStyle w:val="Nzov"/>
        <w:spacing w:line="276" w:lineRule="auto"/>
        <w:jc w:val="both"/>
        <w:rPr>
          <w:rFonts w:asciiTheme="minorHAnsi" w:hAnsiTheme="minorHAnsi" w:cstheme="minorHAnsi"/>
        </w:rPr>
      </w:pPr>
    </w:p>
    <w:p w14:paraId="099558BB" w14:textId="77777777" w:rsidR="000833AA" w:rsidRPr="0018470F" w:rsidRDefault="000833AA" w:rsidP="004453CB">
      <w:pPr>
        <w:pStyle w:val="Nzov"/>
        <w:spacing w:line="276" w:lineRule="auto"/>
        <w:jc w:val="both"/>
        <w:rPr>
          <w:rFonts w:asciiTheme="minorHAnsi" w:hAnsiTheme="minorHAnsi" w:cstheme="minorHAnsi"/>
        </w:rPr>
      </w:pPr>
    </w:p>
    <w:p w14:paraId="02576787" w14:textId="77777777" w:rsidR="000F71FA" w:rsidRPr="0018470F" w:rsidRDefault="000F71FA" w:rsidP="000833AA">
      <w:pPr>
        <w:pStyle w:val="AODocTxt"/>
        <w:spacing w:before="0" w:line="240" w:lineRule="auto"/>
        <w:jc w:val="both"/>
        <w:rPr>
          <w:rFonts w:asciiTheme="minorHAnsi" w:hAnsiTheme="minorHAnsi" w:cstheme="minorHAnsi"/>
          <w:b/>
        </w:rPr>
      </w:pPr>
    </w:p>
    <w:p w14:paraId="152CEC6F" w14:textId="77777777" w:rsidR="004453CB" w:rsidRPr="0018470F" w:rsidRDefault="004453CB" w:rsidP="000833AA">
      <w:pPr>
        <w:pStyle w:val="AODocTxt"/>
        <w:spacing w:before="0" w:line="240" w:lineRule="auto"/>
        <w:jc w:val="both"/>
        <w:rPr>
          <w:rFonts w:asciiTheme="minorHAnsi" w:hAnsiTheme="minorHAnsi" w:cstheme="minorHAnsi"/>
        </w:rPr>
      </w:pPr>
      <w:bookmarkStart w:id="0" w:name="_Toc18995544"/>
      <w:bookmarkStart w:id="1" w:name="_Ref57001338"/>
    </w:p>
    <w:p w14:paraId="77772641" w14:textId="77777777" w:rsidR="004453CB" w:rsidRDefault="004453CB" w:rsidP="000833AA">
      <w:pPr>
        <w:jc w:val="both"/>
        <w:rPr>
          <w:rFonts w:asciiTheme="minorHAnsi" w:hAnsiTheme="minorHAnsi" w:cstheme="minorHAnsi"/>
          <w:b/>
        </w:rPr>
      </w:pPr>
      <w:r w:rsidRPr="0018470F">
        <w:rPr>
          <w:rFonts w:asciiTheme="minorHAnsi" w:hAnsiTheme="minorHAnsi" w:cstheme="minorHAnsi"/>
          <w:b/>
        </w:rPr>
        <w:lastRenderedPageBreak/>
        <w:t>STRANY SA DOHODLI NASLEDOVNE:</w:t>
      </w:r>
    </w:p>
    <w:p w14:paraId="6D26ED38" w14:textId="77777777" w:rsidR="0018470F" w:rsidRPr="0018470F" w:rsidRDefault="0018470F" w:rsidP="0018470F">
      <w:pPr>
        <w:pStyle w:val="AONormal"/>
      </w:pPr>
    </w:p>
    <w:p w14:paraId="310373D7" w14:textId="77777777" w:rsidR="004453CB" w:rsidRPr="0018470F" w:rsidRDefault="004453CB" w:rsidP="000833AA">
      <w:pPr>
        <w:pStyle w:val="AOHead1"/>
        <w:spacing w:before="0" w:line="240" w:lineRule="auto"/>
        <w:jc w:val="both"/>
        <w:rPr>
          <w:rFonts w:asciiTheme="minorHAnsi" w:hAnsiTheme="minorHAnsi" w:cstheme="minorHAnsi"/>
          <w:sz w:val="24"/>
          <w:szCs w:val="24"/>
        </w:rPr>
      </w:pPr>
      <w:bookmarkStart w:id="2" w:name="_Ref65235915"/>
      <w:bookmarkStart w:id="3" w:name="_Toc82849332"/>
      <w:bookmarkStart w:id="4" w:name="_Toc237654074"/>
      <w:bookmarkEnd w:id="0"/>
      <w:bookmarkEnd w:id="1"/>
      <w:r w:rsidRPr="0018470F">
        <w:rPr>
          <w:rFonts w:asciiTheme="minorHAnsi" w:hAnsiTheme="minorHAnsi" w:cstheme="minorHAnsi"/>
          <w:sz w:val="24"/>
          <w:szCs w:val="24"/>
        </w:rPr>
        <w:t>Výklad</w:t>
      </w:r>
      <w:bookmarkEnd w:id="2"/>
      <w:bookmarkEnd w:id="3"/>
      <w:bookmarkEnd w:id="4"/>
    </w:p>
    <w:p w14:paraId="6C7FCC0E" w14:textId="77777777" w:rsidR="004453CB" w:rsidRPr="0018470F" w:rsidRDefault="004453CB" w:rsidP="000833AA">
      <w:pPr>
        <w:pStyle w:val="AOHead2"/>
        <w:spacing w:before="0" w:line="240" w:lineRule="auto"/>
        <w:jc w:val="both"/>
        <w:rPr>
          <w:rFonts w:asciiTheme="minorHAnsi" w:hAnsiTheme="minorHAnsi" w:cstheme="minorHAnsi"/>
        </w:rPr>
      </w:pPr>
      <w:r w:rsidRPr="0018470F">
        <w:rPr>
          <w:rFonts w:asciiTheme="minorHAnsi" w:hAnsiTheme="minorHAnsi" w:cstheme="minorHAnsi"/>
        </w:rPr>
        <w:t>Definície</w:t>
      </w:r>
    </w:p>
    <w:p w14:paraId="7DC423D4" w14:textId="77777777" w:rsidR="004453CB" w:rsidRPr="0018470F" w:rsidRDefault="004453CB" w:rsidP="000833AA">
      <w:pPr>
        <w:pStyle w:val="AODocTxtL1"/>
        <w:spacing w:before="0" w:line="240" w:lineRule="auto"/>
        <w:jc w:val="both"/>
        <w:rPr>
          <w:rFonts w:asciiTheme="minorHAnsi" w:hAnsiTheme="minorHAnsi" w:cstheme="minorHAnsi"/>
        </w:rPr>
      </w:pPr>
      <w:r w:rsidRPr="0018470F">
        <w:rPr>
          <w:rFonts w:asciiTheme="minorHAnsi" w:hAnsiTheme="minorHAnsi" w:cstheme="minorHAnsi"/>
        </w:rPr>
        <w:t>V tejto zmluve:</w:t>
      </w:r>
    </w:p>
    <w:p w14:paraId="27B5624E" w14:textId="039E0320"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 xml:space="preserve">Služby </w:t>
      </w:r>
      <w:r w:rsidRPr="0018470F">
        <w:rPr>
          <w:rFonts w:asciiTheme="minorHAnsi" w:hAnsiTheme="minorHAnsi" w:cstheme="minorHAnsi"/>
        </w:rPr>
        <w:t xml:space="preserve">znamenajú vykonávanie </w:t>
      </w:r>
      <w:r w:rsidR="00FB5EC8">
        <w:rPr>
          <w:rFonts w:asciiTheme="minorHAnsi" w:hAnsiTheme="minorHAnsi" w:cstheme="minorHAnsi"/>
        </w:rPr>
        <w:t>d</w:t>
      </w:r>
      <w:r w:rsidRPr="0018470F">
        <w:rPr>
          <w:rFonts w:asciiTheme="minorHAnsi" w:hAnsiTheme="minorHAnsi" w:cstheme="minorHAnsi"/>
        </w:rPr>
        <w:t xml:space="preserve">ražieb a ostatných činností a záležitostí súvisiacich s </w:t>
      </w:r>
      <w:r w:rsidR="00FB5EC8">
        <w:rPr>
          <w:rFonts w:asciiTheme="minorHAnsi" w:hAnsiTheme="minorHAnsi" w:cstheme="minorHAnsi"/>
        </w:rPr>
        <w:t>d</w:t>
      </w:r>
      <w:r w:rsidRPr="0018470F">
        <w:rPr>
          <w:rFonts w:asciiTheme="minorHAnsi" w:hAnsiTheme="minorHAnsi" w:cstheme="minorHAnsi"/>
        </w:rPr>
        <w:t>ražbou, ktoré sa Dražobník zaväzuje zariadiť pre Záložného veriteľa, ktoré sú uvedené v Prílohe 1 alebo ďalšie činnosti a záležitosti, na ktorých sa Záložný veriteľ s Dražobníkom písomne dohodnú.</w:t>
      </w:r>
    </w:p>
    <w:p w14:paraId="4A66393B" w14:textId="2531E5DA" w:rsidR="004453CB" w:rsidRPr="0018470F" w:rsidRDefault="00A87A71" w:rsidP="006F46A6">
      <w:pPr>
        <w:ind w:left="709"/>
        <w:jc w:val="both"/>
        <w:rPr>
          <w:rFonts w:asciiTheme="minorHAnsi" w:hAnsiTheme="minorHAnsi" w:cstheme="minorHAnsi"/>
        </w:rPr>
      </w:pPr>
      <w:r w:rsidRPr="0018470F">
        <w:rPr>
          <w:rFonts w:asciiTheme="minorHAnsi" w:hAnsiTheme="minorHAnsi" w:cstheme="minorHAnsi"/>
          <w:b/>
        </w:rPr>
        <w:t>Účet z</w:t>
      </w:r>
      <w:r w:rsidR="004453CB" w:rsidRPr="0018470F">
        <w:rPr>
          <w:rFonts w:asciiTheme="minorHAnsi" w:hAnsiTheme="minorHAnsi" w:cstheme="minorHAnsi"/>
          <w:b/>
        </w:rPr>
        <w:t xml:space="preserve">áložného veriteľa </w:t>
      </w:r>
      <w:r w:rsidR="004453CB" w:rsidRPr="0018470F">
        <w:rPr>
          <w:rFonts w:asciiTheme="minorHAnsi" w:hAnsiTheme="minorHAnsi" w:cstheme="minorHAnsi"/>
        </w:rPr>
        <w:t>znamená účet Záložného veriteľa</w:t>
      </w:r>
      <w:r w:rsidR="00FB5EC8">
        <w:rPr>
          <w:rFonts w:asciiTheme="minorHAnsi" w:hAnsiTheme="minorHAnsi" w:cstheme="minorHAnsi"/>
        </w:rPr>
        <w:t>:</w:t>
      </w:r>
      <w:r w:rsidR="004453CB" w:rsidRPr="0018470F">
        <w:rPr>
          <w:rFonts w:asciiTheme="minorHAnsi" w:hAnsiTheme="minorHAnsi" w:cstheme="minorHAnsi"/>
        </w:rPr>
        <w:t xml:space="preserve"> </w:t>
      </w:r>
      <w:r w:rsidR="0071302F" w:rsidRPr="0018470F">
        <w:rPr>
          <w:rFonts w:asciiTheme="minorHAnsi" w:hAnsiTheme="minorHAnsi" w:cstheme="minorHAnsi"/>
        </w:rPr>
        <w:t>SK7881800000007000341819</w:t>
      </w:r>
      <w:r w:rsidR="0071302F" w:rsidRPr="0018470F">
        <w:rPr>
          <w:rStyle w:val="ra"/>
          <w:rFonts w:asciiTheme="minorHAnsi" w:hAnsiTheme="minorHAnsi" w:cstheme="minorHAnsi"/>
        </w:rPr>
        <w:t xml:space="preserve">, </w:t>
      </w:r>
      <w:r w:rsidR="008D0A18" w:rsidRPr="0018470F">
        <w:rPr>
          <w:rStyle w:val="ra"/>
          <w:rFonts w:asciiTheme="minorHAnsi" w:hAnsiTheme="minorHAnsi" w:cstheme="minorHAnsi"/>
        </w:rPr>
        <w:t>vedený v</w:t>
      </w:r>
      <w:r w:rsidR="00BC1530" w:rsidRPr="0018470F">
        <w:rPr>
          <w:rStyle w:val="ra"/>
          <w:rFonts w:asciiTheme="minorHAnsi" w:hAnsiTheme="minorHAnsi" w:cstheme="minorHAnsi"/>
        </w:rPr>
        <w:t> Štátnej pokladnici</w:t>
      </w:r>
      <w:r w:rsidR="004453CB" w:rsidRPr="0018470F">
        <w:rPr>
          <w:rFonts w:asciiTheme="minorHAnsi" w:hAnsiTheme="minorHAnsi" w:cstheme="minorHAnsi"/>
        </w:rPr>
        <w:t>, na ktorý bude</w:t>
      </w:r>
      <w:r w:rsidR="0071302F" w:rsidRPr="0018470F">
        <w:rPr>
          <w:rFonts w:asciiTheme="minorHAnsi" w:hAnsiTheme="minorHAnsi" w:cstheme="minorHAnsi"/>
        </w:rPr>
        <w:t xml:space="preserve"> Dražobník poukazovať </w:t>
      </w:r>
      <w:r w:rsidR="00FB5EC8">
        <w:rPr>
          <w:rFonts w:asciiTheme="minorHAnsi" w:hAnsiTheme="minorHAnsi" w:cstheme="minorHAnsi"/>
        </w:rPr>
        <w:t>v</w:t>
      </w:r>
      <w:r w:rsidR="0071302F" w:rsidRPr="0018470F">
        <w:rPr>
          <w:rFonts w:asciiTheme="minorHAnsi" w:hAnsiTheme="minorHAnsi" w:cstheme="minorHAnsi"/>
        </w:rPr>
        <w:t>ýťažok d</w:t>
      </w:r>
      <w:r w:rsidR="004453CB" w:rsidRPr="0018470F">
        <w:rPr>
          <w:rFonts w:asciiTheme="minorHAnsi" w:hAnsiTheme="minorHAnsi" w:cstheme="minorHAnsi"/>
        </w:rPr>
        <w:t>ražby.</w:t>
      </w:r>
    </w:p>
    <w:p w14:paraId="4EAE5749" w14:textId="77777777" w:rsidR="004453CB" w:rsidRPr="0018470F" w:rsidRDefault="004453CB" w:rsidP="000833AA">
      <w:pPr>
        <w:pStyle w:val="AODefHead"/>
        <w:tabs>
          <w:tab w:val="left" w:pos="1418"/>
        </w:tabs>
        <w:spacing w:before="0" w:line="240" w:lineRule="auto"/>
        <w:jc w:val="both"/>
        <w:rPr>
          <w:rFonts w:asciiTheme="minorHAnsi" w:hAnsiTheme="minorHAnsi" w:cstheme="minorHAnsi"/>
        </w:rPr>
      </w:pPr>
      <w:r w:rsidRPr="0018470F">
        <w:rPr>
          <w:rFonts w:asciiTheme="minorHAnsi" w:hAnsiTheme="minorHAnsi" w:cstheme="minorHAnsi"/>
          <w:b/>
        </w:rPr>
        <w:t>Udalosť vyššej moci</w:t>
      </w:r>
      <w:r w:rsidRPr="0018470F">
        <w:rPr>
          <w:rFonts w:asciiTheme="minorHAnsi" w:hAnsiTheme="minorHAnsi" w:cstheme="minorHAnsi"/>
        </w:rPr>
        <w:t xml:space="preserve"> znamená prírodnú katastrofu (najmä zemetrasenie, povodeň, víchricu), požiar, výbuch,  vojnu, ozbrojené verejné nepokoje, teroristický útok, celonárodný štrajk, rozhodnutie alebo predpis orgánu verejnej správy vydané po dni uzavretia Zmluvy, za predpokladu, že: </w:t>
      </w:r>
    </w:p>
    <w:p w14:paraId="115776F8" w14:textId="77777777" w:rsidR="004453CB" w:rsidRPr="0018470F" w:rsidRDefault="004453CB" w:rsidP="005959CE">
      <w:pPr>
        <w:pStyle w:val="AOHead3"/>
        <w:numPr>
          <w:ilvl w:val="2"/>
          <w:numId w:val="2"/>
        </w:numPr>
        <w:tabs>
          <w:tab w:val="clear" w:pos="720"/>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takáto udalosť bráni Strane v splnení jej povinnosti vyplývajúcej zo Zmluvy alebo súvisiacej so Zmluvou</w:t>
      </w:r>
      <w:r w:rsidR="00F65DA2" w:rsidRPr="0018470F">
        <w:rPr>
          <w:rFonts w:asciiTheme="minorHAnsi" w:hAnsiTheme="minorHAnsi" w:cstheme="minorHAnsi"/>
        </w:rPr>
        <w:t>,</w:t>
      </w:r>
    </w:p>
    <w:p w14:paraId="637BCDB3" w14:textId="77777777" w:rsidR="004453CB" w:rsidRPr="0018470F" w:rsidRDefault="004453CB" w:rsidP="005959CE">
      <w:pPr>
        <w:pStyle w:val="AOHead3"/>
        <w:numPr>
          <w:ilvl w:val="2"/>
          <w:numId w:val="2"/>
        </w:numPr>
        <w:spacing w:before="0" w:line="240" w:lineRule="auto"/>
        <w:ind w:left="1429"/>
        <w:jc w:val="both"/>
        <w:rPr>
          <w:rFonts w:asciiTheme="minorHAnsi" w:hAnsiTheme="minorHAnsi" w:cstheme="minorHAnsi"/>
        </w:rPr>
      </w:pPr>
      <w:r w:rsidRPr="0018470F">
        <w:rPr>
          <w:rFonts w:asciiTheme="minorHAnsi" w:hAnsiTheme="minorHAnsi" w:cstheme="minorHAnsi"/>
        </w:rPr>
        <w:t>dôvodom takejto udalosti nie je ani čiastočné porušenie zmluvnej alebo právnej povinnosti Strany odv</w:t>
      </w:r>
      <w:r w:rsidR="00F65DA2" w:rsidRPr="0018470F">
        <w:rPr>
          <w:rFonts w:asciiTheme="minorHAnsi" w:hAnsiTheme="minorHAnsi" w:cstheme="minorHAnsi"/>
        </w:rPr>
        <w:t>olávajúcej sa na takúto udalosť,</w:t>
      </w:r>
      <w:r w:rsidRPr="0018470F">
        <w:rPr>
          <w:rFonts w:asciiTheme="minorHAnsi" w:hAnsiTheme="minorHAnsi" w:cstheme="minorHAnsi"/>
        </w:rPr>
        <w:t xml:space="preserve"> </w:t>
      </w:r>
    </w:p>
    <w:p w14:paraId="1F8F426B" w14:textId="77777777" w:rsidR="004453CB" w:rsidRPr="0018470F" w:rsidRDefault="004453CB" w:rsidP="005959CE">
      <w:pPr>
        <w:pStyle w:val="AOHead3"/>
        <w:numPr>
          <w:ilvl w:val="2"/>
          <w:numId w:val="22"/>
        </w:numPr>
        <w:spacing w:before="0" w:line="240" w:lineRule="auto"/>
        <w:ind w:left="1418" w:hanging="709"/>
        <w:jc w:val="both"/>
        <w:rPr>
          <w:rFonts w:asciiTheme="minorHAnsi" w:hAnsiTheme="minorHAnsi" w:cstheme="minorHAnsi"/>
        </w:rPr>
      </w:pPr>
      <w:r w:rsidRPr="0018470F">
        <w:rPr>
          <w:rFonts w:asciiTheme="minorHAnsi" w:hAnsiTheme="minorHAnsi" w:cstheme="minorHAnsi"/>
        </w:rPr>
        <w:t>nemožno rozumne predpokladať, že Strana odvolávajúca sa na takúto udalosť mohla takúto udalosť v čase uzatvorenia tejto zmluvy predvídať s vyna</w:t>
      </w:r>
      <w:r w:rsidR="00F65DA2" w:rsidRPr="0018470F">
        <w:rPr>
          <w:rFonts w:asciiTheme="minorHAnsi" w:hAnsiTheme="minorHAnsi" w:cstheme="minorHAnsi"/>
        </w:rPr>
        <w:t>ložením odbornej starostlivosti,</w:t>
      </w:r>
    </w:p>
    <w:p w14:paraId="55F3B60C" w14:textId="77777777" w:rsidR="004453CB" w:rsidRPr="0018470F" w:rsidRDefault="00F65DA2" w:rsidP="005959CE">
      <w:pPr>
        <w:pStyle w:val="AOHead3"/>
        <w:numPr>
          <w:ilvl w:val="2"/>
          <w:numId w:val="22"/>
        </w:numPr>
        <w:tabs>
          <w:tab w:val="num" w:pos="1418"/>
        </w:tabs>
        <w:spacing w:before="0" w:line="240" w:lineRule="auto"/>
        <w:ind w:left="1429"/>
        <w:jc w:val="both"/>
        <w:rPr>
          <w:rFonts w:asciiTheme="minorHAnsi" w:hAnsiTheme="minorHAnsi" w:cstheme="minorHAnsi"/>
        </w:rPr>
      </w:pPr>
      <w:r w:rsidRPr="0018470F">
        <w:rPr>
          <w:rFonts w:asciiTheme="minorHAnsi" w:hAnsiTheme="minorHAnsi" w:cstheme="minorHAnsi"/>
        </w:rPr>
        <w:t>S</w:t>
      </w:r>
      <w:r w:rsidR="004453CB" w:rsidRPr="0018470F">
        <w:rPr>
          <w:rFonts w:asciiTheme="minorHAnsi" w:hAnsiTheme="minorHAnsi" w:cstheme="minorHAnsi"/>
        </w:rPr>
        <w:t xml:space="preserve">trana odvolávajúca sa na takúto udalosť: </w:t>
      </w:r>
    </w:p>
    <w:p w14:paraId="019BC686" w14:textId="77777777" w:rsidR="004453CB" w:rsidRPr="0018470F" w:rsidRDefault="004453CB" w:rsidP="002B6236">
      <w:pPr>
        <w:pStyle w:val="AOHead4"/>
        <w:numPr>
          <w:ilvl w:val="3"/>
          <w:numId w:val="22"/>
        </w:numPr>
        <w:spacing w:before="0" w:line="240" w:lineRule="auto"/>
        <w:ind w:hanging="12"/>
        <w:jc w:val="both"/>
        <w:rPr>
          <w:rFonts w:asciiTheme="minorHAnsi" w:hAnsiTheme="minorHAnsi" w:cstheme="minorHAnsi"/>
        </w:rPr>
      </w:pPr>
      <w:r w:rsidRPr="0018470F">
        <w:rPr>
          <w:rFonts w:asciiTheme="minorHAnsi" w:hAnsiTheme="minorHAnsi" w:cstheme="minorHAnsi"/>
        </w:rPr>
        <w:t xml:space="preserve">vynaložila všetko primerané úsilie na odstránenie dôsledkov takejto udalosti, </w:t>
      </w:r>
    </w:p>
    <w:p w14:paraId="501BC630" w14:textId="77777777" w:rsidR="004453CB" w:rsidRPr="0018470F" w:rsidRDefault="004453CB" w:rsidP="002B6236">
      <w:pPr>
        <w:pStyle w:val="AOHead4"/>
        <w:numPr>
          <w:ilvl w:val="3"/>
          <w:numId w:val="22"/>
        </w:numPr>
        <w:spacing w:before="0" w:line="240" w:lineRule="auto"/>
        <w:ind w:hanging="12"/>
        <w:jc w:val="both"/>
        <w:rPr>
          <w:rFonts w:asciiTheme="minorHAnsi" w:hAnsiTheme="minorHAnsi" w:cstheme="minorHAnsi"/>
        </w:rPr>
      </w:pPr>
      <w:r w:rsidRPr="0018470F">
        <w:rPr>
          <w:rFonts w:asciiTheme="minorHAnsi" w:hAnsiTheme="minorHAnsi" w:cstheme="minorHAnsi"/>
        </w:rPr>
        <w:t>druhú Stranu o takejto udalosti bez zbytočného odkladu písomne informovala.</w:t>
      </w:r>
    </w:p>
    <w:p w14:paraId="0FC6AA59" w14:textId="112485D9"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 xml:space="preserve">Závažné porušenie </w:t>
      </w:r>
      <w:r w:rsidRPr="0018470F">
        <w:rPr>
          <w:rFonts w:asciiTheme="minorHAnsi" w:hAnsiTheme="minorHAnsi" w:cstheme="minorHAnsi"/>
        </w:rPr>
        <w:t xml:space="preserve">znamená ktorúkoľvek z nasledujúcich udalostí: </w:t>
      </w:r>
    </w:p>
    <w:p w14:paraId="5381E1FC" w14:textId="7483E75B"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užívanie peňažných prostriedkov prevzatých v súvislosti s </w:t>
      </w:r>
      <w:r w:rsidR="00FB5EC8">
        <w:rPr>
          <w:rFonts w:asciiTheme="minorHAnsi" w:hAnsiTheme="minorHAnsi" w:cstheme="minorHAnsi"/>
        </w:rPr>
        <w:t>d</w:t>
      </w:r>
      <w:r w:rsidRPr="0018470F">
        <w:rPr>
          <w:rFonts w:asciiTheme="minorHAnsi" w:hAnsiTheme="minorHAnsi" w:cstheme="minorHAnsi"/>
        </w:rPr>
        <w:t>ražbou Dražobníkom v</w:t>
      </w:r>
      <w:r w:rsidR="003D3C70">
        <w:rPr>
          <w:rFonts w:asciiTheme="minorHAnsi" w:hAnsiTheme="minorHAnsi" w:cstheme="minorHAnsi"/>
        </w:rPr>
        <w:t> </w:t>
      </w:r>
      <w:r w:rsidRPr="0018470F">
        <w:rPr>
          <w:rFonts w:asciiTheme="minorHAnsi" w:hAnsiTheme="minorHAnsi" w:cstheme="minorHAnsi"/>
        </w:rPr>
        <w:t>hotovosti inak, než je určené v Prílohe 1 alebo neoprávnené nakladanie s</w:t>
      </w:r>
      <w:r w:rsidR="003D3C70">
        <w:rPr>
          <w:rFonts w:asciiTheme="minorHAnsi" w:hAnsiTheme="minorHAnsi" w:cstheme="minorHAnsi"/>
        </w:rPr>
        <w:t> </w:t>
      </w:r>
      <w:r w:rsidRPr="0018470F">
        <w:rPr>
          <w:rFonts w:asciiTheme="minorHAnsi" w:hAnsiTheme="minorHAnsi" w:cstheme="minorHAnsi"/>
        </w:rPr>
        <w:t xml:space="preserve">prostriedkami na </w:t>
      </w:r>
      <w:r w:rsidR="00FB5EC8">
        <w:rPr>
          <w:rFonts w:asciiTheme="minorHAnsi" w:hAnsiTheme="minorHAnsi" w:cstheme="minorHAnsi"/>
        </w:rPr>
        <w:t>ú</w:t>
      </w:r>
      <w:r w:rsidRPr="0018470F">
        <w:rPr>
          <w:rFonts w:asciiTheme="minorHAnsi" w:hAnsiTheme="minorHAnsi" w:cstheme="minorHAnsi"/>
        </w:rPr>
        <w:t>čte Dražobníka;</w:t>
      </w:r>
    </w:p>
    <w:p w14:paraId="38C76F97" w14:textId="1BE6AB20"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 xml:space="preserve">porušenie povinnosti Dražobníka upustiť od </w:t>
      </w:r>
      <w:r w:rsidR="00FB5EC8">
        <w:rPr>
          <w:rFonts w:asciiTheme="minorHAnsi" w:hAnsiTheme="minorHAnsi" w:cstheme="minorHAnsi"/>
        </w:rPr>
        <w:t>d</w:t>
      </w:r>
      <w:r w:rsidRPr="0018470F">
        <w:rPr>
          <w:rFonts w:asciiTheme="minorHAnsi" w:hAnsiTheme="minorHAnsi" w:cstheme="minorHAnsi"/>
        </w:rPr>
        <w:t>ražby v prípade, kedy bol tak v zmysle Zákona  </w:t>
      </w:r>
      <w:r w:rsidR="009A43D3" w:rsidRPr="0018470F">
        <w:rPr>
          <w:rFonts w:asciiTheme="minorHAnsi" w:hAnsiTheme="minorHAnsi" w:cstheme="minorHAnsi"/>
        </w:rPr>
        <w:t xml:space="preserve"> č. 527/2002 </w:t>
      </w:r>
      <w:proofErr w:type="spellStart"/>
      <w:r w:rsidR="009A43D3" w:rsidRPr="0018470F">
        <w:rPr>
          <w:rFonts w:asciiTheme="minorHAnsi" w:hAnsiTheme="minorHAnsi" w:cstheme="minorHAnsi"/>
          <w:color w:val="232323"/>
          <w:shd w:val="clear" w:color="auto" w:fill="FFFFFF"/>
        </w:rPr>
        <w:t>Z.z</w:t>
      </w:r>
      <w:proofErr w:type="spellEnd"/>
      <w:r w:rsidR="009A43D3" w:rsidRPr="0018470F">
        <w:rPr>
          <w:rFonts w:asciiTheme="minorHAnsi" w:hAnsiTheme="minorHAnsi" w:cstheme="minorHAnsi"/>
          <w:color w:val="232323"/>
          <w:shd w:val="clear" w:color="auto" w:fill="FFFFFF"/>
        </w:rPr>
        <w:t>., </w:t>
      </w:r>
      <w:r w:rsidR="009A43D3" w:rsidRPr="0018470F">
        <w:rPr>
          <w:rStyle w:val="emph"/>
          <w:rFonts w:asciiTheme="minorHAnsi" w:hAnsiTheme="minorHAnsi" w:cstheme="minorHAnsi"/>
          <w:color w:val="232323"/>
          <w:shd w:val="clear" w:color="auto" w:fill="FFFFFF"/>
        </w:rPr>
        <w:t>o dobrovoľných dražbách a o doplnení zákona Slovenskej národnej rady č. 323/1992 Zb. o notároch a notárskej činnosti (Notársky poriadok) v</w:t>
      </w:r>
      <w:r w:rsidR="003D3C70">
        <w:rPr>
          <w:rStyle w:val="emph"/>
          <w:rFonts w:asciiTheme="minorHAnsi" w:hAnsiTheme="minorHAnsi" w:cstheme="minorHAnsi"/>
          <w:color w:val="232323"/>
          <w:shd w:val="clear" w:color="auto" w:fill="FFFFFF"/>
        </w:rPr>
        <w:t> </w:t>
      </w:r>
      <w:r w:rsidR="009A43D3" w:rsidRPr="0018470F">
        <w:rPr>
          <w:rStyle w:val="emph"/>
          <w:rFonts w:asciiTheme="minorHAnsi" w:hAnsiTheme="minorHAnsi" w:cstheme="minorHAnsi"/>
          <w:color w:val="232323"/>
          <w:shd w:val="clear" w:color="auto" w:fill="FFFFFF"/>
        </w:rPr>
        <w:t>znení neskorších predpisov  (ďalej aj ako „</w:t>
      </w:r>
      <w:r w:rsidR="00665932">
        <w:rPr>
          <w:rStyle w:val="emph"/>
          <w:rFonts w:asciiTheme="minorHAnsi" w:hAnsiTheme="minorHAnsi" w:cstheme="minorHAnsi"/>
          <w:color w:val="232323"/>
          <w:shd w:val="clear" w:color="auto" w:fill="FFFFFF"/>
        </w:rPr>
        <w:t>Z</w:t>
      </w:r>
      <w:r w:rsidR="009A43D3" w:rsidRPr="0018470F">
        <w:rPr>
          <w:rStyle w:val="emph"/>
          <w:rFonts w:asciiTheme="minorHAnsi" w:hAnsiTheme="minorHAnsi" w:cstheme="minorHAnsi"/>
          <w:color w:val="232323"/>
          <w:shd w:val="clear" w:color="auto" w:fill="FFFFFF"/>
        </w:rPr>
        <w:t xml:space="preserve">ákon o dobrovoľných dražbách“, alebo „zákon č. 527/2002 </w:t>
      </w:r>
      <w:proofErr w:type="spellStart"/>
      <w:r w:rsidR="009A43D3" w:rsidRPr="0018470F">
        <w:rPr>
          <w:rStyle w:val="emph"/>
          <w:rFonts w:asciiTheme="minorHAnsi" w:hAnsiTheme="minorHAnsi" w:cstheme="minorHAnsi"/>
          <w:color w:val="232323"/>
          <w:shd w:val="clear" w:color="auto" w:fill="FFFFFF"/>
        </w:rPr>
        <w:t>Z.z</w:t>
      </w:r>
      <w:proofErr w:type="spellEnd"/>
      <w:r w:rsidR="009A43D3" w:rsidRPr="0018470F">
        <w:rPr>
          <w:rStyle w:val="emph"/>
          <w:rFonts w:asciiTheme="minorHAnsi" w:hAnsiTheme="minorHAnsi" w:cstheme="minorHAnsi"/>
          <w:color w:val="232323"/>
          <w:shd w:val="clear" w:color="auto" w:fill="FFFFFF"/>
        </w:rPr>
        <w:t xml:space="preserve">.“) </w:t>
      </w:r>
      <w:r w:rsidR="009A43D3" w:rsidRPr="0018470F">
        <w:rPr>
          <w:rFonts w:asciiTheme="minorHAnsi" w:hAnsiTheme="minorHAnsi" w:cstheme="minorHAnsi"/>
        </w:rPr>
        <w:t xml:space="preserve"> </w:t>
      </w:r>
      <w:r w:rsidRPr="0018470F">
        <w:rPr>
          <w:rFonts w:asciiTheme="minorHAnsi" w:hAnsiTheme="minorHAnsi" w:cstheme="minorHAnsi"/>
        </w:rPr>
        <w:t>povinný urobiť;</w:t>
      </w:r>
    </w:p>
    <w:p w14:paraId="5610D509" w14:textId="77777777"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porušenie povinnosti Dražobníka uzatvoriť poistenie zodpovednosti za škodu, ktorá by mohla vzniknúť v súvislosti s činnosťou Dražobníka s minimálnou výškou plnenia 2.000.000,- EUR</w:t>
      </w:r>
      <w:r w:rsidRPr="0018470F" w:rsidDel="009D1DFB">
        <w:rPr>
          <w:rFonts w:asciiTheme="minorHAnsi" w:hAnsiTheme="minorHAnsi" w:cstheme="minorHAnsi"/>
        </w:rPr>
        <w:t xml:space="preserve"> </w:t>
      </w:r>
      <w:r w:rsidRPr="0018470F">
        <w:rPr>
          <w:rFonts w:asciiTheme="minorHAnsi" w:hAnsiTheme="minorHAnsi" w:cstheme="minorHAnsi"/>
        </w:rPr>
        <w:t>a povinnosti udržiavať toto poistenie;</w:t>
      </w:r>
    </w:p>
    <w:p w14:paraId="5EC9AAA9" w14:textId="77777777"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 xml:space="preserve">porušenie povinnosti Dražobníka odovzdať bez zbytočného odkladu, najneskôr však do </w:t>
      </w:r>
      <w:r w:rsidR="00820AA5" w:rsidRPr="0018470F">
        <w:rPr>
          <w:rFonts w:asciiTheme="minorHAnsi" w:hAnsiTheme="minorHAnsi" w:cstheme="minorHAnsi"/>
        </w:rPr>
        <w:t>desiatich</w:t>
      </w:r>
      <w:r w:rsidRPr="0018470F">
        <w:rPr>
          <w:rFonts w:asciiTheme="minorHAnsi" w:hAnsiTheme="minorHAnsi" w:cstheme="minorHAnsi"/>
        </w:rPr>
        <w:t xml:space="preserve"> dní po zaplatení ceny dosiahnutej vydražením, Záložnému veriteľovi cenu dosiahnutú vydražením;</w:t>
      </w:r>
    </w:p>
    <w:p w14:paraId="79A500EA" w14:textId="77777777" w:rsidR="004453CB" w:rsidRPr="0018470F" w:rsidRDefault="004453CB" w:rsidP="005959CE">
      <w:pPr>
        <w:pStyle w:val="AOHead3"/>
        <w:tabs>
          <w:tab w:val="clear" w:pos="1713"/>
        </w:tabs>
        <w:spacing w:before="0" w:line="240" w:lineRule="auto"/>
        <w:ind w:left="1418"/>
        <w:rPr>
          <w:rFonts w:asciiTheme="minorHAnsi" w:hAnsiTheme="minorHAnsi" w:cstheme="minorHAnsi"/>
        </w:rPr>
      </w:pPr>
      <w:r w:rsidRPr="0018470F">
        <w:rPr>
          <w:rFonts w:asciiTheme="minorHAnsi" w:hAnsiTheme="minorHAnsi" w:cstheme="minorHAnsi"/>
        </w:rPr>
        <w:t>porušenie ktorejkoľvek z nasledujúcich povinností Dražobníka:</w:t>
      </w:r>
    </w:p>
    <w:p w14:paraId="4A2103F3" w14:textId="0B1FD81B"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vydať Záložnému veriteľovi na požiadanie akúkoľvek </w:t>
      </w:r>
      <w:r w:rsidR="00FB5EC8">
        <w:rPr>
          <w:rFonts w:asciiTheme="minorHAnsi" w:hAnsiTheme="minorHAnsi" w:cstheme="minorHAnsi"/>
        </w:rPr>
        <w:t>d</w:t>
      </w:r>
      <w:r w:rsidRPr="0018470F">
        <w:rPr>
          <w:rFonts w:asciiTheme="minorHAnsi" w:hAnsiTheme="minorHAnsi" w:cstheme="minorHAnsi"/>
        </w:rPr>
        <w:t xml:space="preserve">okumentáciu bez ponechania si kópie a zdržať sa vymáhania akejkoľvek </w:t>
      </w:r>
      <w:r w:rsidR="00FB5EC8">
        <w:rPr>
          <w:rFonts w:asciiTheme="minorHAnsi" w:hAnsiTheme="minorHAnsi" w:cstheme="minorHAnsi"/>
        </w:rPr>
        <w:t>p</w:t>
      </w:r>
      <w:r w:rsidRPr="0018470F">
        <w:rPr>
          <w:rFonts w:asciiTheme="minorHAnsi" w:hAnsiTheme="minorHAnsi" w:cstheme="minorHAnsi"/>
        </w:rPr>
        <w:t>ohľadávky;</w:t>
      </w:r>
    </w:p>
    <w:p w14:paraId="6FA14D54" w14:textId="77777777"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zdržať sa akéhokoľvek konania, ako aj prevzatia záväzku na konanie, ktoré by bolo v konflikte so záujmami Záložného veriteľa; </w:t>
      </w:r>
    </w:p>
    <w:p w14:paraId="1A20775E" w14:textId="5FB24525"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pre prípad zmeny alebo zmeny interpretácie právnych predpisov upravujúcich činnosť Záložného veriteľa uzavrieť dodatok k Zmluve odôvodnene požadovaný Záložným veriteľom</w:t>
      </w:r>
      <w:r w:rsidR="00FB5EC8">
        <w:rPr>
          <w:rFonts w:asciiTheme="minorHAnsi" w:hAnsiTheme="minorHAnsi" w:cstheme="minorHAnsi"/>
        </w:rPr>
        <w:t>,</w:t>
      </w:r>
      <w:r w:rsidRPr="0018470F">
        <w:rPr>
          <w:rFonts w:asciiTheme="minorHAnsi" w:hAnsiTheme="minorHAnsi" w:cstheme="minorHAnsi"/>
        </w:rPr>
        <w:t xml:space="preserve"> v Záložným veriteľom vyžadovanej forme tak, aby Záložný veriteľ mal zabezpečený súlad so všetkými právnymi a inými predpismi upravujúcimi jeho činnosť;</w:t>
      </w:r>
    </w:p>
    <w:p w14:paraId="6A9021B2" w14:textId="77777777" w:rsidR="004453CB" w:rsidRPr="0018470F" w:rsidRDefault="004453CB" w:rsidP="005959CE">
      <w:pPr>
        <w:pStyle w:val="AOHead3"/>
        <w:tabs>
          <w:tab w:val="clear" w:pos="1713"/>
        </w:tabs>
        <w:spacing w:before="0" w:line="240" w:lineRule="auto"/>
        <w:ind w:left="1418" w:hanging="709"/>
        <w:jc w:val="both"/>
        <w:rPr>
          <w:rFonts w:asciiTheme="minorHAnsi" w:hAnsiTheme="minorHAnsi" w:cstheme="minorHAnsi"/>
        </w:rPr>
      </w:pPr>
      <w:r w:rsidRPr="0018470F">
        <w:rPr>
          <w:rFonts w:asciiTheme="minorHAnsi" w:hAnsiTheme="minorHAnsi" w:cstheme="minorHAnsi"/>
        </w:rPr>
        <w:t>porušenie akejkoľvek povinnosti Dražobníka týkajúcej sa bankového tajomstva alebo ochrany osobných údajov, vyplývajúcej z Zmluvy alebo z príslušných právnych predpisov;</w:t>
      </w:r>
    </w:p>
    <w:p w14:paraId="36698D9F" w14:textId="77777777" w:rsidR="004453CB" w:rsidRPr="0018470F" w:rsidRDefault="004453CB" w:rsidP="005959CE">
      <w:pPr>
        <w:pStyle w:val="AOHead3"/>
        <w:tabs>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lastRenderedPageBreak/>
        <w:t xml:space="preserve">plnenie povinností podľa Zmluvy prostredníctvom osoby, s ktorou Záložný veriteľ písomne vylúčil spoluprácu (bez ohľadu na to, či by išlo o zamestnanca Dražobníka); </w:t>
      </w:r>
    </w:p>
    <w:p w14:paraId="0A6ACC14" w14:textId="77777777" w:rsidR="004453CB" w:rsidRPr="0018470F" w:rsidRDefault="004453CB" w:rsidP="005959CE">
      <w:pPr>
        <w:pStyle w:val="AOHead3"/>
        <w:tabs>
          <w:tab w:val="clear" w:pos="1713"/>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strata oprávnenia Dražobníka vykonávať činnosti, ktoré sú predmetom Služieb alebo pozastavenie výkonu týchto činností. </w:t>
      </w:r>
    </w:p>
    <w:p w14:paraId="3E23E166" w14:textId="5DECFFEC" w:rsidR="004453CB" w:rsidRPr="0018470F" w:rsidRDefault="008D0A18"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Z</w:t>
      </w:r>
      <w:r w:rsidR="004453CB" w:rsidRPr="0018470F">
        <w:rPr>
          <w:rFonts w:asciiTheme="minorHAnsi" w:hAnsiTheme="minorHAnsi" w:cstheme="minorHAnsi"/>
          <w:b/>
        </w:rPr>
        <w:t xml:space="preserve">mena kontroly </w:t>
      </w:r>
      <w:r w:rsidR="004453CB" w:rsidRPr="0018470F">
        <w:rPr>
          <w:rFonts w:asciiTheme="minorHAnsi" w:hAnsiTheme="minorHAnsi" w:cstheme="minorHAnsi"/>
        </w:rPr>
        <w:t>znamená:</w:t>
      </w:r>
    </w:p>
    <w:p w14:paraId="018AE07F"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uzavretie zmluvy o prevode jednej alebo viacerých akcií Dražobníka na inú osobu, bez predchádzajúceho oznámenia Záložnému veriteľovi; </w:t>
      </w:r>
    </w:p>
    <w:p w14:paraId="47D324D4"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uzavretie zmluvy o zriadení záložného práva alebo iného zabezpečenia na jednu alebo viac akcií Dražobníka alebo na akékoľvek práva umožňujúce rozhodovať alebo spolurozhodovať o obchodnom vedení spoločnosti Dražobníka, bez predchádzajúceho oznámenia Záložnému veriteľovi;</w:t>
      </w:r>
    </w:p>
    <w:p w14:paraId="0A38B7CE"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rozhodnutie orgánu spoločnosti Dražobníka o jej zrušení s likvidáciou alebo bez likvidácie;</w:t>
      </w:r>
    </w:p>
    <w:p w14:paraId="3CF01029" w14:textId="45A01743"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podanie návrhu na vyhlásenie konkurzu na majetok Dražobníka treťou osobou, s</w:t>
      </w:r>
      <w:r w:rsidR="003D3C70">
        <w:rPr>
          <w:rFonts w:asciiTheme="minorHAnsi" w:hAnsiTheme="minorHAnsi" w:cstheme="minorHAnsi"/>
        </w:rPr>
        <w:t> </w:t>
      </w:r>
      <w:r w:rsidRPr="0018470F">
        <w:rPr>
          <w:rFonts w:asciiTheme="minorHAnsi" w:hAnsiTheme="minorHAnsi" w:cstheme="minorHAnsi"/>
        </w:rPr>
        <w:t>výnimkou prípadu, ak:</w:t>
      </w:r>
    </w:p>
    <w:p w14:paraId="60A8C2D1" w14:textId="216F0A4A"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Dražobník s odbornou starostlivosťou využije všetky dostupné právne</w:t>
      </w:r>
      <w:r w:rsidR="0018470F">
        <w:rPr>
          <w:rFonts w:asciiTheme="minorHAnsi" w:hAnsiTheme="minorHAnsi" w:cstheme="minorHAnsi"/>
        </w:rPr>
        <w:t xml:space="preserve"> </w:t>
      </w:r>
      <w:r w:rsidRPr="0018470F">
        <w:rPr>
          <w:rFonts w:asciiTheme="minorHAnsi" w:hAnsiTheme="minorHAnsi" w:cstheme="minorHAnsi"/>
        </w:rPr>
        <w:t>prostriedky</w:t>
      </w:r>
      <w:r w:rsidR="0018470F">
        <w:rPr>
          <w:rFonts w:asciiTheme="minorHAnsi" w:hAnsiTheme="minorHAnsi" w:cstheme="minorHAnsi"/>
        </w:rPr>
        <w:t xml:space="preserve"> </w:t>
      </w:r>
      <w:r w:rsidRPr="0018470F">
        <w:rPr>
          <w:rFonts w:asciiTheme="minorHAnsi" w:hAnsiTheme="minorHAnsi" w:cstheme="minorHAnsi"/>
        </w:rPr>
        <w:t>na dosiahnutie zamietnutia takého návrhu pre jeho neopodstatnenosť;</w:t>
      </w:r>
    </w:p>
    <w:p w14:paraId="4546C888" w14:textId="77777777"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Dražobník má dostatok peňažných prostriedkov na uspokojenie pohľadávky, pre ktorú bol návrh na vyhlásenie konkurzu podaný; a</w:t>
      </w:r>
    </w:p>
    <w:p w14:paraId="4787E5DE" w14:textId="77777777"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návrh na vyhlásenie konkurzu na majetok Dražobníka bude ako neopodstatnený zamietnutý najneskôr do 60 dní odo dňa jeho podania; </w:t>
      </w:r>
    </w:p>
    <w:p w14:paraId="438A5508"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podanie návrhu na povolenie reštrukturalizácie Dražobníkom; </w:t>
      </w:r>
    </w:p>
    <w:p w14:paraId="2CECF683"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podanie návrhu na povolenie reštrukturalizácie veriteľom Dražobníka. </w:t>
      </w:r>
    </w:p>
    <w:p w14:paraId="19B9DAEE" w14:textId="68EC5FF6"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Dlžník</w:t>
      </w:r>
      <w:r w:rsidRPr="0018470F">
        <w:rPr>
          <w:rFonts w:asciiTheme="minorHAnsi" w:hAnsiTheme="minorHAnsi" w:cstheme="minorHAnsi"/>
        </w:rPr>
        <w:t xml:space="preserve"> je každá fyzická alebo právnická osoba nachádzajúca sa v postavení dlžníka voči Záložnému veriteľovi (alebo v obdobnom postavení, najmä ako záložný dlžník), voči ktorej má Záložný veriteľ </w:t>
      </w:r>
      <w:r w:rsidR="00FB5EC8">
        <w:rPr>
          <w:rFonts w:asciiTheme="minorHAnsi" w:hAnsiTheme="minorHAnsi" w:cstheme="minorHAnsi"/>
        </w:rPr>
        <w:t>p</w:t>
      </w:r>
      <w:r w:rsidRPr="0018470F">
        <w:rPr>
          <w:rFonts w:asciiTheme="minorHAnsi" w:hAnsiTheme="minorHAnsi" w:cstheme="minorHAnsi"/>
        </w:rPr>
        <w:t>ohľadávku, na účel uspokojenia ktorej bola uzavretá Zmluva</w:t>
      </w:r>
      <w:r w:rsidR="002E041D" w:rsidRPr="0018470F">
        <w:rPr>
          <w:rFonts w:asciiTheme="minorHAnsi" w:hAnsiTheme="minorHAnsi" w:cstheme="minorHAnsi"/>
        </w:rPr>
        <w:t>.</w:t>
      </w:r>
      <w:r w:rsidRPr="0018470F">
        <w:rPr>
          <w:rFonts w:asciiTheme="minorHAnsi" w:hAnsiTheme="minorHAnsi" w:cstheme="minorHAnsi"/>
        </w:rPr>
        <w:t xml:space="preserve"> </w:t>
      </w:r>
    </w:p>
    <w:p w14:paraId="432AC3E0" w14:textId="77777777" w:rsidR="005959CE" w:rsidRPr="0018470F" w:rsidRDefault="005959CE" w:rsidP="00665932">
      <w:pPr>
        <w:pStyle w:val="AODefPara"/>
        <w:numPr>
          <w:ilvl w:val="0"/>
          <w:numId w:val="0"/>
        </w:numPr>
        <w:spacing w:before="0"/>
        <w:ind w:left="720"/>
        <w:rPr>
          <w:rFonts w:asciiTheme="minorHAnsi" w:hAnsiTheme="minorHAnsi" w:cstheme="minorHAnsi"/>
        </w:rPr>
      </w:pPr>
    </w:p>
    <w:p w14:paraId="0A10A00D" w14:textId="77777777" w:rsidR="004453CB" w:rsidRPr="0018470F" w:rsidRDefault="004453CB" w:rsidP="000833AA">
      <w:pPr>
        <w:pStyle w:val="AOGenNum1Para"/>
        <w:tabs>
          <w:tab w:val="clear" w:pos="1146"/>
          <w:tab w:val="num" w:pos="709"/>
        </w:tabs>
        <w:spacing w:before="0" w:line="240" w:lineRule="auto"/>
        <w:ind w:hanging="1146"/>
        <w:jc w:val="both"/>
        <w:rPr>
          <w:rFonts w:asciiTheme="minorHAnsi" w:hAnsiTheme="minorHAnsi" w:cstheme="minorHAnsi"/>
        </w:rPr>
      </w:pPr>
      <w:r w:rsidRPr="0018470F">
        <w:rPr>
          <w:rFonts w:asciiTheme="minorHAnsi" w:hAnsiTheme="minorHAnsi" w:cstheme="minorHAnsi"/>
        </w:rPr>
        <w:t>Výklad</w:t>
      </w:r>
    </w:p>
    <w:p w14:paraId="3AD8C00E"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V Zmluve je odkaz na článok, odsek alebo prílohu odkazom na článok, odsek alebo prílohu Zmluvy. Prílohy predstavujú neoddeliteľnú súčasť Zmluvy.</w:t>
      </w:r>
    </w:p>
    <w:p w14:paraId="284CAECE"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Pojmy, ktoré nie sú inak definované v  Zmluve, majú význam, ktorý je im pridelený v Zákone o dobrovoľných dražbách alebo v Občianskom zákonníku.</w:t>
      </w:r>
    </w:p>
    <w:p w14:paraId="20DAE6E2"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bookmarkStart w:id="5" w:name="_Toc524424931"/>
      <w:r w:rsidRPr="0018470F">
        <w:rPr>
          <w:rFonts w:asciiTheme="minorHAnsi" w:hAnsiTheme="minorHAnsi" w:cstheme="minorHAnsi"/>
        </w:rPr>
        <w:t>V tejto Zmluve akýkoľvek odkaz, výslovný alebo implicitný, na akýkoľvek právny predpis zahŕňa odkazy na:</w:t>
      </w:r>
      <w:bookmarkEnd w:id="5"/>
    </w:p>
    <w:p w14:paraId="08D841F9" w14:textId="77777777" w:rsidR="004453CB" w:rsidRPr="0018470F" w:rsidRDefault="004453CB" w:rsidP="000833AA">
      <w:pPr>
        <w:pStyle w:val="AOAltHead4"/>
        <w:numPr>
          <w:ilvl w:val="3"/>
          <w:numId w:val="2"/>
        </w:numPr>
        <w:tabs>
          <w:tab w:val="clear" w:pos="1430"/>
        </w:tabs>
        <w:spacing w:before="0" w:line="240" w:lineRule="auto"/>
        <w:ind w:left="2127" w:hanging="709"/>
        <w:jc w:val="both"/>
        <w:rPr>
          <w:rFonts w:asciiTheme="minorHAnsi" w:hAnsiTheme="minorHAnsi" w:cstheme="minorHAnsi"/>
        </w:rPr>
      </w:pPr>
      <w:bookmarkStart w:id="6" w:name="_DV_M121"/>
      <w:bookmarkStart w:id="7" w:name="_Ref76976851"/>
      <w:bookmarkEnd w:id="6"/>
      <w:r w:rsidRPr="0018470F">
        <w:rPr>
          <w:rFonts w:asciiTheme="minorHAnsi" w:hAnsiTheme="minorHAnsi" w:cstheme="minorHAnsi"/>
        </w:rPr>
        <w:t xml:space="preserve">takýto právny predpis vrátane všetkých jeho neskorších zmien, noviel, doplnkov alebo  záväzných pravidiel výkladu </w:t>
      </w:r>
      <w:bookmarkEnd w:id="7"/>
    </w:p>
    <w:p w14:paraId="6B67A713" w14:textId="77777777" w:rsidR="004453CB" w:rsidRPr="0018470F" w:rsidRDefault="004453CB" w:rsidP="000833AA">
      <w:pPr>
        <w:pStyle w:val="AOAltHead4"/>
        <w:numPr>
          <w:ilvl w:val="3"/>
          <w:numId w:val="2"/>
        </w:numPr>
        <w:spacing w:before="0" w:line="240" w:lineRule="auto"/>
        <w:ind w:hanging="22"/>
        <w:jc w:val="both"/>
        <w:rPr>
          <w:rFonts w:asciiTheme="minorHAnsi" w:hAnsiTheme="minorHAnsi" w:cstheme="minorHAnsi"/>
        </w:rPr>
      </w:pPr>
      <w:bookmarkStart w:id="8" w:name="_DV_M122"/>
      <w:bookmarkStart w:id="9" w:name="_Ref76976868"/>
      <w:bookmarkEnd w:id="8"/>
      <w:r w:rsidRPr="0018470F">
        <w:rPr>
          <w:rFonts w:asciiTheme="minorHAnsi" w:hAnsiTheme="minorHAnsi" w:cstheme="minorHAnsi"/>
        </w:rPr>
        <w:t>akýkoľvek právny predpis, ktorý nahradí takýto právny predpis; a</w:t>
      </w:r>
      <w:bookmarkEnd w:id="9"/>
    </w:p>
    <w:p w14:paraId="028177E5" w14:textId="77777777" w:rsidR="004453CB" w:rsidRPr="0018470F" w:rsidRDefault="004453CB" w:rsidP="00D66E8B">
      <w:pPr>
        <w:pStyle w:val="AOAltHead4"/>
        <w:numPr>
          <w:ilvl w:val="3"/>
          <w:numId w:val="2"/>
        </w:numPr>
        <w:tabs>
          <w:tab w:val="clear" w:pos="1430"/>
          <w:tab w:val="num" w:pos="2127"/>
        </w:tabs>
        <w:spacing w:before="0" w:line="240" w:lineRule="auto"/>
        <w:ind w:left="2127" w:hanging="709"/>
        <w:jc w:val="both"/>
        <w:rPr>
          <w:rFonts w:asciiTheme="minorHAnsi" w:hAnsiTheme="minorHAnsi" w:cstheme="minorHAnsi"/>
        </w:rPr>
      </w:pPr>
      <w:bookmarkStart w:id="10" w:name="_DV_M123"/>
      <w:bookmarkEnd w:id="10"/>
      <w:r w:rsidRPr="0018470F">
        <w:rPr>
          <w:rFonts w:asciiTheme="minorHAnsi" w:hAnsiTheme="minorHAnsi" w:cstheme="minorHAnsi"/>
        </w:rPr>
        <w:t>akýkoľvek vykonávací právny predpis potrebný na aplikáciu ustanovenia takéhoto právneho predpisu.</w:t>
      </w:r>
    </w:p>
    <w:p w14:paraId="7EA7F048" w14:textId="77777777" w:rsidR="00665932" w:rsidRDefault="00665932" w:rsidP="00D66E8B">
      <w:pPr>
        <w:pStyle w:val="AODocTxt"/>
        <w:numPr>
          <w:ilvl w:val="0"/>
          <w:numId w:val="0"/>
        </w:numPr>
        <w:spacing w:before="0"/>
        <w:rPr>
          <w:rFonts w:asciiTheme="minorHAnsi" w:hAnsiTheme="minorHAnsi" w:cstheme="minorHAnsi"/>
        </w:rPr>
      </w:pPr>
    </w:p>
    <w:p w14:paraId="3AD86859" w14:textId="77777777" w:rsidR="00AC517D" w:rsidRPr="0018470F" w:rsidRDefault="00AC517D" w:rsidP="00D66E8B">
      <w:pPr>
        <w:pStyle w:val="AODocTxt"/>
        <w:numPr>
          <w:ilvl w:val="0"/>
          <w:numId w:val="0"/>
        </w:numPr>
        <w:spacing w:before="0"/>
        <w:rPr>
          <w:rFonts w:asciiTheme="minorHAnsi" w:hAnsiTheme="minorHAnsi" w:cstheme="minorHAnsi"/>
        </w:rPr>
      </w:pPr>
    </w:p>
    <w:p w14:paraId="4C5CC8E6" w14:textId="77777777" w:rsidR="004453CB" w:rsidRPr="0018470F" w:rsidRDefault="004453CB" w:rsidP="00D66E8B">
      <w:pPr>
        <w:pStyle w:val="AOGenNum1"/>
        <w:spacing w:before="0" w:line="240" w:lineRule="auto"/>
        <w:jc w:val="both"/>
        <w:rPr>
          <w:rFonts w:asciiTheme="minorHAnsi" w:hAnsiTheme="minorHAnsi" w:cstheme="minorHAnsi"/>
          <w:sz w:val="24"/>
          <w:szCs w:val="24"/>
        </w:rPr>
      </w:pPr>
      <w:bookmarkStart w:id="11" w:name="_Ref65234478"/>
      <w:bookmarkStart w:id="12" w:name="_Toc82849333"/>
      <w:bookmarkStart w:id="13" w:name="_Toc237654075"/>
      <w:r w:rsidRPr="0018470F">
        <w:rPr>
          <w:rFonts w:asciiTheme="minorHAnsi" w:hAnsiTheme="minorHAnsi" w:cstheme="minorHAnsi"/>
          <w:sz w:val="24"/>
          <w:szCs w:val="24"/>
        </w:rPr>
        <w:t>Predmet zmluvy</w:t>
      </w:r>
      <w:bookmarkEnd w:id="11"/>
      <w:bookmarkEnd w:id="12"/>
      <w:bookmarkEnd w:id="13"/>
    </w:p>
    <w:p w14:paraId="2C215CE5" w14:textId="088CAD66" w:rsidR="004453CB" w:rsidRPr="0018470F" w:rsidRDefault="001E46E4" w:rsidP="0018470F">
      <w:pPr>
        <w:pStyle w:val="AOHead3"/>
        <w:numPr>
          <w:ilvl w:val="4"/>
          <w:numId w:val="2"/>
        </w:numPr>
        <w:tabs>
          <w:tab w:val="clear" w:pos="2138"/>
        </w:tabs>
        <w:spacing w:before="0" w:line="240" w:lineRule="auto"/>
        <w:ind w:left="1418" w:hanging="709"/>
        <w:jc w:val="both"/>
        <w:rPr>
          <w:rFonts w:asciiTheme="minorHAnsi" w:hAnsiTheme="minorHAnsi" w:cstheme="minorHAnsi"/>
        </w:rPr>
      </w:pPr>
      <w:bookmarkStart w:id="14" w:name="_Ref126552013"/>
      <w:bookmarkStart w:id="15" w:name="_Toc18995546"/>
      <w:bookmarkStart w:id="16" w:name="_Ref65234820"/>
      <w:bookmarkStart w:id="17" w:name="_Toc82849334"/>
      <w:r w:rsidRPr="0018470F">
        <w:rPr>
          <w:rFonts w:asciiTheme="minorHAnsi" w:hAnsiTheme="minorHAnsi" w:cstheme="minorHAnsi"/>
        </w:rPr>
        <w:t>Predmetom Zmluvy je záväzok D</w:t>
      </w:r>
      <w:r w:rsidR="004453CB" w:rsidRPr="0018470F">
        <w:rPr>
          <w:rFonts w:asciiTheme="minorHAnsi" w:hAnsiTheme="minorHAnsi" w:cstheme="minorHAnsi"/>
        </w:rPr>
        <w:t>ražobníka vykonať pre Záložného</w:t>
      </w:r>
      <w:r w:rsidRPr="0018470F">
        <w:rPr>
          <w:rFonts w:asciiTheme="minorHAnsi" w:hAnsiTheme="minorHAnsi" w:cstheme="minorHAnsi"/>
        </w:rPr>
        <w:t xml:space="preserve"> veriteľa dražbu predmetu d</w:t>
      </w:r>
      <w:r w:rsidR="004453CB" w:rsidRPr="0018470F">
        <w:rPr>
          <w:rFonts w:asciiTheme="minorHAnsi" w:hAnsiTheme="minorHAnsi" w:cstheme="minorHAnsi"/>
        </w:rPr>
        <w:t xml:space="preserve">ražby špecifikovaného v článku 3. tejto Zmluvy a záväzok Záložného </w:t>
      </w:r>
      <w:r w:rsidRPr="0018470F">
        <w:rPr>
          <w:rFonts w:asciiTheme="minorHAnsi" w:hAnsiTheme="minorHAnsi" w:cstheme="minorHAnsi"/>
        </w:rPr>
        <w:t>veriteľa zaplatiť za vykonanie dražby D</w:t>
      </w:r>
      <w:r w:rsidR="004453CB" w:rsidRPr="0018470F">
        <w:rPr>
          <w:rFonts w:asciiTheme="minorHAnsi" w:hAnsiTheme="minorHAnsi" w:cstheme="minorHAnsi"/>
        </w:rPr>
        <w:t>ražobník</w:t>
      </w:r>
      <w:r w:rsidRPr="0018470F">
        <w:rPr>
          <w:rFonts w:asciiTheme="minorHAnsi" w:hAnsiTheme="minorHAnsi" w:cstheme="minorHAnsi"/>
        </w:rPr>
        <w:t>ovi dohodnutú odmenu a uhradiť D</w:t>
      </w:r>
      <w:r w:rsidR="004453CB" w:rsidRPr="0018470F">
        <w:rPr>
          <w:rFonts w:asciiTheme="minorHAnsi" w:hAnsiTheme="minorHAnsi" w:cstheme="minorHAnsi"/>
        </w:rPr>
        <w:t>ražobní</w:t>
      </w:r>
      <w:r w:rsidRPr="0018470F">
        <w:rPr>
          <w:rFonts w:asciiTheme="minorHAnsi" w:hAnsiTheme="minorHAnsi" w:cstheme="minorHAnsi"/>
        </w:rPr>
        <w:t>kovi náklady účelne vynaložené d</w:t>
      </w:r>
      <w:r w:rsidR="004453CB" w:rsidRPr="0018470F">
        <w:rPr>
          <w:rFonts w:asciiTheme="minorHAnsi" w:hAnsiTheme="minorHAnsi" w:cstheme="minorHAnsi"/>
        </w:rPr>
        <w:t>ražobníkom najmä na materiálne a organizačné zabezpečenie prípravy a prieb</w:t>
      </w:r>
      <w:r w:rsidRPr="0018470F">
        <w:rPr>
          <w:rFonts w:asciiTheme="minorHAnsi" w:hAnsiTheme="minorHAnsi" w:cstheme="minorHAnsi"/>
        </w:rPr>
        <w:t>ehu d</w:t>
      </w:r>
      <w:r w:rsidR="004453CB" w:rsidRPr="0018470F">
        <w:rPr>
          <w:rFonts w:asciiTheme="minorHAnsi" w:hAnsiTheme="minorHAnsi" w:cstheme="minorHAnsi"/>
        </w:rPr>
        <w:t>ražby v zmysle článku 8. tejto Zmluvy</w:t>
      </w:r>
      <w:r w:rsidRPr="0018470F">
        <w:rPr>
          <w:rFonts w:asciiTheme="minorHAnsi" w:hAnsiTheme="minorHAnsi" w:cstheme="minorHAnsi"/>
        </w:rPr>
        <w:t>.</w:t>
      </w:r>
    </w:p>
    <w:p w14:paraId="16F578B0" w14:textId="77777777" w:rsidR="004453CB" w:rsidRPr="00FF26BD" w:rsidRDefault="001E46E4" w:rsidP="00AC517D">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Záložný veriteľ týmto udeľuje </w:t>
      </w:r>
      <w:r w:rsidR="00FA2B19" w:rsidRPr="0018470F">
        <w:rPr>
          <w:rFonts w:asciiTheme="minorHAnsi" w:hAnsiTheme="minorHAnsi" w:cstheme="minorHAnsi"/>
        </w:rPr>
        <w:t>D</w:t>
      </w:r>
      <w:r w:rsidR="004453CB" w:rsidRPr="0018470F">
        <w:rPr>
          <w:rFonts w:asciiTheme="minorHAnsi" w:hAnsiTheme="minorHAnsi" w:cstheme="minorHAnsi"/>
        </w:rPr>
        <w:t xml:space="preserve">ražobníkovi plnomocenstvo na vykonanie všetkých úkonov v mene Záložného veriteľa, ktoré sú potrebné na výkon realizácie záložného práva a na plnenie povinností </w:t>
      </w:r>
      <w:r w:rsidR="00FA2B19" w:rsidRPr="0018470F">
        <w:rPr>
          <w:rFonts w:asciiTheme="minorHAnsi" w:hAnsiTheme="minorHAnsi" w:cstheme="minorHAnsi"/>
        </w:rPr>
        <w:t>D</w:t>
      </w:r>
      <w:r w:rsidR="004453CB" w:rsidRPr="0018470F">
        <w:rPr>
          <w:rFonts w:asciiTheme="minorHAnsi" w:hAnsiTheme="minorHAnsi" w:cstheme="minorHAnsi"/>
        </w:rPr>
        <w:t>ražobníka podľa Zmluvy a prí</w:t>
      </w:r>
      <w:r w:rsidR="00FA2B19" w:rsidRPr="0018470F">
        <w:rPr>
          <w:rFonts w:asciiTheme="minorHAnsi" w:hAnsiTheme="minorHAnsi" w:cstheme="minorHAnsi"/>
        </w:rPr>
        <w:t xml:space="preserve">slušných právnych </w:t>
      </w:r>
      <w:r w:rsidR="00FA2B19" w:rsidRPr="0018470F">
        <w:rPr>
          <w:rFonts w:asciiTheme="minorHAnsi" w:hAnsiTheme="minorHAnsi" w:cstheme="minorHAnsi"/>
        </w:rPr>
        <w:lastRenderedPageBreak/>
        <w:t>predpisov, a D</w:t>
      </w:r>
      <w:r w:rsidR="004453CB" w:rsidRPr="0018470F">
        <w:rPr>
          <w:rFonts w:asciiTheme="minorHAnsi" w:hAnsiTheme="minorHAnsi" w:cstheme="minorHAnsi"/>
        </w:rPr>
        <w:t xml:space="preserve">ražobník toto plnomocenstvo prijíma. Takouto plnou mocou je aj </w:t>
      </w:r>
      <w:r w:rsidR="004453CB" w:rsidRPr="00FF26BD">
        <w:rPr>
          <w:rFonts w:asciiTheme="minorHAnsi" w:hAnsiTheme="minorHAnsi" w:cstheme="minorHAnsi"/>
        </w:rPr>
        <w:t xml:space="preserve">poverenie podľa Prílohy č. 1 písm. h) Zmluvy na </w:t>
      </w:r>
      <w:r w:rsidR="00FA2B19" w:rsidRPr="00FF26BD">
        <w:rPr>
          <w:rFonts w:asciiTheme="minorHAnsi" w:hAnsiTheme="minorHAnsi" w:cstheme="minorHAnsi"/>
        </w:rPr>
        <w:t>uloženie prevyšujúceho Výťažku d</w:t>
      </w:r>
      <w:r w:rsidR="004453CB" w:rsidRPr="00FF26BD">
        <w:rPr>
          <w:rFonts w:asciiTheme="minorHAnsi" w:hAnsiTheme="minorHAnsi" w:cstheme="minorHAnsi"/>
        </w:rPr>
        <w:t>ražby do notárskej úschovy.</w:t>
      </w:r>
    </w:p>
    <w:p w14:paraId="6223B3F4" w14:textId="0476A6A8" w:rsidR="004453CB" w:rsidRPr="00FF26BD" w:rsidRDefault="004453CB" w:rsidP="00AC517D">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FF26BD">
        <w:rPr>
          <w:rFonts w:asciiTheme="minorHAnsi" w:hAnsiTheme="minorHAnsi" w:cstheme="minorHAnsi"/>
        </w:rPr>
        <w:t>Ak to bude potrebné na plnenie povinností Dražobníka podľa Zmluvy, Záložný veriteľ na požiadanie Dražobníka vystaví Dražobníkovi osobitné plnomocenstvo vo forme a</w:t>
      </w:r>
      <w:r w:rsidR="003D3C70" w:rsidRPr="00FF26BD">
        <w:rPr>
          <w:rFonts w:asciiTheme="minorHAnsi" w:hAnsiTheme="minorHAnsi" w:cstheme="minorHAnsi"/>
        </w:rPr>
        <w:t> </w:t>
      </w:r>
      <w:r w:rsidRPr="00FF26BD">
        <w:rPr>
          <w:rFonts w:asciiTheme="minorHAnsi" w:hAnsiTheme="minorHAnsi" w:cstheme="minorHAnsi"/>
        </w:rPr>
        <w:t>s</w:t>
      </w:r>
      <w:r w:rsidR="003D3C70" w:rsidRPr="00FF26BD">
        <w:rPr>
          <w:rFonts w:asciiTheme="minorHAnsi" w:hAnsiTheme="minorHAnsi" w:cstheme="minorHAnsi"/>
        </w:rPr>
        <w:t> </w:t>
      </w:r>
      <w:r w:rsidRPr="00FF26BD">
        <w:rPr>
          <w:rFonts w:asciiTheme="minorHAnsi" w:hAnsiTheme="minorHAnsi" w:cstheme="minorHAnsi"/>
        </w:rPr>
        <w:t xml:space="preserve">obsahom prijateľným pre Strany. </w:t>
      </w:r>
    </w:p>
    <w:p w14:paraId="0EBB8471" w14:textId="77777777" w:rsidR="004453CB" w:rsidRPr="00FF26BD" w:rsidRDefault="004453CB" w:rsidP="00AC517D">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FF26BD">
        <w:rPr>
          <w:rFonts w:asciiTheme="minorHAnsi" w:hAnsiTheme="minorHAnsi" w:cstheme="minorHAnsi"/>
        </w:rPr>
        <w:t xml:space="preserve">Dražobník je zodpovedný Záložnému veriteľovi za plnenie všetkých povinností vyplývajúcich zo Zmluvy a Zákona o dobrovoľných dražbách všetkými tretími osobami, s ktorými alebo prostredníctvom ktorých bude Dražobník plniť predmet Zmluvy. </w:t>
      </w:r>
    </w:p>
    <w:p w14:paraId="4AD48CA3" w14:textId="77777777" w:rsidR="000F71FA" w:rsidRPr="00FF26BD" w:rsidRDefault="000F71FA" w:rsidP="00AC517D">
      <w:pPr>
        <w:pStyle w:val="Nadpis1"/>
        <w:spacing w:before="0" w:line="240" w:lineRule="auto"/>
        <w:jc w:val="both"/>
        <w:rPr>
          <w:rFonts w:asciiTheme="minorHAnsi" w:hAnsiTheme="minorHAnsi" w:cstheme="minorHAnsi"/>
        </w:rPr>
      </w:pPr>
      <w:bookmarkStart w:id="18" w:name="_Toc237654076"/>
    </w:p>
    <w:p w14:paraId="7695E64F" w14:textId="77777777" w:rsidR="00665932" w:rsidRPr="00FF26BD" w:rsidRDefault="00665932" w:rsidP="00AC517D">
      <w:pPr>
        <w:pStyle w:val="AODocTxt"/>
        <w:spacing w:before="0"/>
        <w:rPr>
          <w:rFonts w:asciiTheme="minorHAnsi" w:hAnsiTheme="minorHAnsi" w:cstheme="minorHAnsi"/>
        </w:rPr>
      </w:pPr>
    </w:p>
    <w:p w14:paraId="57241BC9" w14:textId="77777777" w:rsidR="004453CB" w:rsidRPr="00FF26BD" w:rsidRDefault="004453CB" w:rsidP="00AC517D">
      <w:pPr>
        <w:pStyle w:val="Nadpis1"/>
        <w:spacing w:before="0" w:line="240" w:lineRule="auto"/>
        <w:contextualSpacing/>
        <w:jc w:val="both"/>
        <w:rPr>
          <w:rFonts w:asciiTheme="minorHAnsi" w:hAnsiTheme="minorHAnsi" w:cstheme="minorHAnsi"/>
          <w:sz w:val="24"/>
          <w:szCs w:val="24"/>
        </w:rPr>
      </w:pPr>
      <w:r w:rsidRPr="00FF26BD">
        <w:rPr>
          <w:rFonts w:asciiTheme="minorHAnsi" w:hAnsiTheme="minorHAnsi" w:cstheme="minorHAnsi"/>
          <w:sz w:val="24"/>
          <w:szCs w:val="24"/>
        </w:rPr>
        <w:t>3.</w:t>
      </w:r>
      <w:r w:rsidR="000F71FA" w:rsidRPr="00FF26BD">
        <w:rPr>
          <w:rFonts w:asciiTheme="minorHAnsi" w:hAnsiTheme="minorHAnsi" w:cstheme="minorHAnsi"/>
          <w:sz w:val="24"/>
          <w:szCs w:val="24"/>
        </w:rPr>
        <w:tab/>
      </w:r>
      <w:r w:rsidRPr="00FF26BD">
        <w:rPr>
          <w:rFonts w:asciiTheme="minorHAnsi" w:hAnsiTheme="minorHAnsi" w:cstheme="minorHAnsi"/>
          <w:sz w:val="24"/>
          <w:szCs w:val="24"/>
        </w:rPr>
        <w:t>Predmet Dražby</w:t>
      </w:r>
      <w:bookmarkEnd w:id="18"/>
    </w:p>
    <w:p w14:paraId="1F4ACE4E" w14:textId="7CE802CA" w:rsidR="004453CB" w:rsidRPr="00FF26BD" w:rsidRDefault="004453CB" w:rsidP="00AC517D">
      <w:pPr>
        <w:pStyle w:val="Nadpis2"/>
        <w:spacing w:before="0" w:line="240" w:lineRule="auto"/>
        <w:contextualSpacing/>
        <w:jc w:val="both"/>
        <w:rPr>
          <w:rFonts w:asciiTheme="minorHAnsi" w:hAnsiTheme="minorHAnsi" w:cstheme="minorHAnsi"/>
        </w:rPr>
      </w:pPr>
      <w:r w:rsidRPr="00FF26BD">
        <w:rPr>
          <w:rFonts w:asciiTheme="minorHAnsi" w:hAnsiTheme="minorHAnsi" w:cstheme="minorHAnsi"/>
        </w:rPr>
        <w:t>3.1</w:t>
      </w:r>
      <w:r w:rsidR="000F71FA" w:rsidRPr="00FF26BD">
        <w:rPr>
          <w:rFonts w:asciiTheme="minorHAnsi" w:hAnsiTheme="minorHAnsi" w:cstheme="minorHAnsi"/>
        </w:rPr>
        <w:tab/>
      </w:r>
      <w:r w:rsidRPr="00FF26BD">
        <w:rPr>
          <w:rFonts w:asciiTheme="minorHAnsi" w:hAnsiTheme="minorHAnsi" w:cstheme="minorHAnsi"/>
        </w:rPr>
        <w:t xml:space="preserve">Špecifikácia </w:t>
      </w:r>
      <w:r w:rsidR="00AC13CF" w:rsidRPr="00FF26BD">
        <w:rPr>
          <w:rFonts w:asciiTheme="minorHAnsi" w:hAnsiTheme="minorHAnsi" w:cstheme="minorHAnsi"/>
        </w:rPr>
        <w:t>p</w:t>
      </w:r>
      <w:r w:rsidRPr="00FF26BD">
        <w:rPr>
          <w:rFonts w:asciiTheme="minorHAnsi" w:hAnsiTheme="minorHAnsi" w:cstheme="minorHAnsi"/>
        </w:rPr>
        <w:t xml:space="preserve">redmetu </w:t>
      </w:r>
      <w:r w:rsidR="00FB5EC8" w:rsidRPr="00FF26BD">
        <w:rPr>
          <w:rFonts w:asciiTheme="minorHAnsi" w:hAnsiTheme="minorHAnsi" w:cstheme="minorHAnsi"/>
        </w:rPr>
        <w:t>d</w:t>
      </w:r>
      <w:r w:rsidRPr="00FF26BD">
        <w:rPr>
          <w:rFonts w:asciiTheme="minorHAnsi" w:hAnsiTheme="minorHAnsi" w:cstheme="minorHAnsi"/>
        </w:rPr>
        <w:t>ražby</w:t>
      </w:r>
    </w:p>
    <w:p w14:paraId="13D9497A" w14:textId="77777777" w:rsidR="000F71FA" w:rsidRPr="00FF26BD" w:rsidRDefault="000F71FA" w:rsidP="00AC517D">
      <w:pPr>
        <w:pStyle w:val="AOHead3"/>
        <w:numPr>
          <w:ilvl w:val="0"/>
          <w:numId w:val="0"/>
        </w:numPr>
        <w:tabs>
          <w:tab w:val="left" w:pos="709"/>
          <w:tab w:val="left" w:pos="851"/>
        </w:tabs>
        <w:spacing w:before="0" w:line="240" w:lineRule="auto"/>
        <w:jc w:val="both"/>
        <w:rPr>
          <w:rFonts w:asciiTheme="minorHAnsi" w:hAnsiTheme="minorHAnsi" w:cstheme="minorHAnsi"/>
        </w:rPr>
      </w:pPr>
    </w:p>
    <w:p w14:paraId="70708D1A" w14:textId="77777777" w:rsidR="00E430E8" w:rsidRPr="00FF26BD" w:rsidRDefault="00E430E8" w:rsidP="00AC517D">
      <w:pPr>
        <w:pStyle w:val="AOHead3"/>
        <w:numPr>
          <w:ilvl w:val="0"/>
          <w:numId w:val="0"/>
        </w:numPr>
        <w:tabs>
          <w:tab w:val="left" w:pos="709"/>
          <w:tab w:val="left" w:pos="851"/>
        </w:tabs>
        <w:spacing w:before="0" w:line="240" w:lineRule="auto"/>
        <w:ind w:left="708"/>
        <w:jc w:val="both"/>
        <w:rPr>
          <w:rFonts w:asciiTheme="minorHAnsi" w:hAnsiTheme="minorHAnsi" w:cstheme="minorHAnsi"/>
          <w:b/>
        </w:rPr>
      </w:pPr>
      <w:bookmarkStart w:id="19" w:name="_Hlk149225379"/>
      <w:r w:rsidRPr="00FF26BD">
        <w:rPr>
          <w:rFonts w:asciiTheme="minorHAnsi" w:hAnsiTheme="minorHAnsi" w:cstheme="minorHAnsi"/>
          <w:b/>
        </w:rPr>
        <w:t xml:space="preserve">Predmetom Dražby sú nehnuteľnosti: </w:t>
      </w:r>
    </w:p>
    <w:p w14:paraId="28E20998" w14:textId="77777777" w:rsidR="00E430E8" w:rsidRPr="00FF26BD" w:rsidRDefault="00E430E8" w:rsidP="00AC517D">
      <w:pPr>
        <w:widowControl w:val="0"/>
        <w:autoSpaceDE w:val="0"/>
        <w:autoSpaceDN w:val="0"/>
        <w:adjustRightInd w:val="0"/>
        <w:jc w:val="both"/>
        <w:rPr>
          <w:rFonts w:asciiTheme="minorHAnsi" w:eastAsia="Calibri" w:hAnsiTheme="minorHAnsi" w:cstheme="minorHAnsi"/>
          <w:color w:val="000000"/>
          <w:szCs w:val="22"/>
        </w:rPr>
      </w:pPr>
      <w:bookmarkStart w:id="20" w:name="_Hlk148095869"/>
    </w:p>
    <w:tbl>
      <w:tblPr>
        <w:tblW w:w="6095" w:type="dxa"/>
        <w:tblInd w:w="416" w:type="dxa"/>
        <w:tblLayout w:type="fixed"/>
        <w:tblCellMar>
          <w:left w:w="50" w:type="dxa"/>
          <w:right w:w="50" w:type="dxa"/>
        </w:tblCellMar>
        <w:tblLook w:val="0000" w:firstRow="0" w:lastRow="0" w:firstColumn="0" w:lastColumn="0" w:noHBand="0" w:noVBand="0"/>
      </w:tblPr>
      <w:tblGrid>
        <w:gridCol w:w="708"/>
        <w:gridCol w:w="3261"/>
        <w:gridCol w:w="2126"/>
      </w:tblGrid>
      <w:tr w:rsidR="003E631A" w:rsidRPr="00FF26BD" w14:paraId="757C93B8" w14:textId="77777777" w:rsidTr="0027101F">
        <w:tc>
          <w:tcPr>
            <w:tcW w:w="708" w:type="dxa"/>
            <w:tcBorders>
              <w:top w:val="single" w:sz="8" w:space="0" w:color="000000"/>
              <w:left w:val="single" w:sz="8" w:space="0" w:color="000000"/>
              <w:bottom w:val="single" w:sz="8" w:space="0" w:color="000000"/>
              <w:right w:val="single" w:sz="8" w:space="0" w:color="000000"/>
            </w:tcBorders>
            <w:vAlign w:val="center"/>
          </w:tcPr>
          <w:bookmarkEnd w:id="20"/>
          <w:bookmarkEnd w:id="19"/>
          <w:p w14:paraId="4A1D2477" w14:textId="77777777" w:rsidR="003E631A" w:rsidRPr="00FF26BD" w:rsidRDefault="003E631A" w:rsidP="00AC517D">
            <w:pPr>
              <w:pStyle w:val="AODocTxt"/>
              <w:spacing w:before="0"/>
              <w:rPr>
                <w:rFonts w:asciiTheme="minorHAnsi" w:hAnsiTheme="minorHAnsi" w:cstheme="minorHAnsi"/>
              </w:rPr>
            </w:pPr>
            <w:r w:rsidRPr="00FF26BD">
              <w:rPr>
                <w:rFonts w:asciiTheme="minorHAnsi" w:hAnsiTheme="minorHAnsi" w:cstheme="minorHAnsi"/>
              </w:rPr>
              <w:t>LV č.</w:t>
            </w:r>
          </w:p>
        </w:tc>
        <w:tc>
          <w:tcPr>
            <w:tcW w:w="3261" w:type="dxa"/>
            <w:tcBorders>
              <w:top w:val="single" w:sz="8" w:space="0" w:color="000000"/>
              <w:left w:val="single" w:sz="8" w:space="0" w:color="000000"/>
              <w:bottom w:val="single" w:sz="8" w:space="0" w:color="000000"/>
              <w:right w:val="single" w:sz="8" w:space="0" w:color="000000"/>
            </w:tcBorders>
            <w:vAlign w:val="center"/>
          </w:tcPr>
          <w:p w14:paraId="5B0CD7D3"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b/>
                <w:bCs/>
                <w:szCs w:val="22"/>
              </w:rPr>
              <w:t>Obec/ katastrálne územie</w:t>
            </w:r>
          </w:p>
        </w:tc>
        <w:tc>
          <w:tcPr>
            <w:tcW w:w="2126" w:type="dxa"/>
            <w:tcBorders>
              <w:top w:val="single" w:sz="8" w:space="0" w:color="000000"/>
              <w:left w:val="single" w:sz="8" w:space="0" w:color="000000"/>
              <w:bottom w:val="single" w:sz="8" w:space="0" w:color="000000"/>
              <w:right w:val="single" w:sz="8" w:space="0" w:color="000000"/>
            </w:tcBorders>
            <w:vAlign w:val="center"/>
          </w:tcPr>
          <w:p w14:paraId="16C09764"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b/>
                <w:bCs/>
                <w:szCs w:val="22"/>
              </w:rPr>
              <w:t>Okres</w:t>
            </w:r>
          </w:p>
        </w:tc>
      </w:tr>
      <w:tr w:rsidR="003E631A" w:rsidRPr="00FF26BD" w14:paraId="3AA509AE" w14:textId="77777777" w:rsidTr="0027101F">
        <w:tc>
          <w:tcPr>
            <w:tcW w:w="708" w:type="dxa"/>
            <w:tcBorders>
              <w:top w:val="single" w:sz="8" w:space="0" w:color="000000"/>
              <w:left w:val="single" w:sz="8" w:space="0" w:color="000000"/>
              <w:bottom w:val="single" w:sz="8" w:space="0" w:color="000000"/>
              <w:right w:val="single" w:sz="8" w:space="0" w:color="000000"/>
            </w:tcBorders>
            <w:vAlign w:val="center"/>
          </w:tcPr>
          <w:p w14:paraId="473BE31E"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1734</w:t>
            </w:r>
          </w:p>
        </w:tc>
        <w:tc>
          <w:tcPr>
            <w:tcW w:w="3261" w:type="dxa"/>
            <w:tcBorders>
              <w:top w:val="single" w:sz="8" w:space="0" w:color="000000"/>
              <w:left w:val="single" w:sz="8" w:space="0" w:color="000000"/>
              <w:bottom w:val="single" w:sz="8" w:space="0" w:color="000000"/>
              <w:right w:val="single" w:sz="8" w:space="0" w:color="000000"/>
            </w:tcBorders>
            <w:vAlign w:val="center"/>
          </w:tcPr>
          <w:p w14:paraId="5F84D7AE"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Mýtna</w:t>
            </w:r>
          </w:p>
        </w:tc>
        <w:tc>
          <w:tcPr>
            <w:tcW w:w="2126" w:type="dxa"/>
            <w:tcBorders>
              <w:top w:val="single" w:sz="8" w:space="0" w:color="000000"/>
              <w:left w:val="single" w:sz="8" w:space="0" w:color="000000"/>
              <w:bottom w:val="single" w:sz="8" w:space="0" w:color="000000"/>
              <w:right w:val="single" w:sz="8" w:space="0" w:color="000000"/>
            </w:tcBorders>
            <w:vAlign w:val="center"/>
          </w:tcPr>
          <w:p w14:paraId="065309A1"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Lučenec</w:t>
            </w:r>
          </w:p>
        </w:tc>
      </w:tr>
    </w:tbl>
    <w:p w14:paraId="687127C8" w14:textId="77777777" w:rsidR="003E631A" w:rsidRPr="00FF26BD" w:rsidRDefault="003E631A" w:rsidP="00AC517D">
      <w:pPr>
        <w:rPr>
          <w:rFonts w:asciiTheme="minorHAnsi" w:eastAsia="SimSun" w:hAnsiTheme="minorHAnsi" w:cstheme="minorHAnsi"/>
          <w:szCs w:val="22"/>
        </w:rPr>
      </w:pPr>
    </w:p>
    <w:p w14:paraId="5810201C"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 xml:space="preserve">        Parcely registra „C" evidované na katastrálnej mape</w:t>
      </w:r>
    </w:p>
    <w:tbl>
      <w:tblPr>
        <w:tblW w:w="3366" w:type="pct"/>
        <w:tblInd w:w="416" w:type="dxa"/>
        <w:tblCellMar>
          <w:left w:w="50" w:type="dxa"/>
          <w:right w:w="50" w:type="dxa"/>
        </w:tblCellMar>
        <w:tblLook w:val="0000" w:firstRow="0" w:lastRow="0" w:firstColumn="0" w:lastColumn="0" w:noHBand="0" w:noVBand="0"/>
      </w:tblPr>
      <w:tblGrid>
        <w:gridCol w:w="1348"/>
        <w:gridCol w:w="1297"/>
        <w:gridCol w:w="3449"/>
      </w:tblGrid>
      <w:tr w:rsidR="003E631A" w:rsidRPr="00FF26BD" w14:paraId="4207E8BA" w14:textId="77777777" w:rsidTr="003E631A">
        <w:tc>
          <w:tcPr>
            <w:tcW w:w="1106" w:type="pct"/>
            <w:tcBorders>
              <w:top w:val="single" w:sz="8" w:space="0" w:color="000000"/>
              <w:left w:val="single" w:sz="8" w:space="0" w:color="000000"/>
              <w:bottom w:val="single" w:sz="8" w:space="0" w:color="000000"/>
              <w:right w:val="single" w:sz="8" w:space="0" w:color="000000"/>
            </w:tcBorders>
            <w:vAlign w:val="center"/>
          </w:tcPr>
          <w:p w14:paraId="7DACC70E"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b/>
                <w:bCs/>
                <w:szCs w:val="22"/>
              </w:rPr>
              <w:t>Parcelné číslo</w:t>
            </w:r>
          </w:p>
        </w:tc>
        <w:tc>
          <w:tcPr>
            <w:tcW w:w="1064" w:type="pct"/>
            <w:tcBorders>
              <w:top w:val="single" w:sz="8" w:space="0" w:color="000000"/>
              <w:left w:val="single" w:sz="8" w:space="0" w:color="000000"/>
              <w:bottom w:val="single" w:sz="8" w:space="0" w:color="000000"/>
              <w:right w:val="single" w:sz="8" w:space="0" w:color="000000"/>
            </w:tcBorders>
            <w:vAlign w:val="center"/>
          </w:tcPr>
          <w:p w14:paraId="685D7213" w14:textId="77777777" w:rsidR="003E631A" w:rsidRPr="00FF26BD" w:rsidRDefault="003E631A" w:rsidP="00AC517D">
            <w:pPr>
              <w:rPr>
                <w:rFonts w:asciiTheme="minorHAnsi" w:eastAsia="SimSun" w:hAnsiTheme="minorHAnsi" w:cstheme="minorHAnsi"/>
                <w:szCs w:val="22"/>
                <w:vertAlign w:val="superscript"/>
              </w:rPr>
            </w:pPr>
            <w:r w:rsidRPr="00FF26BD">
              <w:rPr>
                <w:rFonts w:asciiTheme="minorHAnsi" w:eastAsia="SimSun" w:hAnsiTheme="minorHAnsi" w:cstheme="minorHAnsi"/>
                <w:b/>
                <w:bCs/>
                <w:szCs w:val="22"/>
              </w:rPr>
              <w:t>Výmera v m</w:t>
            </w:r>
            <w:r w:rsidRPr="00FF26BD">
              <w:rPr>
                <w:rFonts w:asciiTheme="minorHAnsi" w:eastAsia="SimSun" w:hAnsiTheme="minorHAnsi" w:cstheme="minorHAnsi"/>
                <w:b/>
                <w:bCs/>
                <w:szCs w:val="22"/>
                <w:vertAlign w:val="superscript"/>
              </w:rPr>
              <w:t>2</w:t>
            </w:r>
          </w:p>
        </w:tc>
        <w:tc>
          <w:tcPr>
            <w:tcW w:w="2830" w:type="pct"/>
            <w:tcBorders>
              <w:top w:val="single" w:sz="8" w:space="0" w:color="000000"/>
              <w:left w:val="single" w:sz="8" w:space="0" w:color="000000"/>
              <w:bottom w:val="single" w:sz="8" w:space="0" w:color="000000"/>
              <w:right w:val="single" w:sz="8" w:space="0" w:color="000000"/>
            </w:tcBorders>
            <w:vAlign w:val="center"/>
          </w:tcPr>
          <w:p w14:paraId="63EE24D5"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b/>
                <w:bCs/>
                <w:szCs w:val="22"/>
              </w:rPr>
              <w:t>Druh pozemku</w:t>
            </w:r>
          </w:p>
        </w:tc>
      </w:tr>
      <w:tr w:rsidR="003E631A" w:rsidRPr="00FF26BD" w14:paraId="103052CD" w14:textId="77777777" w:rsidTr="003E631A">
        <w:tc>
          <w:tcPr>
            <w:tcW w:w="1106" w:type="pct"/>
            <w:tcBorders>
              <w:top w:val="single" w:sz="8" w:space="0" w:color="000000"/>
              <w:left w:val="single" w:sz="8" w:space="0" w:color="000000"/>
              <w:bottom w:val="single" w:sz="8" w:space="0" w:color="000000"/>
              <w:right w:val="single" w:sz="8" w:space="0" w:color="000000"/>
            </w:tcBorders>
            <w:vAlign w:val="center"/>
          </w:tcPr>
          <w:p w14:paraId="4478103F"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91/11</w:t>
            </w:r>
          </w:p>
        </w:tc>
        <w:tc>
          <w:tcPr>
            <w:tcW w:w="1064" w:type="pct"/>
            <w:tcBorders>
              <w:top w:val="single" w:sz="8" w:space="0" w:color="000000"/>
              <w:left w:val="single" w:sz="8" w:space="0" w:color="000000"/>
              <w:bottom w:val="single" w:sz="8" w:space="0" w:color="000000"/>
              <w:right w:val="single" w:sz="8" w:space="0" w:color="000000"/>
            </w:tcBorders>
            <w:vAlign w:val="center"/>
          </w:tcPr>
          <w:p w14:paraId="4D141136"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360</w:t>
            </w:r>
          </w:p>
        </w:tc>
        <w:tc>
          <w:tcPr>
            <w:tcW w:w="2830" w:type="pct"/>
            <w:tcBorders>
              <w:top w:val="single" w:sz="8" w:space="0" w:color="000000"/>
              <w:left w:val="single" w:sz="8" w:space="0" w:color="000000"/>
              <w:bottom w:val="single" w:sz="8" w:space="0" w:color="000000"/>
              <w:right w:val="single" w:sz="8" w:space="0" w:color="000000"/>
            </w:tcBorders>
            <w:vAlign w:val="center"/>
          </w:tcPr>
          <w:p w14:paraId="15E513AB"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Zastavaná plocha a nádvorie</w:t>
            </w:r>
          </w:p>
        </w:tc>
      </w:tr>
      <w:tr w:rsidR="003E631A" w:rsidRPr="00FF26BD" w14:paraId="13D770DF" w14:textId="77777777" w:rsidTr="003E631A">
        <w:tc>
          <w:tcPr>
            <w:tcW w:w="1106" w:type="pct"/>
            <w:tcBorders>
              <w:top w:val="single" w:sz="8" w:space="0" w:color="000000"/>
              <w:left w:val="single" w:sz="8" w:space="0" w:color="000000"/>
              <w:bottom w:val="single" w:sz="8" w:space="0" w:color="000000"/>
              <w:right w:val="single" w:sz="8" w:space="0" w:color="000000"/>
            </w:tcBorders>
            <w:vAlign w:val="center"/>
          </w:tcPr>
          <w:p w14:paraId="28E5477C"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91/29</w:t>
            </w:r>
          </w:p>
        </w:tc>
        <w:tc>
          <w:tcPr>
            <w:tcW w:w="1064" w:type="pct"/>
            <w:tcBorders>
              <w:top w:val="single" w:sz="8" w:space="0" w:color="000000"/>
              <w:left w:val="single" w:sz="8" w:space="0" w:color="000000"/>
              <w:bottom w:val="single" w:sz="8" w:space="0" w:color="000000"/>
              <w:right w:val="single" w:sz="8" w:space="0" w:color="000000"/>
            </w:tcBorders>
            <w:vAlign w:val="center"/>
          </w:tcPr>
          <w:p w14:paraId="7EF41EAF"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346</w:t>
            </w:r>
          </w:p>
        </w:tc>
        <w:tc>
          <w:tcPr>
            <w:tcW w:w="2830" w:type="pct"/>
            <w:tcBorders>
              <w:top w:val="single" w:sz="8" w:space="0" w:color="000000"/>
              <w:left w:val="single" w:sz="8" w:space="0" w:color="000000"/>
              <w:bottom w:val="single" w:sz="8" w:space="0" w:color="000000"/>
              <w:right w:val="single" w:sz="8" w:space="0" w:color="000000"/>
            </w:tcBorders>
            <w:vAlign w:val="center"/>
          </w:tcPr>
          <w:p w14:paraId="764A1A14"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Záhrada</w:t>
            </w:r>
          </w:p>
        </w:tc>
      </w:tr>
    </w:tbl>
    <w:p w14:paraId="4B11DB60" w14:textId="77777777" w:rsidR="003E631A" w:rsidRPr="00FF26BD" w:rsidRDefault="003E631A" w:rsidP="00AC517D">
      <w:pPr>
        <w:rPr>
          <w:rFonts w:asciiTheme="minorHAnsi" w:eastAsia="SimSun" w:hAnsiTheme="minorHAnsi" w:cstheme="minorHAnsi"/>
          <w:szCs w:val="22"/>
        </w:rPr>
      </w:pPr>
    </w:p>
    <w:p w14:paraId="0719CCD7"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 xml:space="preserve">        Stavba</w:t>
      </w:r>
    </w:p>
    <w:tbl>
      <w:tblPr>
        <w:tblW w:w="6095" w:type="dxa"/>
        <w:tblInd w:w="416" w:type="dxa"/>
        <w:tblLayout w:type="fixed"/>
        <w:tblCellMar>
          <w:left w:w="50" w:type="dxa"/>
          <w:right w:w="50" w:type="dxa"/>
        </w:tblCellMar>
        <w:tblLook w:val="0000" w:firstRow="0" w:lastRow="0" w:firstColumn="0" w:lastColumn="0" w:noHBand="0" w:noVBand="0"/>
      </w:tblPr>
      <w:tblGrid>
        <w:gridCol w:w="1275"/>
        <w:gridCol w:w="1418"/>
        <w:gridCol w:w="3402"/>
      </w:tblGrid>
      <w:tr w:rsidR="003E631A" w:rsidRPr="00FF26BD" w14:paraId="2B26DEB6" w14:textId="77777777" w:rsidTr="0027101F">
        <w:tc>
          <w:tcPr>
            <w:tcW w:w="1275" w:type="dxa"/>
            <w:tcBorders>
              <w:top w:val="single" w:sz="8" w:space="0" w:color="000000"/>
              <w:left w:val="single" w:sz="8" w:space="0" w:color="000000"/>
              <w:bottom w:val="single" w:sz="8" w:space="0" w:color="000000"/>
              <w:right w:val="single" w:sz="8" w:space="0" w:color="000000"/>
            </w:tcBorders>
            <w:vAlign w:val="center"/>
          </w:tcPr>
          <w:p w14:paraId="03D41B37"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b/>
                <w:bCs/>
                <w:szCs w:val="22"/>
              </w:rPr>
              <w:t>Súpisné číslo</w:t>
            </w:r>
          </w:p>
        </w:tc>
        <w:tc>
          <w:tcPr>
            <w:tcW w:w="1418" w:type="dxa"/>
            <w:tcBorders>
              <w:top w:val="single" w:sz="8" w:space="0" w:color="000000"/>
              <w:left w:val="single" w:sz="8" w:space="0" w:color="000000"/>
              <w:bottom w:val="single" w:sz="8" w:space="0" w:color="000000"/>
              <w:right w:val="single" w:sz="8" w:space="0" w:color="000000"/>
            </w:tcBorders>
            <w:vAlign w:val="center"/>
          </w:tcPr>
          <w:p w14:paraId="7B24CEEA"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b/>
                <w:bCs/>
                <w:szCs w:val="22"/>
              </w:rPr>
              <w:t>Na parcele č.</w:t>
            </w:r>
          </w:p>
        </w:tc>
        <w:tc>
          <w:tcPr>
            <w:tcW w:w="3402" w:type="dxa"/>
            <w:tcBorders>
              <w:top w:val="single" w:sz="8" w:space="0" w:color="000000"/>
              <w:left w:val="single" w:sz="8" w:space="0" w:color="000000"/>
              <w:bottom w:val="single" w:sz="8" w:space="0" w:color="000000"/>
              <w:right w:val="single" w:sz="8" w:space="0" w:color="000000"/>
            </w:tcBorders>
            <w:vAlign w:val="center"/>
          </w:tcPr>
          <w:p w14:paraId="4E22E137"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b/>
                <w:bCs/>
                <w:szCs w:val="22"/>
              </w:rPr>
              <w:t>Popis stavby/Druh stavby</w:t>
            </w:r>
          </w:p>
        </w:tc>
      </w:tr>
      <w:tr w:rsidR="003E631A" w:rsidRPr="00FF26BD" w14:paraId="18D798DA" w14:textId="77777777" w:rsidTr="0027101F">
        <w:tc>
          <w:tcPr>
            <w:tcW w:w="1275" w:type="dxa"/>
            <w:tcBorders>
              <w:top w:val="single" w:sz="8" w:space="0" w:color="000000"/>
              <w:left w:val="single" w:sz="8" w:space="0" w:color="000000"/>
              <w:bottom w:val="single" w:sz="8" w:space="0" w:color="000000"/>
              <w:right w:val="single" w:sz="8" w:space="0" w:color="000000"/>
            </w:tcBorders>
            <w:vAlign w:val="center"/>
          </w:tcPr>
          <w:p w14:paraId="0D3ABCE5"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187</w:t>
            </w:r>
          </w:p>
        </w:tc>
        <w:tc>
          <w:tcPr>
            <w:tcW w:w="1418" w:type="dxa"/>
            <w:tcBorders>
              <w:top w:val="single" w:sz="8" w:space="0" w:color="000000"/>
              <w:left w:val="single" w:sz="8" w:space="0" w:color="000000"/>
              <w:bottom w:val="single" w:sz="8" w:space="0" w:color="000000"/>
              <w:right w:val="single" w:sz="8" w:space="0" w:color="000000"/>
            </w:tcBorders>
            <w:vAlign w:val="center"/>
          </w:tcPr>
          <w:p w14:paraId="216D4954"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91/11</w:t>
            </w:r>
          </w:p>
        </w:tc>
        <w:tc>
          <w:tcPr>
            <w:tcW w:w="3402" w:type="dxa"/>
            <w:tcBorders>
              <w:top w:val="single" w:sz="8" w:space="0" w:color="000000"/>
              <w:left w:val="single" w:sz="8" w:space="0" w:color="000000"/>
              <w:bottom w:val="single" w:sz="8" w:space="0" w:color="000000"/>
              <w:right w:val="single" w:sz="8" w:space="0" w:color="000000"/>
            </w:tcBorders>
            <w:vAlign w:val="center"/>
          </w:tcPr>
          <w:p w14:paraId="78A2CE77"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Rodinný dom</w:t>
            </w:r>
          </w:p>
        </w:tc>
      </w:tr>
      <w:tr w:rsidR="003E631A" w:rsidRPr="00FF26BD" w14:paraId="533C9A03" w14:textId="77777777" w:rsidTr="0027101F">
        <w:tc>
          <w:tcPr>
            <w:tcW w:w="1275" w:type="dxa"/>
            <w:tcBorders>
              <w:top w:val="single" w:sz="8" w:space="0" w:color="000000"/>
              <w:left w:val="single" w:sz="8" w:space="0" w:color="000000"/>
              <w:bottom w:val="single" w:sz="8" w:space="0" w:color="000000"/>
              <w:right w:val="single" w:sz="8" w:space="0" w:color="000000"/>
            </w:tcBorders>
            <w:vAlign w:val="center"/>
          </w:tcPr>
          <w:p w14:paraId="220FB325"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470</w:t>
            </w:r>
          </w:p>
        </w:tc>
        <w:tc>
          <w:tcPr>
            <w:tcW w:w="1418" w:type="dxa"/>
            <w:tcBorders>
              <w:top w:val="single" w:sz="8" w:space="0" w:color="000000"/>
              <w:left w:val="single" w:sz="8" w:space="0" w:color="000000"/>
              <w:bottom w:val="single" w:sz="8" w:space="0" w:color="000000"/>
              <w:right w:val="single" w:sz="8" w:space="0" w:color="000000"/>
            </w:tcBorders>
            <w:vAlign w:val="center"/>
          </w:tcPr>
          <w:p w14:paraId="4F586503"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884/2</w:t>
            </w:r>
          </w:p>
        </w:tc>
        <w:tc>
          <w:tcPr>
            <w:tcW w:w="3402" w:type="dxa"/>
            <w:tcBorders>
              <w:top w:val="single" w:sz="8" w:space="0" w:color="000000"/>
              <w:left w:val="single" w:sz="8" w:space="0" w:color="000000"/>
              <w:bottom w:val="single" w:sz="8" w:space="0" w:color="000000"/>
              <w:right w:val="single" w:sz="8" w:space="0" w:color="000000"/>
            </w:tcBorders>
            <w:vAlign w:val="center"/>
          </w:tcPr>
          <w:p w14:paraId="0D280460" w14:textId="77777777" w:rsidR="003E631A" w:rsidRPr="00FF26BD" w:rsidRDefault="003E631A" w:rsidP="00AC517D">
            <w:pPr>
              <w:rPr>
                <w:rFonts w:asciiTheme="minorHAnsi" w:eastAsia="SimSun" w:hAnsiTheme="minorHAnsi" w:cstheme="minorHAnsi"/>
                <w:szCs w:val="22"/>
              </w:rPr>
            </w:pPr>
            <w:r w:rsidRPr="00FF26BD">
              <w:rPr>
                <w:rFonts w:asciiTheme="minorHAnsi" w:hAnsiTheme="minorHAnsi" w:cstheme="minorHAnsi"/>
                <w:szCs w:val="22"/>
              </w:rPr>
              <w:t>Budova sociálneho zariadenia</w:t>
            </w:r>
          </w:p>
        </w:tc>
      </w:tr>
      <w:tr w:rsidR="003E631A" w:rsidRPr="00FF26BD" w14:paraId="41FB4C4B" w14:textId="77777777" w:rsidTr="0027101F">
        <w:tc>
          <w:tcPr>
            <w:tcW w:w="1275" w:type="dxa"/>
            <w:tcBorders>
              <w:top w:val="single" w:sz="8" w:space="0" w:color="000000"/>
              <w:left w:val="single" w:sz="8" w:space="0" w:color="000000"/>
              <w:bottom w:val="single" w:sz="8" w:space="0" w:color="000000"/>
              <w:right w:val="single" w:sz="8" w:space="0" w:color="000000"/>
            </w:tcBorders>
            <w:vAlign w:val="center"/>
          </w:tcPr>
          <w:p w14:paraId="56ED3556"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470</w:t>
            </w:r>
          </w:p>
        </w:tc>
        <w:tc>
          <w:tcPr>
            <w:tcW w:w="1418" w:type="dxa"/>
            <w:tcBorders>
              <w:top w:val="single" w:sz="8" w:space="0" w:color="000000"/>
              <w:left w:val="single" w:sz="8" w:space="0" w:color="000000"/>
              <w:bottom w:val="single" w:sz="8" w:space="0" w:color="000000"/>
              <w:right w:val="single" w:sz="8" w:space="0" w:color="000000"/>
            </w:tcBorders>
            <w:vAlign w:val="center"/>
          </w:tcPr>
          <w:p w14:paraId="652412AF"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884/3</w:t>
            </w:r>
          </w:p>
        </w:tc>
        <w:tc>
          <w:tcPr>
            <w:tcW w:w="3402" w:type="dxa"/>
            <w:tcBorders>
              <w:top w:val="single" w:sz="8" w:space="0" w:color="000000"/>
              <w:left w:val="single" w:sz="8" w:space="0" w:color="000000"/>
              <w:bottom w:val="single" w:sz="8" w:space="0" w:color="000000"/>
              <w:right w:val="single" w:sz="8" w:space="0" w:color="000000"/>
            </w:tcBorders>
            <w:vAlign w:val="center"/>
          </w:tcPr>
          <w:p w14:paraId="33EDB9BD" w14:textId="77777777" w:rsidR="003E631A" w:rsidRPr="00FF26BD" w:rsidRDefault="003E631A" w:rsidP="00AC517D">
            <w:pPr>
              <w:rPr>
                <w:rFonts w:asciiTheme="minorHAnsi" w:eastAsia="SimSun" w:hAnsiTheme="minorHAnsi" w:cstheme="minorHAnsi"/>
                <w:szCs w:val="22"/>
              </w:rPr>
            </w:pPr>
            <w:r w:rsidRPr="00FF26BD">
              <w:rPr>
                <w:rFonts w:asciiTheme="minorHAnsi" w:hAnsiTheme="minorHAnsi" w:cstheme="minorHAnsi"/>
                <w:szCs w:val="22"/>
              </w:rPr>
              <w:t>Skladové priestory</w:t>
            </w:r>
          </w:p>
        </w:tc>
      </w:tr>
      <w:tr w:rsidR="003E631A" w:rsidRPr="00FF26BD" w14:paraId="3EFB52C6" w14:textId="77777777" w:rsidTr="0027101F">
        <w:tc>
          <w:tcPr>
            <w:tcW w:w="1275" w:type="dxa"/>
            <w:tcBorders>
              <w:top w:val="single" w:sz="8" w:space="0" w:color="000000"/>
              <w:left w:val="single" w:sz="8" w:space="0" w:color="000000"/>
              <w:bottom w:val="single" w:sz="8" w:space="0" w:color="000000"/>
              <w:right w:val="single" w:sz="8" w:space="0" w:color="000000"/>
            </w:tcBorders>
            <w:vAlign w:val="center"/>
          </w:tcPr>
          <w:p w14:paraId="60AAC1C5"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470</w:t>
            </w:r>
          </w:p>
        </w:tc>
        <w:tc>
          <w:tcPr>
            <w:tcW w:w="1418" w:type="dxa"/>
            <w:tcBorders>
              <w:top w:val="single" w:sz="8" w:space="0" w:color="000000"/>
              <w:left w:val="single" w:sz="8" w:space="0" w:color="000000"/>
              <w:bottom w:val="single" w:sz="8" w:space="0" w:color="000000"/>
              <w:right w:val="single" w:sz="8" w:space="0" w:color="000000"/>
            </w:tcBorders>
            <w:vAlign w:val="center"/>
          </w:tcPr>
          <w:p w14:paraId="11D88B52"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884/4</w:t>
            </w:r>
          </w:p>
        </w:tc>
        <w:tc>
          <w:tcPr>
            <w:tcW w:w="3402" w:type="dxa"/>
            <w:tcBorders>
              <w:top w:val="single" w:sz="8" w:space="0" w:color="000000"/>
              <w:left w:val="single" w:sz="8" w:space="0" w:color="000000"/>
              <w:bottom w:val="single" w:sz="8" w:space="0" w:color="000000"/>
              <w:right w:val="single" w:sz="8" w:space="0" w:color="000000"/>
            </w:tcBorders>
            <w:vAlign w:val="center"/>
          </w:tcPr>
          <w:p w14:paraId="3B6579B8" w14:textId="77777777" w:rsidR="003E631A" w:rsidRPr="00FF26BD" w:rsidRDefault="003E631A" w:rsidP="00AC517D">
            <w:pPr>
              <w:rPr>
                <w:rFonts w:asciiTheme="minorHAnsi" w:eastAsia="SimSun" w:hAnsiTheme="minorHAnsi" w:cstheme="minorHAnsi"/>
                <w:szCs w:val="22"/>
              </w:rPr>
            </w:pPr>
            <w:r w:rsidRPr="00FF26BD">
              <w:rPr>
                <w:rFonts w:asciiTheme="minorHAnsi" w:hAnsiTheme="minorHAnsi" w:cstheme="minorHAnsi"/>
                <w:szCs w:val="22"/>
              </w:rPr>
              <w:t>Administratívna budova</w:t>
            </w:r>
          </w:p>
        </w:tc>
      </w:tr>
    </w:tbl>
    <w:p w14:paraId="4AA341FB" w14:textId="77777777" w:rsidR="003E631A" w:rsidRPr="00FF26BD" w:rsidRDefault="003E631A" w:rsidP="00AC517D">
      <w:pPr>
        <w:rPr>
          <w:rFonts w:asciiTheme="minorHAnsi" w:eastAsia="SimSun" w:hAnsiTheme="minorHAnsi" w:cstheme="minorHAnsi"/>
          <w:szCs w:val="22"/>
        </w:rPr>
      </w:pPr>
    </w:p>
    <w:p w14:paraId="74272208" w14:textId="77777777" w:rsidR="003E631A" w:rsidRPr="00FF26BD" w:rsidRDefault="003E631A" w:rsidP="00AC517D">
      <w:pPr>
        <w:rPr>
          <w:rFonts w:asciiTheme="minorHAnsi" w:eastAsia="SimSun" w:hAnsiTheme="minorHAnsi" w:cstheme="minorHAnsi"/>
          <w:szCs w:val="22"/>
        </w:rPr>
      </w:pPr>
      <w:r w:rsidRPr="00FF26BD">
        <w:rPr>
          <w:rFonts w:asciiTheme="minorHAnsi" w:eastAsia="SimSun" w:hAnsiTheme="minorHAnsi" w:cstheme="minorHAnsi"/>
          <w:szCs w:val="22"/>
        </w:rPr>
        <w:t xml:space="preserve">         spoluvlastnícky podiel 1/1</w:t>
      </w:r>
    </w:p>
    <w:p w14:paraId="4A07F4A1" w14:textId="77777777" w:rsidR="00665932" w:rsidRPr="00FF26BD" w:rsidRDefault="00665932" w:rsidP="00AC517D">
      <w:pPr>
        <w:pStyle w:val="AODocTxtL2"/>
        <w:spacing w:before="0"/>
        <w:rPr>
          <w:rFonts w:asciiTheme="minorHAnsi" w:hAnsiTheme="minorHAnsi" w:cstheme="minorHAnsi"/>
        </w:rPr>
      </w:pPr>
    </w:p>
    <w:p w14:paraId="4A6F372A" w14:textId="11D8F3F7" w:rsidR="004453CB" w:rsidRPr="00FF26BD" w:rsidRDefault="004453CB" w:rsidP="00AC517D">
      <w:pPr>
        <w:pStyle w:val="AODocTxtL1"/>
        <w:numPr>
          <w:ilvl w:val="0"/>
          <w:numId w:val="0"/>
        </w:numPr>
        <w:spacing w:before="0" w:line="240" w:lineRule="auto"/>
        <w:ind w:firstLine="709"/>
        <w:jc w:val="both"/>
        <w:rPr>
          <w:rFonts w:asciiTheme="minorHAnsi" w:hAnsiTheme="minorHAnsi" w:cstheme="minorHAnsi"/>
        </w:rPr>
      </w:pPr>
      <w:r w:rsidRPr="00FF26BD">
        <w:rPr>
          <w:rFonts w:asciiTheme="minorHAnsi" w:hAnsiTheme="minorHAnsi" w:cstheme="minorHAnsi"/>
        </w:rPr>
        <w:t xml:space="preserve">Navrhovateľ </w:t>
      </w:r>
      <w:r w:rsidR="00951151" w:rsidRPr="00FF26BD">
        <w:rPr>
          <w:rFonts w:asciiTheme="minorHAnsi" w:hAnsiTheme="minorHAnsi" w:cstheme="minorHAnsi"/>
        </w:rPr>
        <w:t>dražby žiada D</w:t>
      </w:r>
      <w:r w:rsidRPr="00FF26BD">
        <w:rPr>
          <w:rFonts w:asciiTheme="minorHAnsi" w:hAnsiTheme="minorHAnsi" w:cstheme="minorHAnsi"/>
        </w:rPr>
        <w:t xml:space="preserve">ražobníka o predaj </w:t>
      </w:r>
      <w:r w:rsidR="00CF13A2" w:rsidRPr="00FF26BD">
        <w:rPr>
          <w:rFonts w:asciiTheme="minorHAnsi" w:hAnsiTheme="minorHAnsi" w:cstheme="minorHAnsi"/>
        </w:rPr>
        <w:t>p</w:t>
      </w:r>
      <w:r w:rsidRPr="00FF26BD">
        <w:rPr>
          <w:rFonts w:asciiTheme="minorHAnsi" w:hAnsiTheme="minorHAnsi" w:cstheme="minorHAnsi"/>
        </w:rPr>
        <w:t xml:space="preserve">redmetu </w:t>
      </w:r>
      <w:r w:rsidR="00FB5EC8" w:rsidRPr="00FF26BD">
        <w:rPr>
          <w:rFonts w:asciiTheme="minorHAnsi" w:hAnsiTheme="minorHAnsi" w:cstheme="minorHAnsi"/>
        </w:rPr>
        <w:t>d</w:t>
      </w:r>
      <w:r w:rsidRPr="00FF26BD">
        <w:rPr>
          <w:rFonts w:asciiTheme="minorHAnsi" w:hAnsiTheme="minorHAnsi" w:cstheme="minorHAnsi"/>
        </w:rPr>
        <w:t>ražby tak „ako stojí a leží“.</w:t>
      </w:r>
    </w:p>
    <w:p w14:paraId="27A41CA7" w14:textId="77777777" w:rsidR="00BA4AAA" w:rsidRPr="00FF26BD" w:rsidRDefault="00BA4AAA" w:rsidP="00AC517D">
      <w:pPr>
        <w:pStyle w:val="AODocTxtL1"/>
        <w:numPr>
          <w:ilvl w:val="0"/>
          <w:numId w:val="0"/>
        </w:numPr>
        <w:spacing w:before="0" w:line="240" w:lineRule="auto"/>
        <w:ind w:left="567"/>
        <w:jc w:val="both"/>
        <w:rPr>
          <w:rFonts w:asciiTheme="minorHAnsi" w:hAnsiTheme="minorHAnsi" w:cstheme="minorHAnsi"/>
        </w:rPr>
      </w:pPr>
    </w:p>
    <w:p w14:paraId="40642E88" w14:textId="69913EDB" w:rsidR="00C4380A" w:rsidRPr="00FF26BD" w:rsidRDefault="004453CB" w:rsidP="00AC517D">
      <w:pPr>
        <w:pStyle w:val="Nadpis2"/>
        <w:keepNext w:val="0"/>
        <w:tabs>
          <w:tab w:val="left" w:pos="567"/>
        </w:tabs>
        <w:spacing w:before="0" w:line="240" w:lineRule="auto"/>
        <w:contextualSpacing/>
        <w:jc w:val="both"/>
        <w:rPr>
          <w:rFonts w:asciiTheme="minorHAnsi" w:hAnsiTheme="minorHAnsi" w:cstheme="minorHAnsi"/>
        </w:rPr>
      </w:pPr>
      <w:r w:rsidRPr="00FF26BD">
        <w:rPr>
          <w:rFonts w:asciiTheme="minorHAnsi" w:hAnsiTheme="minorHAnsi" w:cstheme="minorHAnsi"/>
        </w:rPr>
        <w:t>3.2</w:t>
      </w:r>
      <w:r w:rsidR="000F71FA" w:rsidRPr="00FF26BD">
        <w:rPr>
          <w:rFonts w:asciiTheme="minorHAnsi" w:hAnsiTheme="minorHAnsi" w:cstheme="minorHAnsi"/>
        </w:rPr>
        <w:tab/>
      </w:r>
      <w:r w:rsidR="000F71FA" w:rsidRPr="00FF26BD">
        <w:rPr>
          <w:rFonts w:asciiTheme="minorHAnsi" w:hAnsiTheme="minorHAnsi" w:cstheme="minorHAnsi"/>
        </w:rPr>
        <w:tab/>
      </w:r>
      <w:r w:rsidR="006552F7" w:rsidRPr="00FF26BD">
        <w:rPr>
          <w:rFonts w:asciiTheme="minorHAnsi" w:hAnsiTheme="minorHAnsi" w:cstheme="minorHAnsi"/>
        </w:rPr>
        <w:t>Vlastník p</w:t>
      </w:r>
      <w:r w:rsidRPr="00FF26BD">
        <w:rPr>
          <w:rFonts w:asciiTheme="minorHAnsi" w:hAnsiTheme="minorHAnsi" w:cstheme="minorHAnsi"/>
        </w:rPr>
        <w:t>redmetu dražby</w:t>
      </w:r>
    </w:p>
    <w:p w14:paraId="654BB1A6" w14:textId="0E50D347" w:rsidR="003E631A" w:rsidRPr="00FF26BD" w:rsidRDefault="00E430E8" w:rsidP="00AC517D">
      <w:pPr>
        <w:pStyle w:val="AODocTxt"/>
        <w:numPr>
          <w:ilvl w:val="0"/>
          <w:numId w:val="0"/>
        </w:numPr>
        <w:spacing w:before="0"/>
        <w:ind w:left="709"/>
        <w:rPr>
          <w:rFonts w:asciiTheme="minorHAnsi" w:eastAsia="Times New Roman" w:hAnsiTheme="minorHAnsi" w:cstheme="minorHAnsi"/>
          <w:szCs w:val="20"/>
        </w:rPr>
      </w:pPr>
      <w:bookmarkStart w:id="21" w:name="_Hlk149224065"/>
      <w:r w:rsidRPr="00FF26BD">
        <w:rPr>
          <w:rFonts w:asciiTheme="minorHAnsi" w:eastAsia="Times New Roman" w:hAnsiTheme="minorHAnsi" w:cstheme="minorHAnsi"/>
          <w:szCs w:val="20"/>
        </w:rPr>
        <w:t xml:space="preserve">Vlastníkom predmetu dražby je </w:t>
      </w:r>
      <w:r w:rsidR="003E631A" w:rsidRPr="00FF26BD">
        <w:rPr>
          <w:rFonts w:asciiTheme="minorHAnsi" w:hAnsiTheme="minorHAnsi" w:cstheme="minorHAnsi"/>
        </w:rPr>
        <w:t xml:space="preserve">SK Kameňolomy </w:t>
      </w:r>
      <w:proofErr w:type="spellStart"/>
      <w:r w:rsidR="003E631A" w:rsidRPr="00FF26BD">
        <w:rPr>
          <w:rFonts w:asciiTheme="minorHAnsi" w:hAnsiTheme="minorHAnsi" w:cstheme="minorHAnsi"/>
        </w:rPr>
        <w:t>s.r.o</w:t>
      </w:r>
      <w:proofErr w:type="spellEnd"/>
      <w:r w:rsidR="003E631A" w:rsidRPr="00FF26BD">
        <w:rPr>
          <w:rFonts w:asciiTheme="minorHAnsi" w:hAnsiTheme="minorHAnsi" w:cstheme="minorHAnsi"/>
        </w:rPr>
        <w:t xml:space="preserve">., so sídlom Cesta na Divín 470/4, 985 53 Mýtna, IČO: 46 061 746, </w:t>
      </w:r>
      <w:r w:rsidR="003E631A" w:rsidRPr="00FF26BD">
        <w:rPr>
          <w:rFonts w:asciiTheme="minorHAnsi" w:eastAsia="Times New Roman" w:hAnsiTheme="minorHAnsi" w:cstheme="minorHAnsi"/>
          <w:szCs w:val="20"/>
        </w:rPr>
        <w:t>Slovenská republika</w:t>
      </w:r>
    </w:p>
    <w:p w14:paraId="404B0825" w14:textId="77777777" w:rsidR="003E631A" w:rsidRPr="00FF26BD" w:rsidRDefault="003E631A" w:rsidP="00AC517D">
      <w:pPr>
        <w:pStyle w:val="AODocTxt"/>
        <w:numPr>
          <w:ilvl w:val="0"/>
          <w:numId w:val="0"/>
        </w:numPr>
        <w:spacing w:before="0"/>
        <w:rPr>
          <w:rFonts w:asciiTheme="minorHAnsi" w:hAnsiTheme="minorHAnsi" w:cstheme="minorHAnsi"/>
        </w:rPr>
      </w:pPr>
    </w:p>
    <w:bookmarkEnd w:id="21"/>
    <w:p w14:paraId="5E59FAC2" w14:textId="77777777" w:rsidR="004453CB" w:rsidRPr="00FF26BD" w:rsidRDefault="004453CB" w:rsidP="00AC517D">
      <w:pPr>
        <w:pStyle w:val="AOHead3"/>
        <w:numPr>
          <w:ilvl w:val="0"/>
          <w:numId w:val="0"/>
        </w:numPr>
        <w:spacing w:before="0" w:line="240" w:lineRule="auto"/>
        <w:jc w:val="both"/>
        <w:rPr>
          <w:rFonts w:asciiTheme="minorHAnsi" w:hAnsiTheme="minorHAnsi" w:cstheme="minorHAnsi"/>
          <w:b/>
        </w:rPr>
      </w:pPr>
      <w:r w:rsidRPr="00FF26BD">
        <w:rPr>
          <w:rFonts w:asciiTheme="minorHAnsi" w:hAnsiTheme="minorHAnsi" w:cstheme="minorHAnsi"/>
          <w:b/>
        </w:rPr>
        <w:t>3</w:t>
      </w:r>
      <w:r w:rsidR="006552F7" w:rsidRPr="00FF26BD">
        <w:rPr>
          <w:rFonts w:asciiTheme="minorHAnsi" w:hAnsiTheme="minorHAnsi" w:cstheme="minorHAnsi"/>
          <w:b/>
        </w:rPr>
        <w:t xml:space="preserve">.3 </w:t>
      </w:r>
      <w:r w:rsidR="006552F7" w:rsidRPr="00FF26BD">
        <w:rPr>
          <w:rFonts w:asciiTheme="minorHAnsi" w:hAnsiTheme="minorHAnsi" w:cstheme="minorHAnsi"/>
          <w:b/>
        </w:rPr>
        <w:tab/>
        <w:t>Dlžník z</w:t>
      </w:r>
      <w:r w:rsidRPr="00FF26BD">
        <w:rPr>
          <w:rFonts w:asciiTheme="minorHAnsi" w:hAnsiTheme="minorHAnsi" w:cstheme="minorHAnsi"/>
          <w:b/>
        </w:rPr>
        <w:t>áložného veriteľa</w:t>
      </w:r>
    </w:p>
    <w:p w14:paraId="08A85B1E" w14:textId="51CC1584" w:rsidR="003E631A" w:rsidRPr="00FF26BD" w:rsidRDefault="00E430E8" w:rsidP="00AC517D">
      <w:pPr>
        <w:pStyle w:val="AODocTxt"/>
        <w:numPr>
          <w:ilvl w:val="0"/>
          <w:numId w:val="0"/>
        </w:numPr>
        <w:spacing w:before="0"/>
        <w:ind w:left="709"/>
        <w:rPr>
          <w:rFonts w:asciiTheme="minorHAnsi" w:eastAsia="Times New Roman" w:hAnsiTheme="minorHAnsi" w:cstheme="minorHAnsi"/>
          <w:szCs w:val="20"/>
        </w:rPr>
      </w:pPr>
      <w:bookmarkStart w:id="22" w:name="OLE_LINK1"/>
      <w:bookmarkStart w:id="23" w:name="OLE_LINK2"/>
      <w:r w:rsidRPr="00FF26BD">
        <w:rPr>
          <w:rFonts w:asciiTheme="minorHAnsi" w:eastAsia="Times New Roman" w:hAnsiTheme="minorHAnsi" w:cstheme="minorHAnsi"/>
          <w:szCs w:val="20"/>
        </w:rPr>
        <w:t xml:space="preserve">Vlastníkom predmetu dražby je </w:t>
      </w:r>
      <w:r w:rsidR="003E631A" w:rsidRPr="00FF26BD">
        <w:rPr>
          <w:rFonts w:asciiTheme="minorHAnsi" w:hAnsiTheme="minorHAnsi" w:cstheme="minorHAnsi"/>
        </w:rPr>
        <w:t xml:space="preserve">SK Kameňolomy </w:t>
      </w:r>
      <w:proofErr w:type="spellStart"/>
      <w:r w:rsidR="003E631A" w:rsidRPr="00FF26BD">
        <w:rPr>
          <w:rFonts w:asciiTheme="minorHAnsi" w:hAnsiTheme="minorHAnsi" w:cstheme="minorHAnsi"/>
        </w:rPr>
        <w:t>s.r.o</w:t>
      </w:r>
      <w:proofErr w:type="spellEnd"/>
      <w:r w:rsidR="003E631A" w:rsidRPr="00FF26BD">
        <w:rPr>
          <w:rFonts w:asciiTheme="minorHAnsi" w:hAnsiTheme="minorHAnsi" w:cstheme="minorHAnsi"/>
        </w:rPr>
        <w:t xml:space="preserve">., so sídlom Cesta na Divín 470/4, 985 53 Mýtna, IČO: 46 061 746, </w:t>
      </w:r>
      <w:r w:rsidR="003E631A" w:rsidRPr="00FF26BD">
        <w:rPr>
          <w:rFonts w:asciiTheme="minorHAnsi" w:eastAsia="Times New Roman" w:hAnsiTheme="minorHAnsi" w:cstheme="minorHAnsi"/>
          <w:szCs w:val="20"/>
        </w:rPr>
        <w:t>Slovenská republika</w:t>
      </w:r>
    </w:p>
    <w:p w14:paraId="35B0716C" w14:textId="77777777" w:rsidR="00E430E8" w:rsidRPr="00FF26BD" w:rsidRDefault="00E430E8" w:rsidP="00AC517D">
      <w:pPr>
        <w:pStyle w:val="AODocTxt"/>
        <w:numPr>
          <w:ilvl w:val="0"/>
          <w:numId w:val="0"/>
        </w:numPr>
        <w:spacing w:before="0"/>
        <w:rPr>
          <w:rFonts w:asciiTheme="minorHAnsi" w:hAnsiTheme="minorHAnsi" w:cstheme="minorHAnsi"/>
        </w:rPr>
      </w:pPr>
    </w:p>
    <w:p w14:paraId="3F7E0274" w14:textId="264831EF" w:rsidR="00FF7BC1" w:rsidRPr="00FF26BD" w:rsidRDefault="004453CB" w:rsidP="00AC517D">
      <w:pPr>
        <w:pStyle w:val="AOGenNum1Para"/>
        <w:keepNext w:val="0"/>
        <w:widowControl w:val="0"/>
        <w:numPr>
          <w:ilvl w:val="0"/>
          <w:numId w:val="0"/>
        </w:numPr>
        <w:tabs>
          <w:tab w:val="left" w:pos="709"/>
        </w:tabs>
        <w:spacing w:before="0" w:line="240" w:lineRule="auto"/>
        <w:jc w:val="both"/>
        <w:rPr>
          <w:rFonts w:asciiTheme="minorHAnsi" w:hAnsiTheme="minorHAnsi" w:cstheme="minorHAnsi"/>
        </w:rPr>
      </w:pPr>
      <w:r w:rsidRPr="00FF26BD">
        <w:rPr>
          <w:rFonts w:asciiTheme="minorHAnsi" w:hAnsiTheme="minorHAnsi" w:cstheme="minorHAnsi"/>
        </w:rPr>
        <w:t>3</w:t>
      </w:r>
      <w:r w:rsidR="006552F7" w:rsidRPr="00FF26BD">
        <w:rPr>
          <w:rFonts w:asciiTheme="minorHAnsi" w:hAnsiTheme="minorHAnsi" w:cstheme="minorHAnsi"/>
        </w:rPr>
        <w:t>.4</w:t>
      </w:r>
      <w:r w:rsidR="006552F7" w:rsidRPr="00FF26BD">
        <w:rPr>
          <w:rFonts w:asciiTheme="minorHAnsi" w:hAnsiTheme="minorHAnsi" w:cstheme="minorHAnsi"/>
        </w:rPr>
        <w:tab/>
        <w:t>Práva a záväzky viaznuce na p</w:t>
      </w:r>
      <w:r w:rsidRPr="00FF26BD">
        <w:rPr>
          <w:rFonts w:asciiTheme="minorHAnsi" w:hAnsiTheme="minorHAnsi" w:cstheme="minorHAnsi"/>
        </w:rPr>
        <w:t xml:space="preserve">redmete </w:t>
      </w:r>
      <w:r w:rsidR="00FB5EC8" w:rsidRPr="00FF26BD">
        <w:rPr>
          <w:rFonts w:asciiTheme="minorHAnsi" w:hAnsiTheme="minorHAnsi" w:cstheme="minorHAnsi"/>
        </w:rPr>
        <w:t>d</w:t>
      </w:r>
      <w:r w:rsidRPr="00FF26BD">
        <w:rPr>
          <w:rFonts w:asciiTheme="minorHAnsi" w:hAnsiTheme="minorHAnsi" w:cstheme="minorHAnsi"/>
        </w:rPr>
        <w:t xml:space="preserve">ražby </w:t>
      </w:r>
      <w:bookmarkEnd w:id="22"/>
      <w:bookmarkEnd w:id="23"/>
    </w:p>
    <w:p w14:paraId="6030F395" w14:textId="1243A1B6" w:rsidR="00772819" w:rsidRPr="00FF26BD" w:rsidRDefault="003D3C70" w:rsidP="00AC517D">
      <w:pPr>
        <w:pStyle w:val="AOHead3"/>
        <w:widowControl w:val="0"/>
        <w:numPr>
          <w:ilvl w:val="0"/>
          <w:numId w:val="0"/>
        </w:numPr>
        <w:tabs>
          <w:tab w:val="left" w:pos="1134"/>
        </w:tabs>
        <w:spacing w:before="0" w:line="240" w:lineRule="auto"/>
        <w:ind w:left="709" w:hanging="709"/>
        <w:contextualSpacing/>
        <w:jc w:val="both"/>
        <w:rPr>
          <w:rFonts w:asciiTheme="minorHAnsi" w:hAnsiTheme="minorHAnsi" w:cstheme="minorHAnsi"/>
          <w:u w:val="single"/>
        </w:rPr>
      </w:pPr>
      <w:r w:rsidRPr="00FF26BD">
        <w:rPr>
          <w:rFonts w:asciiTheme="minorHAnsi" w:hAnsiTheme="minorHAnsi" w:cstheme="minorHAnsi"/>
        </w:rPr>
        <w:tab/>
      </w:r>
      <w:r w:rsidR="008A716A" w:rsidRPr="00FF26BD">
        <w:rPr>
          <w:rFonts w:asciiTheme="minorHAnsi" w:hAnsiTheme="minorHAnsi" w:cstheme="minorHAnsi"/>
          <w:u w:val="single"/>
        </w:rPr>
        <w:t>Ťarchy</w:t>
      </w:r>
      <w:r w:rsidR="007B36DE" w:rsidRPr="00FF26BD">
        <w:rPr>
          <w:rFonts w:asciiTheme="minorHAnsi" w:hAnsiTheme="minorHAnsi" w:cstheme="minorHAnsi"/>
          <w:u w:val="single"/>
        </w:rPr>
        <w:t xml:space="preserve"> v poradí zápisu</w:t>
      </w:r>
    </w:p>
    <w:p w14:paraId="1FEB1085"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Záložné právo v prospech Daňového úradu Banská Bystrica podľa rozhodnutia                                             č. 21515552/2015 zo dňa 19.01.2016, postúpené v prospech Slovenská konsolidačná, </w:t>
      </w:r>
      <w:proofErr w:type="spellStart"/>
      <w:r w:rsidRPr="00FF26BD">
        <w:rPr>
          <w:rFonts w:asciiTheme="minorHAnsi" w:hAnsiTheme="minorHAnsi" w:cstheme="minorHAnsi"/>
        </w:rPr>
        <w:t>a.s</w:t>
      </w:r>
      <w:proofErr w:type="spellEnd"/>
      <w:r w:rsidRPr="00FF26BD">
        <w:rPr>
          <w:rFonts w:asciiTheme="minorHAnsi" w:hAnsiTheme="minorHAnsi" w:cstheme="minorHAnsi"/>
        </w:rPr>
        <w:t>.,</w:t>
      </w:r>
    </w:p>
    <w:p w14:paraId="17E57B29"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Exekučné záložné právo v prospech oprávneného Sociálna poisťovňa Bratislava, EX 5/16 zo dňa 03.03.2016 (Ex. úrad Bratislava, Mgr. Anna </w:t>
      </w:r>
      <w:proofErr w:type="spellStart"/>
      <w:r w:rsidRPr="00FF26BD">
        <w:rPr>
          <w:rFonts w:asciiTheme="minorHAnsi" w:hAnsiTheme="minorHAnsi" w:cstheme="minorHAnsi"/>
        </w:rPr>
        <w:t>Michnicová</w:t>
      </w:r>
      <w:proofErr w:type="spellEnd"/>
      <w:r w:rsidRPr="00FF26BD">
        <w:rPr>
          <w:rFonts w:asciiTheme="minorHAnsi" w:hAnsiTheme="minorHAnsi" w:cstheme="minorHAnsi"/>
        </w:rPr>
        <w:t>),</w:t>
      </w:r>
    </w:p>
    <w:p w14:paraId="59B29A40"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Exekučné záložné právo v prospech oprávneného Sociálna poisťovňa Bratislava, EX 133/16                   zo dňa 21.03.2016 (Ex. úrad Bratislava, Mgr. Anna </w:t>
      </w:r>
      <w:proofErr w:type="spellStart"/>
      <w:r w:rsidRPr="00FF26BD">
        <w:rPr>
          <w:rFonts w:asciiTheme="minorHAnsi" w:hAnsiTheme="minorHAnsi" w:cstheme="minorHAnsi"/>
        </w:rPr>
        <w:t>Michnicová</w:t>
      </w:r>
      <w:proofErr w:type="spellEnd"/>
      <w:r w:rsidRPr="00FF26BD">
        <w:rPr>
          <w:rFonts w:asciiTheme="minorHAnsi" w:hAnsiTheme="minorHAnsi" w:cstheme="minorHAnsi"/>
        </w:rPr>
        <w:t xml:space="preserve">), </w:t>
      </w:r>
    </w:p>
    <w:p w14:paraId="33D47898"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lastRenderedPageBreak/>
        <w:t xml:space="preserve">Záložné právo v prospech Daňového úradu Banská Bystrica podľa Rozhodnutia                                              č. 102747623/2016 zo dňa 21.04.2016, postúpené v prospech Slovenská konsolidačná, </w:t>
      </w:r>
      <w:proofErr w:type="spellStart"/>
      <w:r w:rsidRPr="00FF26BD">
        <w:rPr>
          <w:rFonts w:asciiTheme="minorHAnsi" w:hAnsiTheme="minorHAnsi" w:cstheme="minorHAnsi"/>
        </w:rPr>
        <w:t>a.s</w:t>
      </w:r>
      <w:proofErr w:type="spellEnd"/>
      <w:r w:rsidRPr="00FF26BD">
        <w:rPr>
          <w:rFonts w:asciiTheme="minorHAnsi" w:hAnsiTheme="minorHAnsi" w:cstheme="minorHAnsi"/>
        </w:rPr>
        <w:t>.,</w:t>
      </w:r>
    </w:p>
    <w:p w14:paraId="792335E8"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Exekučné záložné právo v prospech oprávneného Sociálna poisťovňa Bratislava, Ex 284/16 zo dňa 25.5.2016 (Ex. úrad Bratislava, Mgr. Anna </w:t>
      </w:r>
      <w:proofErr w:type="spellStart"/>
      <w:r w:rsidRPr="00FF26BD">
        <w:rPr>
          <w:rFonts w:asciiTheme="minorHAnsi" w:hAnsiTheme="minorHAnsi" w:cstheme="minorHAnsi"/>
        </w:rPr>
        <w:t>Michnicová</w:t>
      </w:r>
      <w:proofErr w:type="spellEnd"/>
      <w:r w:rsidRPr="00FF26BD">
        <w:rPr>
          <w:rFonts w:asciiTheme="minorHAnsi" w:hAnsiTheme="minorHAnsi" w:cstheme="minorHAnsi"/>
        </w:rPr>
        <w:t>),</w:t>
      </w:r>
    </w:p>
    <w:p w14:paraId="56D80B8D"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Exekučné záložné právo v prospech oprávneného Sociálna poisťovňa Bratislava, Ex 430/16 zo dňa 8.6.2016 (Exekútorský úrad Bratislava, Mgr. Anna </w:t>
      </w:r>
      <w:proofErr w:type="spellStart"/>
      <w:r w:rsidRPr="00FF26BD">
        <w:rPr>
          <w:rFonts w:asciiTheme="minorHAnsi" w:hAnsiTheme="minorHAnsi" w:cstheme="minorHAnsi"/>
        </w:rPr>
        <w:t>Michnicová</w:t>
      </w:r>
      <w:proofErr w:type="spellEnd"/>
      <w:r w:rsidRPr="00FF26BD">
        <w:rPr>
          <w:rFonts w:asciiTheme="minorHAnsi" w:hAnsiTheme="minorHAnsi" w:cstheme="minorHAnsi"/>
        </w:rPr>
        <w:t xml:space="preserve">), </w:t>
      </w:r>
    </w:p>
    <w:p w14:paraId="39400D3E"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Záložné právo v prospech Daňového úradu Banská Bystrica podľa rozhodnutia                                              č. 103772935/2016 zo dňa 19.09.2016, postúpené v prospech Slovenská konsolidačná, </w:t>
      </w:r>
      <w:proofErr w:type="spellStart"/>
      <w:r w:rsidRPr="00FF26BD">
        <w:rPr>
          <w:rFonts w:asciiTheme="minorHAnsi" w:hAnsiTheme="minorHAnsi" w:cstheme="minorHAnsi"/>
        </w:rPr>
        <w:t>a.s</w:t>
      </w:r>
      <w:proofErr w:type="spellEnd"/>
      <w:r w:rsidRPr="00FF26BD">
        <w:rPr>
          <w:rFonts w:asciiTheme="minorHAnsi" w:hAnsiTheme="minorHAnsi" w:cstheme="minorHAnsi"/>
        </w:rPr>
        <w:t xml:space="preserve">., </w:t>
      </w:r>
    </w:p>
    <w:p w14:paraId="6948E860"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Exekučné záložné právo v prospech Sociálna poisťovňa, č. EX 1579/16 zo dňa 30.12.2016 (Exekútorský úrad Bratislava, Mgr. Anna </w:t>
      </w:r>
      <w:proofErr w:type="spellStart"/>
      <w:r w:rsidRPr="00FF26BD">
        <w:rPr>
          <w:rFonts w:asciiTheme="minorHAnsi" w:hAnsiTheme="minorHAnsi" w:cstheme="minorHAnsi"/>
        </w:rPr>
        <w:t>Michnicová</w:t>
      </w:r>
      <w:proofErr w:type="spellEnd"/>
      <w:r w:rsidRPr="00FF26BD">
        <w:rPr>
          <w:rFonts w:asciiTheme="minorHAnsi" w:hAnsiTheme="minorHAnsi" w:cstheme="minorHAnsi"/>
        </w:rPr>
        <w:t xml:space="preserve">), </w:t>
      </w:r>
    </w:p>
    <w:p w14:paraId="2D079773"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Záložné právo v prospech Daňového úradu Banská Bystrica podľa rozhodnutia                                             č. 104549405/2016 zo dňa 7.2.2017, postúpené v prospech Slovenská konsolidačná, </w:t>
      </w:r>
      <w:proofErr w:type="spellStart"/>
      <w:r w:rsidRPr="00FF26BD">
        <w:rPr>
          <w:rFonts w:asciiTheme="minorHAnsi" w:hAnsiTheme="minorHAnsi" w:cstheme="minorHAnsi"/>
        </w:rPr>
        <w:t>a.s</w:t>
      </w:r>
      <w:proofErr w:type="spellEnd"/>
      <w:r w:rsidRPr="00FF26BD">
        <w:rPr>
          <w:rFonts w:asciiTheme="minorHAnsi" w:hAnsiTheme="minorHAnsi" w:cstheme="minorHAnsi"/>
        </w:rPr>
        <w:t xml:space="preserve">., </w:t>
      </w:r>
    </w:p>
    <w:p w14:paraId="1749D1D3"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Záložné právo v prospech Daňového úradu Banská Bystrica podľa rozhodnutia                                               č. 100613565/2017 zo dňa 24.5.2017,</w:t>
      </w:r>
    </w:p>
    <w:p w14:paraId="0603443A"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Záložné právo v prospech Daňového úradu Banská Bystrica podľa rozhodnutia                                              č. 101822670/2017 zo dňa 29.9.2017, </w:t>
      </w:r>
    </w:p>
    <w:p w14:paraId="465D1DDE"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Exekučné záložné právo v prospech oprávneného Štát-</w:t>
      </w:r>
      <w:proofErr w:type="spellStart"/>
      <w:r w:rsidRPr="00FF26BD">
        <w:rPr>
          <w:rFonts w:asciiTheme="minorHAnsi" w:hAnsiTheme="minorHAnsi" w:cstheme="minorHAnsi"/>
        </w:rPr>
        <w:t>Enviromentálny</w:t>
      </w:r>
      <w:proofErr w:type="spellEnd"/>
      <w:r w:rsidRPr="00FF26BD">
        <w:rPr>
          <w:rFonts w:asciiTheme="minorHAnsi" w:hAnsiTheme="minorHAnsi" w:cstheme="minorHAnsi"/>
        </w:rPr>
        <w:t xml:space="preserve"> fond, č. EX 33EX/10/17 zo dňa 18.01.2018 (Ex. úrad Rimavská Sobota, JUDr. Juraj Kovács), </w:t>
      </w:r>
    </w:p>
    <w:p w14:paraId="7D4F9B58"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Exekučné záložné právo v prospech oprávneného Všeobecná zdravotná poisťovňa </w:t>
      </w:r>
      <w:proofErr w:type="spellStart"/>
      <w:r w:rsidRPr="00FF26BD">
        <w:rPr>
          <w:rFonts w:asciiTheme="minorHAnsi" w:hAnsiTheme="minorHAnsi" w:cstheme="minorHAnsi"/>
        </w:rPr>
        <w:t>a.s</w:t>
      </w:r>
      <w:proofErr w:type="spellEnd"/>
      <w:r w:rsidRPr="00FF26BD">
        <w:rPr>
          <w:rFonts w:asciiTheme="minorHAnsi" w:hAnsiTheme="minorHAnsi" w:cstheme="minorHAnsi"/>
        </w:rPr>
        <w:t>., č. EX 866/2017 zo dňa 14.02.2018 (Ex. úrad Topoľčany, JUDr. Július Rosina),</w:t>
      </w:r>
    </w:p>
    <w:p w14:paraId="72078D08" w14:textId="77777777" w:rsidR="003E631A" w:rsidRPr="00FF26BD"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Záložné právo v prospech Daňového úradu Banská Bystrica podľa rozhodnutia                                            č. 101531449/2018 zo dňa 31.8.2018, </w:t>
      </w:r>
    </w:p>
    <w:p w14:paraId="5F96FB69" w14:textId="7B07723F" w:rsidR="00903564" w:rsidRDefault="003E631A" w:rsidP="00AC517D">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FF26BD">
        <w:rPr>
          <w:rFonts w:asciiTheme="minorHAnsi" w:hAnsiTheme="minorHAnsi" w:cstheme="minorHAnsi"/>
        </w:rPr>
        <w:t xml:space="preserve">Exekučné záložné právo v prospech oprávneného </w:t>
      </w:r>
      <w:proofErr w:type="spellStart"/>
      <w:r w:rsidRPr="00FF26BD">
        <w:rPr>
          <w:rFonts w:asciiTheme="minorHAnsi" w:hAnsiTheme="minorHAnsi" w:cstheme="minorHAnsi"/>
        </w:rPr>
        <w:t>Bezek</w:t>
      </w:r>
      <w:proofErr w:type="spellEnd"/>
      <w:r w:rsidRPr="00FF26BD">
        <w:rPr>
          <w:rFonts w:asciiTheme="minorHAnsi" w:hAnsiTheme="minorHAnsi" w:cstheme="minorHAnsi"/>
        </w:rPr>
        <w:t xml:space="preserve"> Daniel, nar.09.11.1973, č. 336EX 82/17 zo dňa 06.11.2018 (Exekútorský úrad Rimavská Sobota, JUDr. Juraj Kovács).</w:t>
      </w:r>
    </w:p>
    <w:p w14:paraId="6BC0C161" w14:textId="77777777" w:rsidR="00AC517D" w:rsidRPr="00AC517D" w:rsidRDefault="00AC517D" w:rsidP="00AC517D">
      <w:pPr>
        <w:pStyle w:val="AODocTxtL2"/>
        <w:spacing w:before="0"/>
      </w:pPr>
    </w:p>
    <w:p w14:paraId="75C1449C" w14:textId="1272001F" w:rsidR="003E631A" w:rsidRPr="003E631A" w:rsidRDefault="00E430E8" w:rsidP="00AC517D">
      <w:pPr>
        <w:pStyle w:val="AOHead3"/>
        <w:widowControl w:val="0"/>
        <w:numPr>
          <w:ilvl w:val="0"/>
          <w:numId w:val="0"/>
        </w:numPr>
        <w:tabs>
          <w:tab w:val="left" w:pos="1134"/>
        </w:tabs>
        <w:spacing w:before="0"/>
        <w:ind w:left="709"/>
        <w:contextualSpacing/>
        <w:jc w:val="both"/>
        <w:rPr>
          <w:rFonts w:ascii="Calibri" w:hAnsi="Calibri"/>
        </w:rPr>
      </w:pPr>
      <w:bookmarkStart w:id="24" w:name="_Hlk148096266"/>
      <w:r w:rsidRPr="006C01DC">
        <w:rPr>
          <w:rFonts w:ascii="Calibri" w:hAnsi="Calibri"/>
        </w:rPr>
        <w:t xml:space="preserve">Pohľadávky, pre ktoré sa navrhuje výkon záložného práva boli SK, </w:t>
      </w:r>
      <w:proofErr w:type="spellStart"/>
      <w:r w:rsidRPr="006C01DC">
        <w:rPr>
          <w:rFonts w:ascii="Calibri" w:hAnsi="Calibri"/>
        </w:rPr>
        <w:t>a.s</w:t>
      </w:r>
      <w:proofErr w:type="spellEnd"/>
      <w:r w:rsidRPr="006C01DC">
        <w:rPr>
          <w:rFonts w:ascii="Calibri" w:hAnsi="Calibri"/>
        </w:rPr>
        <w:t xml:space="preserve">. postúpené Finančným riaditeľstvom Slovenskej republiky </w:t>
      </w:r>
      <w:r>
        <w:rPr>
          <w:rFonts w:ascii="Calibri" w:hAnsi="Calibri"/>
        </w:rPr>
        <w:t xml:space="preserve">a </w:t>
      </w:r>
      <w:r w:rsidRPr="006C01DC">
        <w:rPr>
          <w:rFonts w:ascii="Calibri" w:hAnsi="Calibri"/>
        </w:rPr>
        <w:t xml:space="preserve">sú na </w:t>
      </w:r>
      <w:r>
        <w:rPr>
          <w:rFonts w:ascii="Calibri" w:hAnsi="Calibri"/>
        </w:rPr>
        <w:t xml:space="preserve">vyššie uvedenom </w:t>
      </w:r>
      <w:r w:rsidRPr="006C01DC">
        <w:rPr>
          <w:rFonts w:ascii="Calibri" w:hAnsi="Calibri"/>
        </w:rPr>
        <w:t>liste vlastníctva zabezpečené v nižšie uvedenom poradí:</w:t>
      </w:r>
    </w:p>
    <w:p w14:paraId="6F5BD445" w14:textId="2AD0EA5E" w:rsidR="00E430E8" w:rsidRPr="00AC517D" w:rsidRDefault="00E430E8" w:rsidP="00AC517D">
      <w:pPr>
        <w:pStyle w:val="AOHead3"/>
        <w:widowControl w:val="0"/>
        <w:numPr>
          <w:ilvl w:val="0"/>
          <w:numId w:val="0"/>
        </w:numPr>
        <w:tabs>
          <w:tab w:val="left" w:pos="1134"/>
        </w:tabs>
        <w:spacing w:before="0"/>
        <w:ind w:left="709"/>
        <w:contextualSpacing/>
        <w:jc w:val="both"/>
        <w:rPr>
          <w:rFonts w:ascii="Calibri" w:hAnsi="Calibri"/>
        </w:rPr>
      </w:pPr>
      <w:r w:rsidRPr="00AC517D">
        <w:rPr>
          <w:rFonts w:ascii="Calibri" w:hAnsi="Calibri"/>
        </w:rPr>
        <w:t xml:space="preserve">1. v poradí - Rozhodnutie o zriadení záložného práva č. </w:t>
      </w:r>
      <w:r w:rsidR="00AC517D" w:rsidRPr="00AC517D">
        <w:rPr>
          <w:rFonts w:ascii="Calibri" w:hAnsi="Calibri"/>
        </w:rPr>
        <w:t>21515552/2015</w:t>
      </w:r>
      <w:r w:rsidRPr="00AC517D">
        <w:rPr>
          <w:rFonts w:ascii="Calibri" w:hAnsi="Calibri"/>
        </w:rPr>
        <w:t xml:space="preserve"> zo dňa </w:t>
      </w:r>
      <w:r w:rsidR="00AC517D" w:rsidRPr="00AC517D">
        <w:rPr>
          <w:rFonts w:ascii="Calibri" w:hAnsi="Calibri"/>
        </w:rPr>
        <w:t>22. 12. 2015,</w:t>
      </w:r>
      <w:r w:rsidRPr="00AC517D">
        <w:rPr>
          <w:rFonts w:ascii="Calibri" w:hAnsi="Calibri"/>
        </w:rPr>
        <w:t xml:space="preserve"> </w:t>
      </w:r>
    </w:p>
    <w:p w14:paraId="1A82817D" w14:textId="792D7ED6" w:rsidR="00AC517D" w:rsidRPr="00AC517D" w:rsidRDefault="00AC517D" w:rsidP="00AC517D">
      <w:pPr>
        <w:pStyle w:val="AOHead3"/>
        <w:widowControl w:val="0"/>
        <w:numPr>
          <w:ilvl w:val="0"/>
          <w:numId w:val="0"/>
        </w:numPr>
        <w:tabs>
          <w:tab w:val="left" w:pos="1134"/>
        </w:tabs>
        <w:spacing w:before="0"/>
        <w:ind w:left="709"/>
        <w:contextualSpacing/>
        <w:jc w:val="both"/>
        <w:rPr>
          <w:rFonts w:ascii="Calibri" w:hAnsi="Calibri"/>
        </w:rPr>
      </w:pPr>
      <w:r w:rsidRPr="00AC517D">
        <w:rPr>
          <w:rFonts w:ascii="Calibri" w:hAnsi="Calibri"/>
        </w:rPr>
        <w:t>4</w:t>
      </w:r>
      <w:r w:rsidR="00E430E8" w:rsidRPr="00AC517D">
        <w:rPr>
          <w:rFonts w:ascii="Calibri" w:hAnsi="Calibri"/>
        </w:rPr>
        <w:t xml:space="preserve">. v poradí - Rozhodnutie o zriadení záložného práva č. </w:t>
      </w:r>
      <w:r w:rsidRPr="00AC517D">
        <w:rPr>
          <w:rFonts w:ascii="Calibri" w:hAnsi="Calibri"/>
        </w:rPr>
        <w:t>102747623/2016</w:t>
      </w:r>
      <w:r w:rsidR="00E430E8" w:rsidRPr="00AC517D">
        <w:rPr>
          <w:rFonts w:ascii="Calibri" w:hAnsi="Calibri"/>
        </w:rPr>
        <w:t xml:space="preserve"> zo dňa </w:t>
      </w:r>
      <w:r w:rsidRPr="00AC517D">
        <w:rPr>
          <w:rFonts w:ascii="Calibri" w:hAnsi="Calibri"/>
        </w:rPr>
        <w:t>16. 3. 2016</w:t>
      </w:r>
      <w:r>
        <w:rPr>
          <w:rFonts w:ascii="Calibri" w:hAnsi="Calibri"/>
        </w:rPr>
        <w:t>,</w:t>
      </w:r>
      <w:r w:rsidR="00E430E8" w:rsidRPr="00AC517D">
        <w:rPr>
          <w:rFonts w:ascii="Calibri" w:hAnsi="Calibri"/>
        </w:rPr>
        <w:t xml:space="preserve"> </w:t>
      </w:r>
    </w:p>
    <w:p w14:paraId="30EB46E4" w14:textId="7A3549C2" w:rsidR="00E430E8" w:rsidRPr="00AC517D" w:rsidRDefault="00AC517D" w:rsidP="00AC517D">
      <w:pPr>
        <w:pStyle w:val="AOHead3"/>
        <w:widowControl w:val="0"/>
        <w:numPr>
          <w:ilvl w:val="0"/>
          <w:numId w:val="0"/>
        </w:numPr>
        <w:tabs>
          <w:tab w:val="left" w:pos="1134"/>
        </w:tabs>
        <w:spacing w:before="0"/>
        <w:ind w:left="709"/>
        <w:contextualSpacing/>
        <w:jc w:val="both"/>
        <w:rPr>
          <w:rFonts w:ascii="Calibri" w:hAnsi="Calibri"/>
        </w:rPr>
      </w:pPr>
      <w:r w:rsidRPr="00AC517D">
        <w:rPr>
          <w:rFonts w:ascii="Calibri" w:hAnsi="Calibri"/>
        </w:rPr>
        <w:t>7</w:t>
      </w:r>
      <w:r w:rsidR="00E430E8" w:rsidRPr="00AC517D">
        <w:rPr>
          <w:rFonts w:ascii="Calibri" w:hAnsi="Calibri"/>
        </w:rPr>
        <w:t xml:space="preserve">. v poradí - Rozhodnutie o zriadení záložného práva č. </w:t>
      </w:r>
      <w:r w:rsidRPr="00AC517D">
        <w:rPr>
          <w:rFonts w:ascii="Calibri" w:hAnsi="Calibri"/>
        </w:rPr>
        <w:t>103772935/2016</w:t>
      </w:r>
      <w:r w:rsidR="00E430E8" w:rsidRPr="00AC517D">
        <w:rPr>
          <w:rFonts w:ascii="Calibri" w:hAnsi="Calibri"/>
        </w:rPr>
        <w:t xml:space="preserve"> zo dňa </w:t>
      </w:r>
      <w:r w:rsidRPr="00AC517D">
        <w:rPr>
          <w:rFonts w:ascii="Calibri" w:hAnsi="Calibri"/>
        </w:rPr>
        <w:t>23. 8. 2016</w:t>
      </w:r>
      <w:r>
        <w:rPr>
          <w:rFonts w:ascii="Calibri" w:hAnsi="Calibri"/>
        </w:rPr>
        <w:t>,</w:t>
      </w:r>
    </w:p>
    <w:p w14:paraId="4D0B5AFD" w14:textId="695B9F9E" w:rsidR="00E430E8" w:rsidRPr="006C01DC" w:rsidRDefault="00AC517D" w:rsidP="00AC517D">
      <w:pPr>
        <w:pStyle w:val="AOHead3"/>
        <w:widowControl w:val="0"/>
        <w:numPr>
          <w:ilvl w:val="0"/>
          <w:numId w:val="0"/>
        </w:numPr>
        <w:tabs>
          <w:tab w:val="left" w:pos="1134"/>
        </w:tabs>
        <w:spacing w:before="0"/>
        <w:ind w:left="709"/>
        <w:contextualSpacing/>
        <w:jc w:val="both"/>
        <w:rPr>
          <w:rFonts w:ascii="Calibri" w:hAnsi="Calibri"/>
        </w:rPr>
      </w:pPr>
      <w:r w:rsidRPr="00AC517D">
        <w:rPr>
          <w:rFonts w:ascii="Calibri" w:hAnsi="Calibri"/>
        </w:rPr>
        <w:t>9</w:t>
      </w:r>
      <w:r w:rsidR="00E430E8" w:rsidRPr="00AC517D">
        <w:rPr>
          <w:rFonts w:ascii="Calibri" w:hAnsi="Calibri"/>
        </w:rPr>
        <w:t xml:space="preserve">. v poradí - Rozhodnutie o zriadení záložného práva č. </w:t>
      </w:r>
      <w:r w:rsidRPr="00AC517D">
        <w:rPr>
          <w:rFonts w:ascii="Calibri" w:hAnsi="Calibri"/>
        </w:rPr>
        <w:t>104549405/2016</w:t>
      </w:r>
      <w:r w:rsidR="00E430E8" w:rsidRPr="00AC517D">
        <w:rPr>
          <w:rFonts w:ascii="Calibri" w:hAnsi="Calibri"/>
        </w:rPr>
        <w:t xml:space="preserve"> zo dňa </w:t>
      </w:r>
      <w:r w:rsidRPr="00AC517D">
        <w:rPr>
          <w:rFonts w:ascii="Calibri" w:hAnsi="Calibri"/>
        </w:rPr>
        <w:t>29. 12. 2016</w:t>
      </w:r>
      <w:r>
        <w:rPr>
          <w:rFonts w:ascii="Calibri" w:hAnsi="Calibri"/>
        </w:rPr>
        <w:t>.</w:t>
      </w:r>
      <w:r w:rsidR="00E430E8" w:rsidRPr="00AC517D">
        <w:rPr>
          <w:rFonts w:ascii="Calibri" w:hAnsi="Calibri"/>
        </w:rPr>
        <w:t xml:space="preserve"> </w:t>
      </w:r>
      <w:r w:rsidR="00E430E8" w:rsidRPr="006C01DC">
        <w:rPr>
          <w:rFonts w:ascii="Calibri" w:hAnsi="Calibri"/>
        </w:rPr>
        <w:t xml:space="preserve"> </w:t>
      </w:r>
    </w:p>
    <w:p w14:paraId="47AE84A9" w14:textId="77777777" w:rsidR="00E430E8" w:rsidRPr="006C01DC" w:rsidRDefault="00E430E8" w:rsidP="00AC517D">
      <w:pPr>
        <w:pStyle w:val="AOHead3"/>
        <w:widowControl w:val="0"/>
        <w:numPr>
          <w:ilvl w:val="0"/>
          <w:numId w:val="0"/>
        </w:numPr>
        <w:tabs>
          <w:tab w:val="left" w:pos="1134"/>
        </w:tabs>
        <w:spacing w:before="0"/>
        <w:ind w:left="709"/>
        <w:contextualSpacing/>
        <w:jc w:val="both"/>
        <w:rPr>
          <w:rFonts w:ascii="Calibri" w:hAnsi="Calibri"/>
        </w:rPr>
      </w:pPr>
      <w:r w:rsidRPr="006C01DC">
        <w:rPr>
          <w:rFonts w:ascii="Calibri" w:hAnsi="Calibri"/>
        </w:rPr>
        <w:t xml:space="preserve">V zmysle </w:t>
      </w:r>
      <w:proofErr w:type="spellStart"/>
      <w:r w:rsidRPr="006C01DC">
        <w:rPr>
          <w:rFonts w:ascii="Calibri" w:hAnsi="Calibri"/>
        </w:rPr>
        <w:t>ust</w:t>
      </w:r>
      <w:proofErr w:type="spellEnd"/>
      <w:r w:rsidRPr="006C01DC">
        <w:rPr>
          <w:rFonts w:ascii="Calibri" w:hAnsi="Calibri"/>
        </w:rPr>
        <w:t xml:space="preserve">. § 151 ma ods. 3 Občianskeho zákonníka predmet dražby prevádza nezaťažený záložnými právami ostatných záložných veriteľov, ktorých záložné práva viaznu na Predmete dražby ako neskoršie v poradí a nasledujú po záložnom práve Záložného veriteľa. </w:t>
      </w:r>
    </w:p>
    <w:p w14:paraId="0D241EB0" w14:textId="77777777" w:rsidR="00E430E8" w:rsidRDefault="00E430E8" w:rsidP="00AC517D">
      <w:pPr>
        <w:pStyle w:val="AOGenNum1List"/>
        <w:widowControl w:val="0"/>
        <w:numPr>
          <w:ilvl w:val="0"/>
          <w:numId w:val="0"/>
        </w:numPr>
        <w:spacing w:before="0" w:line="240" w:lineRule="auto"/>
        <w:ind w:left="708"/>
        <w:contextualSpacing/>
        <w:jc w:val="both"/>
        <w:rPr>
          <w:rFonts w:ascii="Calibri" w:hAnsi="Calibri"/>
          <w:u w:val="single"/>
        </w:rPr>
      </w:pPr>
      <w:r w:rsidRPr="00F2180B">
        <w:rPr>
          <w:rFonts w:ascii="Calibri" w:hAnsi="Calibri"/>
          <w:u w:val="single"/>
        </w:rPr>
        <w:t>Iné práva a záväzky viaznuce na Predmete Dražby, ktoré podstatným s</w:t>
      </w:r>
      <w:r>
        <w:rPr>
          <w:rFonts w:ascii="Calibri" w:hAnsi="Calibri"/>
          <w:u w:val="single"/>
        </w:rPr>
        <w:t>pôsobom ovplyvňujú jeho hodnotu</w:t>
      </w:r>
    </w:p>
    <w:p w14:paraId="3DBA10DE" w14:textId="77777777" w:rsidR="00E430E8" w:rsidRPr="00196ED9" w:rsidRDefault="00E430E8" w:rsidP="00AC517D">
      <w:pPr>
        <w:pStyle w:val="AOGenNum1List"/>
        <w:widowControl w:val="0"/>
        <w:numPr>
          <w:ilvl w:val="0"/>
          <w:numId w:val="0"/>
        </w:numPr>
        <w:spacing w:before="0" w:line="240" w:lineRule="auto"/>
        <w:ind w:left="708"/>
        <w:contextualSpacing/>
        <w:jc w:val="both"/>
        <w:rPr>
          <w:rFonts w:ascii="Calibri" w:hAnsi="Calibri"/>
        </w:rPr>
      </w:pPr>
      <w:r w:rsidRPr="00196ED9">
        <w:rPr>
          <w:rFonts w:ascii="Calibri" w:hAnsi="Calibri"/>
        </w:rPr>
        <w:t>Záložný veriteľ nemá vedomosť o existencii iných prá</w:t>
      </w:r>
      <w:r>
        <w:rPr>
          <w:rFonts w:ascii="Calibri" w:hAnsi="Calibri"/>
        </w:rPr>
        <w:t>v zriadených k Predmetu Dražby.</w:t>
      </w:r>
    </w:p>
    <w:bookmarkEnd w:id="24"/>
    <w:p w14:paraId="5A1282B5" w14:textId="77777777" w:rsidR="004453CB" w:rsidRPr="0018470F" w:rsidRDefault="004453CB" w:rsidP="00AC517D">
      <w:pPr>
        <w:pStyle w:val="Nadpis2"/>
        <w:tabs>
          <w:tab w:val="left" w:pos="709"/>
        </w:tabs>
        <w:spacing w:before="0" w:line="240" w:lineRule="auto"/>
        <w:jc w:val="both"/>
        <w:rPr>
          <w:rFonts w:asciiTheme="minorHAnsi" w:hAnsiTheme="minorHAnsi" w:cstheme="minorHAnsi"/>
        </w:rPr>
      </w:pPr>
      <w:r w:rsidRPr="0018470F">
        <w:rPr>
          <w:rFonts w:asciiTheme="minorHAnsi" w:hAnsiTheme="minorHAnsi" w:cstheme="minorHAnsi"/>
        </w:rPr>
        <w:t>3.5</w:t>
      </w:r>
      <w:r w:rsidR="000F71FA" w:rsidRPr="0018470F">
        <w:rPr>
          <w:rFonts w:asciiTheme="minorHAnsi" w:hAnsiTheme="minorHAnsi" w:cstheme="minorHAnsi"/>
        </w:rPr>
        <w:tab/>
      </w:r>
      <w:r w:rsidRPr="0018470F">
        <w:rPr>
          <w:rFonts w:asciiTheme="minorHAnsi" w:hAnsiTheme="minorHAnsi" w:cstheme="minorHAnsi"/>
        </w:rPr>
        <w:t>Vyhlásenie Záložného veriteľa</w:t>
      </w:r>
    </w:p>
    <w:p w14:paraId="45B01DEA" w14:textId="31027E0F" w:rsidR="008C68F2" w:rsidRDefault="004453CB" w:rsidP="00AC517D">
      <w:pPr>
        <w:pStyle w:val="AODocTxt"/>
        <w:spacing w:before="0" w:line="240" w:lineRule="auto"/>
        <w:ind w:left="709"/>
        <w:jc w:val="both"/>
        <w:rPr>
          <w:rFonts w:asciiTheme="minorHAnsi" w:hAnsiTheme="minorHAnsi" w:cstheme="minorHAnsi"/>
        </w:rPr>
      </w:pPr>
      <w:r w:rsidRPr="0018470F">
        <w:rPr>
          <w:rFonts w:asciiTheme="minorHAnsi" w:hAnsiTheme="minorHAnsi" w:cstheme="minorHAnsi"/>
        </w:rPr>
        <w:t xml:space="preserve">Na účely § 33 ods. 1 Zákona o dobrovoľných dražbách Záložný veriteľ vyhlasuje, že mu nie sú známe žiadne vady </w:t>
      </w:r>
      <w:r w:rsidR="00CF13A2">
        <w:rPr>
          <w:rFonts w:asciiTheme="minorHAnsi" w:hAnsiTheme="minorHAnsi" w:cstheme="minorHAnsi"/>
        </w:rPr>
        <w:t>p</w:t>
      </w:r>
      <w:r w:rsidRPr="0018470F">
        <w:rPr>
          <w:rFonts w:asciiTheme="minorHAnsi" w:hAnsiTheme="minorHAnsi" w:cstheme="minorHAnsi"/>
        </w:rPr>
        <w:t>redmetu dražby, a teda nemá vedomosť o vadách, na ktoré by bol povinný upozorniť Dražobníka, okrem vád u</w:t>
      </w:r>
      <w:r w:rsidR="00DC09DB" w:rsidRPr="0018470F">
        <w:rPr>
          <w:rFonts w:asciiTheme="minorHAnsi" w:hAnsiTheme="minorHAnsi" w:cstheme="minorHAnsi"/>
        </w:rPr>
        <w:t>vedených vyššie v ods</w:t>
      </w:r>
      <w:r w:rsidR="00C53BAB">
        <w:rPr>
          <w:rFonts w:asciiTheme="minorHAnsi" w:hAnsiTheme="minorHAnsi" w:cstheme="minorHAnsi"/>
        </w:rPr>
        <w:t>eku</w:t>
      </w:r>
      <w:r w:rsidR="00DC09DB" w:rsidRPr="0018470F">
        <w:rPr>
          <w:rFonts w:asciiTheme="minorHAnsi" w:hAnsiTheme="minorHAnsi" w:cstheme="minorHAnsi"/>
        </w:rPr>
        <w:t xml:space="preserve"> 3.4.</w:t>
      </w:r>
      <w:bookmarkStart w:id="25" w:name="_Toc237654077"/>
    </w:p>
    <w:p w14:paraId="414FBE9F" w14:textId="77777777" w:rsidR="002347DF" w:rsidRDefault="002347DF" w:rsidP="00AC517D">
      <w:pPr>
        <w:pStyle w:val="AODocTxt"/>
        <w:numPr>
          <w:ilvl w:val="0"/>
          <w:numId w:val="0"/>
        </w:numPr>
        <w:spacing w:before="0" w:line="240" w:lineRule="auto"/>
        <w:jc w:val="both"/>
        <w:rPr>
          <w:rFonts w:asciiTheme="minorHAnsi" w:hAnsiTheme="minorHAnsi" w:cstheme="minorHAnsi"/>
        </w:rPr>
      </w:pPr>
    </w:p>
    <w:p w14:paraId="2E288FE0" w14:textId="77777777" w:rsidR="00AC517D" w:rsidRPr="00665932" w:rsidRDefault="00AC517D" w:rsidP="00AC517D">
      <w:pPr>
        <w:pStyle w:val="AODocTxt"/>
        <w:numPr>
          <w:ilvl w:val="0"/>
          <w:numId w:val="0"/>
        </w:numPr>
        <w:spacing w:before="0" w:line="240" w:lineRule="auto"/>
        <w:jc w:val="both"/>
        <w:rPr>
          <w:rFonts w:asciiTheme="minorHAnsi" w:hAnsiTheme="minorHAnsi" w:cstheme="minorHAnsi"/>
        </w:rPr>
      </w:pPr>
    </w:p>
    <w:p w14:paraId="1A36ADE4" w14:textId="1D15137A" w:rsidR="00A46328" w:rsidRPr="0018470F" w:rsidRDefault="004453CB" w:rsidP="00AC517D">
      <w:pPr>
        <w:pStyle w:val="AOGenNum1"/>
        <w:numPr>
          <w:ilvl w:val="0"/>
          <w:numId w:val="0"/>
        </w:numPr>
        <w:tabs>
          <w:tab w:val="left" w:pos="709"/>
        </w:tabs>
        <w:spacing w:before="0" w:line="240" w:lineRule="auto"/>
        <w:jc w:val="both"/>
        <w:rPr>
          <w:rFonts w:asciiTheme="minorHAnsi" w:hAnsiTheme="minorHAnsi" w:cstheme="minorHAnsi"/>
          <w:sz w:val="24"/>
          <w:szCs w:val="24"/>
        </w:rPr>
      </w:pPr>
      <w:r w:rsidRPr="0018470F">
        <w:rPr>
          <w:rFonts w:asciiTheme="minorHAnsi" w:hAnsiTheme="minorHAnsi" w:cstheme="minorHAnsi"/>
          <w:sz w:val="24"/>
          <w:szCs w:val="24"/>
        </w:rPr>
        <w:t xml:space="preserve">4.  </w:t>
      </w:r>
      <w:r w:rsidRPr="0018470F">
        <w:rPr>
          <w:rFonts w:asciiTheme="minorHAnsi" w:hAnsiTheme="minorHAnsi" w:cstheme="minorHAnsi"/>
          <w:sz w:val="24"/>
          <w:szCs w:val="24"/>
        </w:rPr>
        <w:tab/>
      </w:r>
      <w:bookmarkEnd w:id="25"/>
      <w:r w:rsidR="00E22001" w:rsidRPr="0018470F">
        <w:rPr>
          <w:rFonts w:asciiTheme="minorHAnsi" w:hAnsiTheme="minorHAnsi" w:cstheme="minorHAnsi"/>
          <w:sz w:val="24"/>
          <w:szCs w:val="24"/>
        </w:rPr>
        <w:t xml:space="preserve">DÔVOD REALIZÁCIE DRAŽBY </w:t>
      </w:r>
    </w:p>
    <w:p w14:paraId="6D5BD1CE" w14:textId="6C5A0BC1" w:rsidR="004453CB" w:rsidRPr="0018470F" w:rsidRDefault="00A46328" w:rsidP="00AC517D">
      <w:pPr>
        <w:pStyle w:val="AOHead3"/>
        <w:numPr>
          <w:ilvl w:val="0"/>
          <w:numId w:val="0"/>
        </w:numPr>
        <w:tabs>
          <w:tab w:val="left" w:pos="709"/>
          <w:tab w:val="left" w:pos="4500"/>
        </w:tabs>
        <w:spacing w:before="0" w:line="240" w:lineRule="auto"/>
        <w:ind w:left="709"/>
        <w:jc w:val="both"/>
        <w:rPr>
          <w:rFonts w:asciiTheme="minorHAnsi" w:hAnsiTheme="minorHAnsi" w:cstheme="minorHAnsi"/>
        </w:rPr>
      </w:pPr>
      <w:r w:rsidRPr="0018470F">
        <w:rPr>
          <w:rFonts w:asciiTheme="minorHAnsi" w:hAnsiTheme="minorHAnsi" w:cstheme="minorHAnsi"/>
        </w:rPr>
        <w:t>Dôvodom realizácie dražby je skutočnosť, že Dlžník svoj záväzok neplnil riadne a</w:t>
      </w:r>
      <w:r w:rsidR="00C92015" w:rsidRPr="0018470F">
        <w:rPr>
          <w:rFonts w:asciiTheme="minorHAnsi" w:hAnsiTheme="minorHAnsi" w:cstheme="minorHAnsi"/>
        </w:rPr>
        <w:t> </w:t>
      </w:r>
      <w:r w:rsidRPr="0018470F">
        <w:rPr>
          <w:rFonts w:asciiTheme="minorHAnsi" w:hAnsiTheme="minorHAnsi" w:cstheme="minorHAnsi"/>
        </w:rPr>
        <w:t>včas</w:t>
      </w:r>
      <w:r w:rsidR="00C92015" w:rsidRPr="0018470F">
        <w:rPr>
          <w:rFonts w:asciiTheme="minorHAnsi" w:hAnsiTheme="minorHAnsi" w:cstheme="minorHAnsi"/>
        </w:rPr>
        <w:t xml:space="preserve">. </w:t>
      </w:r>
    </w:p>
    <w:p w14:paraId="10B862FD" w14:textId="77777777" w:rsidR="00A46328" w:rsidRPr="0018470F" w:rsidRDefault="00A46328" w:rsidP="00AC517D">
      <w:pPr>
        <w:pStyle w:val="AODocTxtL2"/>
        <w:spacing w:before="0"/>
        <w:rPr>
          <w:rFonts w:asciiTheme="minorHAnsi" w:hAnsiTheme="minorHAnsi" w:cstheme="minorHAnsi"/>
        </w:rPr>
      </w:pPr>
      <w:bookmarkStart w:id="26" w:name="_Hlk149226764"/>
    </w:p>
    <w:p w14:paraId="21F54286" w14:textId="7F3573AD" w:rsidR="003E631A" w:rsidRPr="003E631A" w:rsidRDefault="004453CB" w:rsidP="00AC517D">
      <w:pPr>
        <w:pStyle w:val="Nadpis2"/>
        <w:tabs>
          <w:tab w:val="left" w:pos="709"/>
        </w:tabs>
        <w:spacing w:before="0" w:line="240" w:lineRule="auto"/>
        <w:jc w:val="both"/>
        <w:rPr>
          <w:rFonts w:asciiTheme="minorHAnsi" w:hAnsiTheme="minorHAnsi" w:cstheme="minorHAnsi"/>
        </w:rPr>
      </w:pPr>
      <w:r w:rsidRPr="0018470F">
        <w:rPr>
          <w:rFonts w:asciiTheme="minorHAnsi" w:hAnsiTheme="minorHAnsi" w:cstheme="minorHAnsi"/>
        </w:rPr>
        <w:lastRenderedPageBreak/>
        <w:t>Špecifikácia Pohľadávky</w:t>
      </w:r>
      <w:bookmarkEnd w:id="26"/>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5966"/>
      </w:tblGrid>
      <w:tr w:rsidR="003E631A" w:rsidRPr="00AC517D" w14:paraId="0ED05EC1" w14:textId="77777777" w:rsidTr="0027101F">
        <w:trPr>
          <w:trHeight w:val="57"/>
        </w:trPr>
        <w:tc>
          <w:tcPr>
            <w:tcW w:w="2410" w:type="dxa"/>
          </w:tcPr>
          <w:p w14:paraId="5905D6FC" w14:textId="77777777" w:rsidR="003E631A" w:rsidRPr="00AC517D" w:rsidRDefault="003E631A" w:rsidP="00AC517D">
            <w:pPr>
              <w:pStyle w:val="AOHead1"/>
              <w:numPr>
                <w:ilvl w:val="0"/>
                <w:numId w:val="0"/>
              </w:numPr>
              <w:spacing w:before="0" w:line="240" w:lineRule="auto"/>
              <w:jc w:val="both"/>
              <w:rPr>
                <w:rFonts w:asciiTheme="minorHAnsi" w:hAnsiTheme="minorHAnsi" w:cstheme="minorHAnsi"/>
                <w:bCs/>
              </w:rPr>
            </w:pPr>
            <w:bookmarkStart w:id="27" w:name="_Toc237253113"/>
            <w:bookmarkStart w:id="28" w:name="_Toc237254477"/>
            <w:bookmarkStart w:id="29" w:name="_Toc237654078"/>
            <w:r w:rsidRPr="00AC517D">
              <w:rPr>
                <w:rFonts w:asciiTheme="minorHAnsi" w:hAnsiTheme="minorHAnsi" w:cstheme="minorHAnsi"/>
                <w:b w:val="0"/>
                <w:caps w:val="0"/>
                <w:kern w:val="0"/>
              </w:rPr>
              <w:t>Právny dôvod vzniku pohľadávky</w:t>
            </w:r>
            <w:bookmarkEnd w:id="27"/>
            <w:bookmarkEnd w:id="28"/>
            <w:bookmarkEnd w:id="29"/>
          </w:p>
        </w:tc>
        <w:tc>
          <w:tcPr>
            <w:tcW w:w="6520" w:type="dxa"/>
          </w:tcPr>
          <w:p w14:paraId="50156640" w14:textId="77777777" w:rsidR="003E631A" w:rsidRPr="00AC517D" w:rsidRDefault="003E631A" w:rsidP="00AC517D">
            <w:pPr>
              <w:pStyle w:val="AOHead1"/>
              <w:numPr>
                <w:ilvl w:val="0"/>
                <w:numId w:val="0"/>
              </w:numPr>
              <w:spacing w:before="0" w:line="240" w:lineRule="auto"/>
              <w:jc w:val="both"/>
              <w:rPr>
                <w:rFonts w:asciiTheme="minorHAnsi" w:hAnsiTheme="minorHAnsi" w:cstheme="minorHAnsi"/>
                <w:caps w:val="0"/>
              </w:rPr>
            </w:pPr>
            <w:r w:rsidRPr="00AC517D">
              <w:rPr>
                <w:rFonts w:asciiTheme="minorHAnsi" w:hAnsiTheme="minorHAnsi" w:cstheme="minorHAnsi"/>
                <w:caps w:val="0"/>
              </w:rPr>
              <w:t>daňový nedoplatok na DPH</w:t>
            </w:r>
          </w:p>
          <w:p w14:paraId="600083E2" w14:textId="77777777" w:rsidR="003E631A" w:rsidRPr="00AC517D" w:rsidRDefault="003E631A" w:rsidP="00AC517D">
            <w:pPr>
              <w:pStyle w:val="AOHead1"/>
              <w:numPr>
                <w:ilvl w:val="0"/>
                <w:numId w:val="0"/>
              </w:numPr>
              <w:spacing w:before="0" w:line="240" w:lineRule="auto"/>
              <w:jc w:val="both"/>
              <w:rPr>
                <w:rFonts w:asciiTheme="minorHAnsi" w:hAnsiTheme="minorHAnsi" w:cstheme="minorHAnsi"/>
              </w:rPr>
            </w:pPr>
            <w:r w:rsidRPr="00AC517D">
              <w:rPr>
                <w:rFonts w:asciiTheme="minorHAnsi" w:hAnsiTheme="minorHAnsi" w:cstheme="minorHAnsi"/>
                <w:caps w:val="0"/>
              </w:rPr>
              <w:t xml:space="preserve"> </w:t>
            </w:r>
          </w:p>
        </w:tc>
      </w:tr>
      <w:tr w:rsidR="003E631A" w:rsidRPr="00AC517D" w14:paraId="72742917" w14:textId="77777777" w:rsidTr="0027101F">
        <w:trPr>
          <w:trHeight w:val="162"/>
        </w:trPr>
        <w:tc>
          <w:tcPr>
            <w:tcW w:w="2410" w:type="dxa"/>
            <w:vMerge w:val="restart"/>
          </w:tcPr>
          <w:p w14:paraId="6ACFC9EF" w14:textId="77777777" w:rsidR="003E631A" w:rsidRPr="00AC517D" w:rsidRDefault="003E631A" w:rsidP="00AC517D">
            <w:pPr>
              <w:pStyle w:val="AOHead1"/>
              <w:numPr>
                <w:ilvl w:val="0"/>
                <w:numId w:val="0"/>
              </w:numPr>
              <w:spacing w:before="0" w:line="240" w:lineRule="auto"/>
              <w:jc w:val="both"/>
              <w:rPr>
                <w:rFonts w:asciiTheme="minorHAnsi" w:hAnsiTheme="minorHAnsi" w:cstheme="minorHAnsi"/>
                <w:b w:val="0"/>
                <w:caps w:val="0"/>
                <w:kern w:val="0"/>
              </w:rPr>
            </w:pPr>
            <w:bookmarkStart w:id="30" w:name="_Toc237253114"/>
            <w:bookmarkStart w:id="31" w:name="_Toc237254478"/>
            <w:bookmarkStart w:id="32" w:name="_Toc237654079"/>
            <w:r w:rsidRPr="00AC517D">
              <w:rPr>
                <w:rFonts w:asciiTheme="minorHAnsi" w:hAnsiTheme="minorHAnsi" w:cstheme="minorHAnsi"/>
                <w:b w:val="0"/>
                <w:caps w:val="0"/>
                <w:kern w:val="0"/>
              </w:rPr>
              <w:t>Výška pohľadávky</w:t>
            </w:r>
            <w:bookmarkEnd w:id="30"/>
            <w:bookmarkEnd w:id="31"/>
            <w:bookmarkEnd w:id="32"/>
            <w:r w:rsidRPr="00AC517D">
              <w:rPr>
                <w:rFonts w:asciiTheme="minorHAnsi" w:hAnsiTheme="minorHAnsi" w:cstheme="minorHAnsi"/>
                <w:b w:val="0"/>
                <w:caps w:val="0"/>
                <w:kern w:val="0"/>
              </w:rPr>
              <w:t xml:space="preserve"> </w:t>
            </w:r>
          </w:p>
        </w:tc>
        <w:tc>
          <w:tcPr>
            <w:tcW w:w="6520" w:type="dxa"/>
          </w:tcPr>
          <w:p w14:paraId="4082BC07" w14:textId="77777777" w:rsidR="003E631A" w:rsidRPr="00AC517D" w:rsidRDefault="003E631A" w:rsidP="00AC517D">
            <w:pPr>
              <w:pStyle w:val="AOHead1"/>
              <w:numPr>
                <w:ilvl w:val="0"/>
                <w:numId w:val="0"/>
              </w:numPr>
              <w:spacing w:before="0" w:line="240" w:lineRule="auto"/>
              <w:jc w:val="right"/>
              <w:rPr>
                <w:rFonts w:asciiTheme="minorHAnsi" w:hAnsiTheme="minorHAnsi" w:cstheme="minorHAnsi"/>
                <w:b w:val="0"/>
                <w:caps w:val="0"/>
                <w:kern w:val="0"/>
              </w:rPr>
            </w:pPr>
            <w:bookmarkStart w:id="33" w:name="_Toc237253115"/>
            <w:bookmarkStart w:id="34" w:name="_Toc237254479"/>
            <w:bookmarkStart w:id="35" w:name="_Toc237654080"/>
            <w:r w:rsidRPr="00AC517D">
              <w:rPr>
                <w:rFonts w:asciiTheme="minorHAnsi" w:hAnsiTheme="minorHAnsi" w:cstheme="minorHAnsi"/>
                <w:b w:val="0"/>
                <w:caps w:val="0"/>
                <w:kern w:val="0"/>
              </w:rPr>
              <w:t>Istina:</w:t>
            </w:r>
            <w:bookmarkEnd w:id="33"/>
            <w:bookmarkEnd w:id="34"/>
            <w:bookmarkEnd w:id="35"/>
            <w:r w:rsidRPr="00AC517D">
              <w:rPr>
                <w:rFonts w:asciiTheme="minorHAnsi" w:hAnsiTheme="minorHAnsi" w:cstheme="minorHAnsi"/>
                <w:b w:val="0"/>
                <w:caps w:val="0"/>
                <w:kern w:val="0"/>
              </w:rPr>
              <w:t xml:space="preserve"> </w:t>
            </w:r>
            <w:r w:rsidRPr="00AC517D">
              <w:rPr>
                <w:rFonts w:asciiTheme="minorHAnsi" w:hAnsiTheme="minorHAnsi" w:cstheme="minorHAnsi"/>
                <w:caps w:val="0"/>
                <w:kern w:val="0"/>
              </w:rPr>
              <w:t>27 753,71</w:t>
            </w:r>
            <w:r w:rsidRPr="00AC517D">
              <w:rPr>
                <w:rFonts w:asciiTheme="minorHAnsi" w:hAnsiTheme="minorHAnsi" w:cstheme="minorHAnsi"/>
                <w:b w:val="0"/>
                <w:caps w:val="0"/>
                <w:kern w:val="0"/>
              </w:rPr>
              <w:t xml:space="preserve"> </w:t>
            </w:r>
            <w:r w:rsidRPr="00AC517D">
              <w:rPr>
                <w:rFonts w:asciiTheme="minorHAnsi" w:hAnsiTheme="minorHAnsi" w:cstheme="minorHAnsi"/>
                <w:caps w:val="0"/>
                <w:kern w:val="0"/>
              </w:rPr>
              <w:t>EUR</w:t>
            </w:r>
          </w:p>
        </w:tc>
      </w:tr>
      <w:tr w:rsidR="003E631A" w:rsidRPr="00AC517D" w14:paraId="5FA3AE30" w14:textId="77777777" w:rsidTr="0027101F">
        <w:trPr>
          <w:trHeight w:val="159"/>
        </w:trPr>
        <w:tc>
          <w:tcPr>
            <w:tcW w:w="2410" w:type="dxa"/>
            <w:vMerge/>
          </w:tcPr>
          <w:p w14:paraId="6D593B4F" w14:textId="77777777" w:rsidR="003E631A" w:rsidRPr="00AC517D" w:rsidRDefault="003E631A" w:rsidP="00AC517D">
            <w:pPr>
              <w:pStyle w:val="AOHead1"/>
              <w:numPr>
                <w:ilvl w:val="0"/>
                <w:numId w:val="0"/>
              </w:numPr>
              <w:spacing w:before="0" w:line="240" w:lineRule="auto"/>
              <w:jc w:val="both"/>
              <w:rPr>
                <w:rFonts w:asciiTheme="minorHAnsi" w:hAnsiTheme="minorHAnsi" w:cstheme="minorHAnsi"/>
                <w:b w:val="0"/>
                <w:caps w:val="0"/>
                <w:kern w:val="0"/>
              </w:rPr>
            </w:pPr>
          </w:p>
        </w:tc>
        <w:tc>
          <w:tcPr>
            <w:tcW w:w="6520" w:type="dxa"/>
          </w:tcPr>
          <w:p w14:paraId="13452B88" w14:textId="77777777" w:rsidR="003E631A" w:rsidRPr="00AC517D" w:rsidRDefault="003E631A" w:rsidP="00AC517D">
            <w:pPr>
              <w:pStyle w:val="AOHead1"/>
              <w:numPr>
                <w:ilvl w:val="0"/>
                <w:numId w:val="0"/>
              </w:numPr>
              <w:spacing w:before="0" w:line="240" w:lineRule="auto"/>
              <w:jc w:val="right"/>
              <w:rPr>
                <w:rFonts w:asciiTheme="minorHAnsi" w:hAnsiTheme="minorHAnsi" w:cstheme="minorHAnsi"/>
                <w:b w:val="0"/>
                <w:caps w:val="0"/>
                <w:kern w:val="0"/>
              </w:rPr>
            </w:pPr>
            <w:bookmarkStart w:id="36" w:name="_Toc237253116"/>
            <w:bookmarkStart w:id="37" w:name="_Toc237254480"/>
            <w:bookmarkStart w:id="38" w:name="_Toc237654081"/>
            <w:r w:rsidRPr="00AC517D">
              <w:rPr>
                <w:rFonts w:asciiTheme="minorHAnsi" w:hAnsiTheme="minorHAnsi" w:cstheme="minorHAnsi"/>
                <w:b w:val="0"/>
                <w:caps w:val="0"/>
                <w:kern w:val="0"/>
              </w:rPr>
              <w:t xml:space="preserve">Sankcia: </w:t>
            </w:r>
            <w:bookmarkEnd w:id="36"/>
            <w:bookmarkEnd w:id="37"/>
            <w:bookmarkEnd w:id="38"/>
            <w:r w:rsidRPr="00AC517D">
              <w:rPr>
                <w:rFonts w:asciiTheme="minorHAnsi" w:hAnsiTheme="minorHAnsi" w:cstheme="minorHAnsi"/>
                <w:caps w:val="0"/>
                <w:kern w:val="0"/>
              </w:rPr>
              <w:t>874,40</w:t>
            </w:r>
            <w:r w:rsidRPr="00AC517D">
              <w:rPr>
                <w:rFonts w:asciiTheme="minorHAnsi" w:hAnsiTheme="minorHAnsi" w:cstheme="minorHAnsi"/>
                <w:b w:val="0"/>
                <w:caps w:val="0"/>
                <w:kern w:val="0"/>
              </w:rPr>
              <w:t xml:space="preserve"> </w:t>
            </w:r>
            <w:r w:rsidRPr="00AC517D">
              <w:rPr>
                <w:rFonts w:asciiTheme="minorHAnsi" w:hAnsiTheme="minorHAnsi" w:cstheme="minorHAnsi"/>
                <w:caps w:val="0"/>
                <w:kern w:val="0"/>
              </w:rPr>
              <w:t>EUR</w:t>
            </w:r>
          </w:p>
        </w:tc>
      </w:tr>
      <w:tr w:rsidR="003E631A" w:rsidRPr="00AC517D" w14:paraId="79867F9A" w14:textId="77777777" w:rsidTr="0027101F">
        <w:trPr>
          <w:trHeight w:val="57"/>
        </w:trPr>
        <w:tc>
          <w:tcPr>
            <w:tcW w:w="2410" w:type="dxa"/>
            <w:vMerge/>
          </w:tcPr>
          <w:p w14:paraId="255E409B" w14:textId="77777777" w:rsidR="003E631A" w:rsidRPr="00AC517D" w:rsidRDefault="003E631A" w:rsidP="00AC517D">
            <w:pPr>
              <w:pStyle w:val="AOHead1"/>
              <w:numPr>
                <w:ilvl w:val="0"/>
                <w:numId w:val="0"/>
              </w:numPr>
              <w:spacing w:before="0" w:line="240" w:lineRule="auto"/>
              <w:jc w:val="both"/>
              <w:rPr>
                <w:rFonts w:asciiTheme="minorHAnsi" w:hAnsiTheme="minorHAnsi" w:cstheme="minorHAnsi"/>
                <w:bCs/>
              </w:rPr>
            </w:pPr>
          </w:p>
        </w:tc>
        <w:tc>
          <w:tcPr>
            <w:tcW w:w="6520" w:type="dxa"/>
          </w:tcPr>
          <w:p w14:paraId="2BE133A1" w14:textId="77777777" w:rsidR="003E631A" w:rsidRPr="00AC517D" w:rsidRDefault="003E631A" w:rsidP="00AC517D">
            <w:pPr>
              <w:pStyle w:val="AOHead1"/>
              <w:numPr>
                <w:ilvl w:val="0"/>
                <w:numId w:val="0"/>
              </w:numPr>
              <w:spacing w:before="0" w:line="240" w:lineRule="auto"/>
              <w:jc w:val="right"/>
              <w:rPr>
                <w:rFonts w:asciiTheme="minorHAnsi" w:hAnsiTheme="minorHAnsi" w:cstheme="minorHAnsi"/>
                <w:bCs/>
              </w:rPr>
            </w:pPr>
            <w:r w:rsidRPr="00AC517D">
              <w:rPr>
                <w:rFonts w:asciiTheme="minorHAnsi" w:hAnsiTheme="minorHAnsi" w:cstheme="minorHAnsi"/>
                <w:bCs/>
              </w:rPr>
              <w:t xml:space="preserve">Celková výškA POHĽADÁVok: 28 628,11 </w:t>
            </w:r>
            <w:r w:rsidRPr="00AC517D">
              <w:rPr>
                <w:rFonts w:asciiTheme="minorHAnsi" w:hAnsiTheme="minorHAnsi" w:cstheme="minorHAnsi"/>
                <w:caps w:val="0"/>
                <w:kern w:val="0"/>
              </w:rPr>
              <w:t>EUR</w:t>
            </w:r>
          </w:p>
        </w:tc>
      </w:tr>
    </w:tbl>
    <w:p w14:paraId="13EFAC77" w14:textId="77777777" w:rsidR="00E430E8" w:rsidRPr="00AC517D" w:rsidRDefault="00E430E8" w:rsidP="00AC517D">
      <w:pPr>
        <w:pStyle w:val="AODocTxtL1"/>
        <w:numPr>
          <w:ilvl w:val="0"/>
          <w:numId w:val="0"/>
        </w:numPr>
        <w:spacing w:before="0" w:line="240" w:lineRule="auto"/>
        <w:rPr>
          <w:rFonts w:asciiTheme="minorHAnsi" w:hAnsiTheme="minorHAnsi" w:cstheme="minorHAnsi"/>
        </w:rPr>
      </w:pPr>
    </w:p>
    <w:p w14:paraId="6DDDF99F" w14:textId="77777777" w:rsidR="00E430E8" w:rsidRPr="00AC517D" w:rsidRDefault="00E430E8" w:rsidP="00AC517D">
      <w:pPr>
        <w:rPr>
          <w:rFonts w:asciiTheme="minorHAnsi" w:eastAsia="SimSun" w:hAnsiTheme="minorHAnsi" w:cstheme="minorHAnsi"/>
          <w:b/>
          <w:szCs w:val="22"/>
        </w:rPr>
      </w:pPr>
      <w:bookmarkStart w:id="39" w:name="_Hlk149226901"/>
      <w:r w:rsidRPr="00AC517D">
        <w:rPr>
          <w:rFonts w:asciiTheme="minorHAnsi" w:eastAsia="SimSun" w:hAnsiTheme="minorHAnsi" w:cstheme="minorHAnsi"/>
          <w:b/>
          <w:szCs w:val="22"/>
        </w:rPr>
        <w:t>Splatnosť pohľadávok</w:t>
      </w:r>
    </w:p>
    <w:p w14:paraId="226C25EE" w14:textId="77777777" w:rsidR="002E45F6" w:rsidRPr="00AC517D" w:rsidRDefault="002E45F6" w:rsidP="00AC517D">
      <w:pPr>
        <w:rPr>
          <w:rFonts w:asciiTheme="minorHAnsi" w:eastAsia="SimSun" w:hAnsiTheme="minorHAnsi" w:cstheme="minorHAnsi"/>
          <w:b/>
          <w:szCs w:val="22"/>
        </w:rPr>
      </w:pPr>
    </w:p>
    <w:p w14:paraId="5E351367" w14:textId="77777777" w:rsidR="002E45F6" w:rsidRPr="00AC517D" w:rsidRDefault="002E45F6" w:rsidP="00AC517D">
      <w:pPr>
        <w:pStyle w:val="AODocTxtL1"/>
        <w:numPr>
          <w:ilvl w:val="0"/>
          <w:numId w:val="0"/>
        </w:numPr>
        <w:spacing w:before="0" w:line="240" w:lineRule="auto"/>
        <w:ind w:left="426" w:firstLine="283"/>
        <w:rPr>
          <w:rFonts w:asciiTheme="minorHAnsi" w:hAnsiTheme="minorHAnsi" w:cstheme="minorHAnsi"/>
          <w:b/>
        </w:rPr>
      </w:pPr>
      <w:r w:rsidRPr="00AC517D">
        <w:rPr>
          <w:rFonts w:asciiTheme="minorHAnsi" w:hAnsiTheme="minorHAnsi" w:cstheme="minorHAnsi"/>
          <w:color w:val="000000"/>
        </w:rPr>
        <w:t>Zmluva o postúpení daňových a colných nedoplatkov č. 2/2021</w:t>
      </w:r>
    </w:p>
    <w:tbl>
      <w:tblPr>
        <w:tblW w:w="9012" w:type="dxa"/>
        <w:tblInd w:w="55" w:type="dxa"/>
        <w:tblCellMar>
          <w:left w:w="70" w:type="dxa"/>
          <w:right w:w="70" w:type="dxa"/>
        </w:tblCellMar>
        <w:tblLook w:val="04A0" w:firstRow="1" w:lastRow="0" w:firstColumn="1" w:lastColumn="0" w:noHBand="0" w:noVBand="1"/>
      </w:tblPr>
      <w:tblGrid>
        <w:gridCol w:w="2272"/>
        <w:gridCol w:w="1536"/>
        <w:gridCol w:w="1052"/>
        <w:gridCol w:w="1091"/>
        <w:gridCol w:w="1091"/>
        <w:gridCol w:w="1120"/>
        <w:gridCol w:w="850"/>
      </w:tblGrid>
      <w:tr w:rsidR="002E45F6" w:rsidRPr="00AC517D" w14:paraId="4B9184EF" w14:textId="77777777" w:rsidTr="0027101F">
        <w:trPr>
          <w:trHeight w:val="1350"/>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63E58"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Identifikácia daňového nedoplatku</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D028D55"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Evidenčné číslo</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65F4EE23"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Dátum vydania</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0060A317"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Deň vzniku daňového nedoplatku</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165D4BD3"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Výška nedoplatku</w:t>
            </w:r>
            <w:r w:rsidRPr="00AC517D">
              <w:rPr>
                <w:rFonts w:asciiTheme="minorHAnsi" w:hAnsiTheme="minorHAnsi" w:cstheme="minorHAnsi"/>
                <w:b/>
                <w:bCs/>
                <w:sz w:val="20"/>
                <w:lang w:eastAsia="sk-SK"/>
              </w:rPr>
              <w:br/>
              <w:t xml:space="preserve">ku dňu </w:t>
            </w:r>
            <w:r w:rsidRPr="00AC517D">
              <w:rPr>
                <w:rFonts w:asciiTheme="minorHAnsi" w:hAnsiTheme="minorHAnsi" w:cstheme="minorHAnsi"/>
                <w:b/>
                <w:bCs/>
                <w:sz w:val="20"/>
                <w:lang w:eastAsia="sk-SK"/>
              </w:rPr>
              <w:br/>
              <w:t>postúpenia v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432A66A"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 xml:space="preserve"> Z toho:</w:t>
            </w:r>
            <w:r w:rsidRPr="00AC517D">
              <w:rPr>
                <w:rFonts w:asciiTheme="minorHAnsi" w:hAnsiTheme="minorHAnsi" w:cstheme="minorHAnsi"/>
                <w:b/>
                <w:bCs/>
                <w:sz w:val="20"/>
                <w:lang w:eastAsia="sk-SK"/>
              </w:rPr>
              <w:br/>
              <w:t xml:space="preserve"> Istina v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26DA4C"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 xml:space="preserve">Z toho: </w:t>
            </w:r>
            <w:r w:rsidRPr="00AC517D">
              <w:rPr>
                <w:rFonts w:asciiTheme="minorHAnsi" w:hAnsiTheme="minorHAnsi" w:cstheme="minorHAnsi"/>
                <w:b/>
                <w:bCs/>
                <w:sz w:val="20"/>
                <w:lang w:eastAsia="sk-SK"/>
              </w:rPr>
              <w:br/>
              <w:t>Sankcia v €</w:t>
            </w:r>
          </w:p>
        </w:tc>
      </w:tr>
      <w:tr w:rsidR="002E45F6" w:rsidRPr="00AC517D" w14:paraId="2508B9CD"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28A5A376" w14:textId="77777777" w:rsidR="002E45F6" w:rsidRPr="00AC517D" w:rsidRDefault="002E45F6"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jún 2015</w:t>
            </w:r>
          </w:p>
        </w:tc>
        <w:tc>
          <w:tcPr>
            <w:tcW w:w="1536" w:type="dxa"/>
            <w:tcBorders>
              <w:top w:val="nil"/>
              <w:left w:val="nil"/>
              <w:bottom w:val="single" w:sz="4" w:space="0" w:color="auto"/>
              <w:right w:val="single" w:sz="4" w:space="0" w:color="auto"/>
            </w:tcBorders>
            <w:shd w:val="clear" w:color="auto" w:fill="auto"/>
            <w:vAlign w:val="bottom"/>
            <w:hideMark/>
          </w:tcPr>
          <w:p w14:paraId="757CA926"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101573138/2021</w:t>
            </w:r>
          </w:p>
        </w:tc>
        <w:tc>
          <w:tcPr>
            <w:tcW w:w="1052" w:type="dxa"/>
            <w:tcBorders>
              <w:top w:val="nil"/>
              <w:left w:val="nil"/>
              <w:bottom w:val="single" w:sz="4" w:space="0" w:color="auto"/>
              <w:right w:val="single" w:sz="4" w:space="0" w:color="auto"/>
            </w:tcBorders>
            <w:shd w:val="clear" w:color="auto" w:fill="auto"/>
            <w:vAlign w:val="bottom"/>
            <w:hideMark/>
          </w:tcPr>
          <w:p w14:paraId="4A721B5A"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25.8.2021</w:t>
            </w:r>
          </w:p>
        </w:tc>
        <w:tc>
          <w:tcPr>
            <w:tcW w:w="1091" w:type="dxa"/>
            <w:tcBorders>
              <w:top w:val="nil"/>
              <w:left w:val="nil"/>
              <w:bottom w:val="single" w:sz="4" w:space="0" w:color="auto"/>
              <w:right w:val="single" w:sz="4" w:space="0" w:color="auto"/>
            </w:tcBorders>
            <w:shd w:val="clear" w:color="auto" w:fill="auto"/>
            <w:vAlign w:val="bottom"/>
            <w:hideMark/>
          </w:tcPr>
          <w:p w14:paraId="169031FA"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28.7.2015</w:t>
            </w:r>
          </w:p>
        </w:tc>
        <w:tc>
          <w:tcPr>
            <w:tcW w:w="1091" w:type="dxa"/>
            <w:tcBorders>
              <w:top w:val="nil"/>
              <w:left w:val="nil"/>
              <w:bottom w:val="single" w:sz="4" w:space="0" w:color="auto"/>
              <w:right w:val="single" w:sz="4" w:space="0" w:color="auto"/>
            </w:tcBorders>
            <w:shd w:val="clear" w:color="auto" w:fill="auto"/>
            <w:vAlign w:val="bottom"/>
            <w:hideMark/>
          </w:tcPr>
          <w:p w14:paraId="34D9F4F9"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963,62</w:t>
            </w:r>
          </w:p>
        </w:tc>
        <w:tc>
          <w:tcPr>
            <w:tcW w:w="1120" w:type="dxa"/>
            <w:tcBorders>
              <w:top w:val="nil"/>
              <w:left w:val="nil"/>
              <w:bottom w:val="single" w:sz="4" w:space="0" w:color="auto"/>
              <w:right w:val="single" w:sz="4" w:space="0" w:color="auto"/>
            </w:tcBorders>
            <w:shd w:val="clear" w:color="auto" w:fill="auto"/>
            <w:vAlign w:val="bottom"/>
            <w:hideMark/>
          </w:tcPr>
          <w:p w14:paraId="2897D44B"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963,62</w:t>
            </w:r>
          </w:p>
        </w:tc>
        <w:tc>
          <w:tcPr>
            <w:tcW w:w="850" w:type="dxa"/>
            <w:tcBorders>
              <w:top w:val="nil"/>
              <w:left w:val="nil"/>
              <w:bottom w:val="single" w:sz="4" w:space="0" w:color="auto"/>
              <w:right w:val="single" w:sz="4" w:space="0" w:color="auto"/>
            </w:tcBorders>
            <w:shd w:val="clear" w:color="auto" w:fill="auto"/>
            <w:vAlign w:val="bottom"/>
            <w:hideMark/>
          </w:tcPr>
          <w:p w14:paraId="63B800EF"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2E45F6" w:rsidRPr="00AC517D" w14:paraId="3A268B3D"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5ACCB34E" w14:textId="77777777" w:rsidR="002E45F6" w:rsidRPr="00AC517D" w:rsidRDefault="002E45F6"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júl 2015</w:t>
            </w:r>
          </w:p>
        </w:tc>
        <w:tc>
          <w:tcPr>
            <w:tcW w:w="1536" w:type="dxa"/>
            <w:tcBorders>
              <w:top w:val="nil"/>
              <w:left w:val="nil"/>
              <w:bottom w:val="single" w:sz="4" w:space="0" w:color="auto"/>
              <w:right w:val="single" w:sz="4" w:space="0" w:color="auto"/>
            </w:tcBorders>
            <w:shd w:val="clear" w:color="auto" w:fill="auto"/>
            <w:vAlign w:val="bottom"/>
            <w:hideMark/>
          </w:tcPr>
          <w:p w14:paraId="7A079C43"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101573138/2021</w:t>
            </w:r>
          </w:p>
        </w:tc>
        <w:tc>
          <w:tcPr>
            <w:tcW w:w="1052" w:type="dxa"/>
            <w:tcBorders>
              <w:top w:val="nil"/>
              <w:left w:val="nil"/>
              <w:bottom w:val="single" w:sz="4" w:space="0" w:color="auto"/>
              <w:right w:val="single" w:sz="4" w:space="0" w:color="auto"/>
            </w:tcBorders>
            <w:shd w:val="clear" w:color="auto" w:fill="auto"/>
            <w:vAlign w:val="bottom"/>
            <w:hideMark/>
          </w:tcPr>
          <w:p w14:paraId="1102A9E2"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25.8.2021</w:t>
            </w:r>
          </w:p>
        </w:tc>
        <w:tc>
          <w:tcPr>
            <w:tcW w:w="1091" w:type="dxa"/>
            <w:tcBorders>
              <w:top w:val="nil"/>
              <w:left w:val="nil"/>
              <w:bottom w:val="single" w:sz="4" w:space="0" w:color="auto"/>
              <w:right w:val="single" w:sz="4" w:space="0" w:color="auto"/>
            </w:tcBorders>
            <w:shd w:val="clear" w:color="auto" w:fill="auto"/>
            <w:vAlign w:val="bottom"/>
            <w:hideMark/>
          </w:tcPr>
          <w:p w14:paraId="2E3BFA2D"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26.8.2015</w:t>
            </w:r>
          </w:p>
        </w:tc>
        <w:tc>
          <w:tcPr>
            <w:tcW w:w="1091" w:type="dxa"/>
            <w:tcBorders>
              <w:top w:val="nil"/>
              <w:left w:val="nil"/>
              <w:bottom w:val="single" w:sz="4" w:space="0" w:color="auto"/>
              <w:right w:val="single" w:sz="4" w:space="0" w:color="auto"/>
            </w:tcBorders>
            <w:shd w:val="clear" w:color="auto" w:fill="auto"/>
            <w:vAlign w:val="bottom"/>
            <w:hideMark/>
          </w:tcPr>
          <w:p w14:paraId="4DF9573B"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5 224,65</w:t>
            </w:r>
          </w:p>
        </w:tc>
        <w:tc>
          <w:tcPr>
            <w:tcW w:w="1120" w:type="dxa"/>
            <w:tcBorders>
              <w:top w:val="nil"/>
              <w:left w:val="nil"/>
              <w:bottom w:val="single" w:sz="4" w:space="0" w:color="auto"/>
              <w:right w:val="single" w:sz="4" w:space="0" w:color="auto"/>
            </w:tcBorders>
            <w:shd w:val="clear" w:color="auto" w:fill="auto"/>
            <w:vAlign w:val="bottom"/>
            <w:hideMark/>
          </w:tcPr>
          <w:p w14:paraId="719445D3"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5 224,65</w:t>
            </w:r>
          </w:p>
        </w:tc>
        <w:tc>
          <w:tcPr>
            <w:tcW w:w="850" w:type="dxa"/>
            <w:tcBorders>
              <w:top w:val="nil"/>
              <w:left w:val="nil"/>
              <w:bottom w:val="single" w:sz="4" w:space="0" w:color="auto"/>
              <w:right w:val="single" w:sz="4" w:space="0" w:color="auto"/>
            </w:tcBorders>
            <w:shd w:val="clear" w:color="auto" w:fill="auto"/>
            <w:vAlign w:val="bottom"/>
            <w:hideMark/>
          </w:tcPr>
          <w:p w14:paraId="6047B639"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2E45F6" w:rsidRPr="00AC517D" w14:paraId="279921AB"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73B87787" w14:textId="77777777" w:rsidR="002E45F6" w:rsidRPr="00AC517D" w:rsidRDefault="002E45F6"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august 2015</w:t>
            </w:r>
          </w:p>
        </w:tc>
        <w:tc>
          <w:tcPr>
            <w:tcW w:w="1536" w:type="dxa"/>
            <w:tcBorders>
              <w:top w:val="nil"/>
              <w:left w:val="nil"/>
              <w:bottom w:val="single" w:sz="4" w:space="0" w:color="auto"/>
              <w:right w:val="single" w:sz="4" w:space="0" w:color="auto"/>
            </w:tcBorders>
            <w:shd w:val="clear" w:color="auto" w:fill="auto"/>
            <w:vAlign w:val="bottom"/>
            <w:hideMark/>
          </w:tcPr>
          <w:p w14:paraId="06CE641E"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101573138/2021</w:t>
            </w:r>
          </w:p>
        </w:tc>
        <w:tc>
          <w:tcPr>
            <w:tcW w:w="1052" w:type="dxa"/>
            <w:tcBorders>
              <w:top w:val="nil"/>
              <w:left w:val="nil"/>
              <w:bottom w:val="single" w:sz="4" w:space="0" w:color="auto"/>
              <w:right w:val="single" w:sz="4" w:space="0" w:color="auto"/>
            </w:tcBorders>
            <w:shd w:val="clear" w:color="auto" w:fill="auto"/>
            <w:vAlign w:val="bottom"/>
            <w:hideMark/>
          </w:tcPr>
          <w:p w14:paraId="36E37FEE"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25.8.2021</w:t>
            </w:r>
          </w:p>
        </w:tc>
        <w:tc>
          <w:tcPr>
            <w:tcW w:w="1091" w:type="dxa"/>
            <w:tcBorders>
              <w:top w:val="nil"/>
              <w:left w:val="nil"/>
              <w:bottom w:val="single" w:sz="4" w:space="0" w:color="auto"/>
              <w:right w:val="single" w:sz="4" w:space="0" w:color="auto"/>
            </w:tcBorders>
            <w:shd w:val="clear" w:color="auto" w:fill="auto"/>
            <w:vAlign w:val="bottom"/>
            <w:hideMark/>
          </w:tcPr>
          <w:p w14:paraId="50AFADAB"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26.9.2015</w:t>
            </w:r>
          </w:p>
        </w:tc>
        <w:tc>
          <w:tcPr>
            <w:tcW w:w="1091" w:type="dxa"/>
            <w:tcBorders>
              <w:top w:val="nil"/>
              <w:left w:val="nil"/>
              <w:bottom w:val="single" w:sz="4" w:space="0" w:color="auto"/>
              <w:right w:val="single" w:sz="4" w:space="0" w:color="auto"/>
            </w:tcBorders>
            <w:shd w:val="clear" w:color="auto" w:fill="auto"/>
            <w:vAlign w:val="bottom"/>
            <w:hideMark/>
          </w:tcPr>
          <w:p w14:paraId="7EA65BA6"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2 917,43</w:t>
            </w:r>
          </w:p>
        </w:tc>
        <w:tc>
          <w:tcPr>
            <w:tcW w:w="1120" w:type="dxa"/>
            <w:tcBorders>
              <w:top w:val="nil"/>
              <w:left w:val="nil"/>
              <w:bottom w:val="single" w:sz="4" w:space="0" w:color="auto"/>
              <w:right w:val="single" w:sz="4" w:space="0" w:color="auto"/>
            </w:tcBorders>
            <w:shd w:val="clear" w:color="auto" w:fill="auto"/>
            <w:vAlign w:val="bottom"/>
            <w:hideMark/>
          </w:tcPr>
          <w:p w14:paraId="4F16EA09"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2 917,43</w:t>
            </w:r>
          </w:p>
        </w:tc>
        <w:tc>
          <w:tcPr>
            <w:tcW w:w="850" w:type="dxa"/>
            <w:tcBorders>
              <w:top w:val="nil"/>
              <w:left w:val="nil"/>
              <w:bottom w:val="single" w:sz="4" w:space="0" w:color="auto"/>
              <w:right w:val="single" w:sz="4" w:space="0" w:color="auto"/>
            </w:tcBorders>
            <w:shd w:val="clear" w:color="auto" w:fill="auto"/>
            <w:vAlign w:val="bottom"/>
            <w:hideMark/>
          </w:tcPr>
          <w:p w14:paraId="3D1D497D"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2E45F6" w:rsidRPr="00AC517D" w14:paraId="5647FC07"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38AD6E1F" w14:textId="77777777" w:rsidR="002E45F6" w:rsidRPr="00AC517D" w:rsidRDefault="002E45F6"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november 2015</w:t>
            </w:r>
          </w:p>
        </w:tc>
        <w:tc>
          <w:tcPr>
            <w:tcW w:w="1536" w:type="dxa"/>
            <w:tcBorders>
              <w:top w:val="nil"/>
              <w:left w:val="nil"/>
              <w:bottom w:val="single" w:sz="4" w:space="0" w:color="auto"/>
              <w:right w:val="single" w:sz="4" w:space="0" w:color="auto"/>
            </w:tcBorders>
            <w:shd w:val="clear" w:color="auto" w:fill="auto"/>
            <w:vAlign w:val="bottom"/>
            <w:hideMark/>
          </w:tcPr>
          <w:p w14:paraId="70665C4C"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101573138/2021</w:t>
            </w:r>
          </w:p>
        </w:tc>
        <w:tc>
          <w:tcPr>
            <w:tcW w:w="1052" w:type="dxa"/>
            <w:tcBorders>
              <w:top w:val="nil"/>
              <w:left w:val="nil"/>
              <w:bottom w:val="single" w:sz="4" w:space="0" w:color="auto"/>
              <w:right w:val="single" w:sz="4" w:space="0" w:color="auto"/>
            </w:tcBorders>
            <w:shd w:val="clear" w:color="auto" w:fill="auto"/>
            <w:vAlign w:val="bottom"/>
            <w:hideMark/>
          </w:tcPr>
          <w:p w14:paraId="21EFC2ED"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25.8.2021</w:t>
            </w:r>
          </w:p>
        </w:tc>
        <w:tc>
          <w:tcPr>
            <w:tcW w:w="1091" w:type="dxa"/>
            <w:tcBorders>
              <w:top w:val="nil"/>
              <w:left w:val="nil"/>
              <w:bottom w:val="single" w:sz="4" w:space="0" w:color="auto"/>
              <w:right w:val="single" w:sz="4" w:space="0" w:color="auto"/>
            </w:tcBorders>
            <w:shd w:val="clear" w:color="auto" w:fill="auto"/>
            <w:vAlign w:val="bottom"/>
            <w:hideMark/>
          </w:tcPr>
          <w:p w14:paraId="0615C68F"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29.12.2015</w:t>
            </w:r>
          </w:p>
        </w:tc>
        <w:tc>
          <w:tcPr>
            <w:tcW w:w="1091" w:type="dxa"/>
            <w:tcBorders>
              <w:top w:val="nil"/>
              <w:left w:val="nil"/>
              <w:bottom w:val="single" w:sz="4" w:space="0" w:color="auto"/>
              <w:right w:val="single" w:sz="4" w:space="0" w:color="auto"/>
            </w:tcBorders>
            <w:shd w:val="clear" w:color="auto" w:fill="auto"/>
            <w:vAlign w:val="bottom"/>
            <w:hideMark/>
          </w:tcPr>
          <w:p w14:paraId="0C6F01DE"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4 038,54</w:t>
            </w:r>
          </w:p>
        </w:tc>
        <w:tc>
          <w:tcPr>
            <w:tcW w:w="1120" w:type="dxa"/>
            <w:tcBorders>
              <w:top w:val="nil"/>
              <w:left w:val="nil"/>
              <w:bottom w:val="single" w:sz="4" w:space="0" w:color="auto"/>
              <w:right w:val="single" w:sz="4" w:space="0" w:color="auto"/>
            </w:tcBorders>
            <w:shd w:val="clear" w:color="auto" w:fill="auto"/>
            <w:vAlign w:val="bottom"/>
            <w:hideMark/>
          </w:tcPr>
          <w:p w14:paraId="19A751AE"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4 038,54</w:t>
            </w:r>
          </w:p>
        </w:tc>
        <w:tc>
          <w:tcPr>
            <w:tcW w:w="850" w:type="dxa"/>
            <w:tcBorders>
              <w:top w:val="nil"/>
              <w:left w:val="nil"/>
              <w:bottom w:val="single" w:sz="4" w:space="0" w:color="auto"/>
              <w:right w:val="single" w:sz="4" w:space="0" w:color="auto"/>
            </w:tcBorders>
            <w:shd w:val="clear" w:color="auto" w:fill="auto"/>
            <w:vAlign w:val="bottom"/>
            <w:hideMark/>
          </w:tcPr>
          <w:p w14:paraId="42F5443F"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2E45F6" w:rsidRPr="00AC517D" w14:paraId="1B24E6E2"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229C7BE6" w14:textId="77777777" w:rsidR="002E45F6" w:rsidRPr="00AC517D" w:rsidRDefault="002E45F6"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DDP júl 2015</w:t>
            </w:r>
          </w:p>
        </w:tc>
        <w:tc>
          <w:tcPr>
            <w:tcW w:w="1536" w:type="dxa"/>
            <w:tcBorders>
              <w:top w:val="nil"/>
              <w:left w:val="nil"/>
              <w:bottom w:val="single" w:sz="4" w:space="0" w:color="auto"/>
              <w:right w:val="single" w:sz="4" w:space="0" w:color="auto"/>
            </w:tcBorders>
            <w:shd w:val="clear" w:color="auto" w:fill="auto"/>
            <w:vAlign w:val="bottom"/>
            <w:hideMark/>
          </w:tcPr>
          <w:p w14:paraId="6849FAD9"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101573138/2021</w:t>
            </w:r>
          </w:p>
        </w:tc>
        <w:tc>
          <w:tcPr>
            <w:tcW w:w="1052" w:type="dxa"/>
            <w:tcBorders>
              <w:top w:val="nil"/>
              <w:left w:val="nil"/>
              <w:bottom w:val="single" w:sz="4" w:space="0" w:color="auto"/>
              <w:right w:val="single" w:sz="4" w:space="0" w:color="auto"/>
            </w:tcBorders>
            <w:shd w:val="clear" w:color="auto" w:fill="auto"/>
            <w:vAlign w:val="bottom"/>
            <w:hideMark/>
          </w:tcPr>
          <w:p w14:paraId="79293DEE"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25.8.2021</w:t>
            </w:r>
          </w:p>
        </w:tc>
        <w:tc>
          <w:tcPr>
            <w:tcW w:w="1091" w:type="dxa"/>
            <w:tcBorders>
              <w:top w:val="nil"/>
              <w:left w:val="nil"/>
              <w:bottom w:val="single" w:sz="4" w:space="0" w:color="auto"/>
              <w:right w:val="single" w:sz="4" w:space="0" w:color="auto"/>
            </w:tcBorders>
            <w:shd w:val="clear" w:color="auto" w:fill="auto"/>
            <w:vAlign w:val="bottom"/>
            <w:hideMark/>
          </w:tcPr>
          <w:p w14:paraId="3E39D144"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1.12.2015</w:t>
            </w:r>
          </w:p>
        </w:tc>
        <w:tc>
          <w:tcPr>
            <w:tcW w:w="1091" w:type="dxa"/>
            <w:tcBorders>
              <w:top w:val="nil"/>
              <w:left w:val="nil"/>
              <w:bottom w:val="single" w:sz="4" w:space="0" w:color="auto"/>
              <w:right w:val="single" w:sz="4" w:space="0" w:color="auto"/>
            </w:tcBorders>
            <w:shd w:val="clear" w:color="auto" w:fill="auto"/>
            <w:vAlign w:val="bottom"/>
            <w:hideMark/>
          </w:tcPr>
          <w:p w14:paraId="4B1DF6A5"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6 656,81</w:t>
            </w:r>
          </w:p>
        </w:tc>
        <w:tc>
          <w:tcPr>
            <w:tcW w:w="1120" w:type="dxa"/>
            <w:tcBorders>
              <w:top w:val="nil"/>
              <w:left w:val="nil"/>
              <w:bottom w:val="single" w:sz="4" w:space="0" w:color="auto"/>
              <w:right w:val="single" w:sz="4" w:space="0" w:color="auto"/>
            </w:tcBorders>
            <w:shd w:val="clear" w:color="auto" w:fill="auto"/>
            <w:vAlign w:val="bottom"/>
            <w:hideMark/>
          </w:tcPr>
          <w:p w14:paraId="578BE2B8"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6 656,81</w:t>
            </w:r>
          </w:p>
        </w:tc>
        <w:tc>
          <w:tcPr>
            <w:tcW w:w="850" w:type="dxa"/>
            <w:tcBorders>
              <w:top w:val="nil"/>
              <w:left w:val="nil"/>
              <w:bottom w:val="single" w:sz="4" w:space="0" w:color="auto"/>
              <w:right w:val="single" w:sz="4" w:space="0" w:color="auto"/>
            </w:tcBorders>
            <w:shd w:val="clear" w:color="auto" w:fill="auto"/>
            <w:vAlign w:val="bottom"/>
            <w:hideMark/>
          </w:tcPr>
          <w:p w14:paraId="2C859153"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2E45F6" w:rsidRPr="00AC517D" w14:paraId="725E91D9"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71BA3BBF" w14:textId="77777777" w:rsidR="002E45F6" w:rsidRPr="00AC517D" w:rsidRDefault="002E45F6"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rozhodnutie o pokute, DDP marec 2015</w:t>
            </w:r>
          </w:p>
        </w:tc>
        <w:tc>
          <w:tcPr>
            <w:tcW w:w="1536" w:type="dxa"/>
            <w:tcBorders>
              <w:top w:val="nil"/>
              <w:left w:val="nil"/>
              <w:bottom w:val="single" w:sz="4" w:space="0" w:color="auto"/>
              <w:right w:val="single" w:sz="4" w:space="0" w:color="auto"/>
            </w:tcBorders>
            <w:shd w:val="clear" w:color="auto" w:fill="auto"/>
            <w:vAlign w:val="bottom"/>
            <w:hideMark/>
          </w:tcPr>
          <w:p w14:paraId="109311D0"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21264365/2015</w:t>
            </w:r>
          </w:p>
        </w:tc>
        <w:tc>
          <w:tcPr>
            <w:tcW w:w="1052" w:type="dxa"/>
            <w:tcBorders>
              <w:top w:val="nil"/>
              <w:left w:val="nil"/>
              <w:bottom w:val="single" w:sz="4" w:space="0" w:color="auto"/>
              <w:right w:val="single" w:sz="4" w:space="0" w:color="auto"/>
            </w:tcBorders>
            <w:shd w:val="clear" w:color="auto" w:fill="auto"/>
            <w:vAlign w:val="bottom"/>
            <w:hideMark/>
          </w:tcPr>
          <w:p w14:paraId="751F231D"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19.11.2015</w:t>
            </w:r>
          </w:p>
        </w:tc>
        <w:tc>
          <w:tcPr>
            <w:tcW w:w="1091" w:type="dxa"/>
            <w:tcBorders>
              <w:top w:val="nil"/>
              <w:left w:val="nil"/>
              <w:bottom w:val="single" w:sz="4" w:space="0" w:color="auto"/>
              <w:right w:val="single" w:sz="4" w:space="0" w:color="auto"/>
            </w:tcBorders>
            <w:shd w:val="clear" w:color="auto" w:fill="auto"/>
            <w:vAlign w:val="bottom"/>
            <w:hideMark/>
          </w:tcPr>
          <w:p w14:paraId="46930579"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31.12.2015</w:t>
            </w:r>
          </w:p>
        </w:tc>
        <w:tc>
          <w:tcPr>
            <w:tcW w:w="1091" w:type="dxa"/>
            <w:tcBorders>
              <w:top w:val="nil"/>
              <w:left w:val="nil"/>
              <w:bottom w:val="single" w:sz="4" w:space="0" w:color="auto"/>
              <w:right w:val="single" w:sz="4" w:space="0" w:color="auto"/>
            </w:tcBorders>
            <w:shd w:val="clear" w:color="auto" w:fill="auto"/>
            <w:vAlign w:val="bottom"/>
            <w:hideMark/>
          </w:tcPr>
          <w:p w14:paraId="1145C934"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541,60</w:t>
            </w:r>
          </w:p>
        </w:tc>
        <w:tc>
          <w:tcPr>
            <w:tcW w:w="1120" w:type="dxa"/>
            <w:tcBorders>
              <w:top w:val="nil"/>
              <w:left w:val="nil"/>
              <w:bottom w:val="single" w:sz="4" w:space="0" w:color="auto"/>
              <w:right w:val="single" w:sz="4" w:space="0" w:color="auto"/>
            </w:tcBorders>
            <w:shd w:val="clear" w:color="auto" w:fill="auto"/>
            <w:vAlign w:val="bottom"/>
            <w:hideMark/>
          </w:tcPr>
          <w:p w14:paraId="3D4485FD"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c>
          <w:tcPr>
            <w:tcW w:w="850" w:type="dxa"/>
            <w:tcBorders>
              <w:top w:val="nil"/>
              <w:left w:val="nil"/>
              <w:bottom w:val="single" w:sz="4" w:space="0" w:color="auto"/>
              <w:right w:val="single" w:sz="4" w:space="0" w:color="auto"/>
            </w:tcBorders>
            <w:shd w:val="clear" w:color="auto" w:fill="auto"/>
            <w:vAlign w:val="bottom"/>
            <w:hideMark/>
          </w:tcPr>
          <w:p w14:paraId="08D51A4C"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541,60</w:t>
            </w:r>
          </w:p>
        </w:tc>
      </w:tr>
      <w:tr w:rsidR="002E45F6" w:rsidRPr="00AC517D" w14:paraId="12A5A1F7" w14:textId="77777777" w:rsidTr="0027101F">
        <w:trPr>
          <w:trHeight w:val="255"/>
        </w:trPr>
        <w:tc>
          <w:tcPr>
            <w:tcW w:w="2272" w:type="dxa"/>
            <w:tcBorders>
              <w:top w:val="nil"/>
              <w:left w:val="nil"/>
              <w:bottom w:val="nil"/>
              <w:right w:val="nil"/>
            </w:tcBorders>
            <w:shd w:val="clear" w:color="auto" w:fill="auto"/>
            <w:vAlign w:val="center"/>
            <w:hideMark/>
          </w:tcPr>
          <w:p w14:paraId="310E3389" w14:textId="77777777" w:rsidR="002E45F6" w:rsidRPr="00AC517D" w:rsidRDefault="002E45F6" w:rsidP="00AC517D">
            <w:pPr>
              <w:jc w:val="right"/>
              <w:outlineLvl w:val="1"/>
              <w:rPr>
                <w:rFonts w:asciiTheme="minorHAnsi" w:hAnsiTheme="minorHAnsi" w:cstheme="minorHAnsi"/>
                <w:sz w:val="20"/>
                <w:lang w:eastAsia="sk-SK"/>
              </w:rPr>
            </w:pPr>
          </w:p>
        </w:tc>
        <w:tc>
          <w:tcPr>
            <w:tcW w:w="1536" w:type="dxa"/>
            <w:tcBorders>
              <w:top w:val="nil"/>
              <w:left w:val="nil"/>
              <w:bottom w:val="nil"/>
              <w:right w:val="nil"/>
            </w:tcBorders>
            <w:shd w:val="clear" w:color="auto" w:fill="auto"/>
            <w:vAlign w:val="center"/>
            <w:hideMark/>
          </w:tcPr>
          <w:p w14:paraId="08DBD26F" w14:textId="77777777" w:rsidR="002E45F6" w:rsidRPr="00AC517D" w:rsidRDefault="002E45F6" w:rsidP="00AC517D">
            <w:pPr>
              <w:rPr>
                <w:rFonts w:asciiTheme="minorHAnsi" w:hAnsiTheme="minorHAnsi" w:cstheme="minorHAnsi"/>
                <w:sz w:val="20"/>
                <w:lang w:eastAsia="sk-SK"/>
              </w:rPr>
            </w:pPr>
          </w:p>
        </w:tc>
        <w:tc>
          <w:tcPr>
            <w:tcW w:w="1052" w:type="dxa"/>
            <w:tcBorders>
              <w:top w:val="nil"/>
              <w:left w:val="nil"/>
              <w:bottom w:val="nil"/>
              <w:right w:val="nil"/>
            </w:tcBorders>
            <w:shd w:val="clear" w:color="auto" w:fill="auto"/>
            <w:vAlign w:val="center"/>
            <w:hideMark/>
          </w:tcPr>
          <w:p w14:paraId="7424A09F" w14:textId="77777777" w:rsidR="002E45F6" w:rsidRPr="00AC517D" w:rsidRDefault="002E45F6" w:rsidP="00AC517D">
            <w:pPr>
              <w:rPr>
                <w:rFonts w:asciiTheme="minorHAnsi" w:hAnsiTheme="minorHAnsi" w:cstheme="minorHAnsi"/>
                <w:sz w:val="20"/>
                <w:lang w:eastAsia="sk-SK"/>
              </w:rPr>
            </w:pPr>
          </w:p>
        </w:tc>
        <w:tc>
          <w:tcPr>
            <w:tcW w:w="1091" w:type="dxa"/>
            <w:tcBorders>
              <w:top w:val="nil"/>
              <w:left w:val="nil"/>
              <w:bottom w:val="nil"/>
              <w:right w:val="nil"/>
            </w:tcBorders>
            <w:shd w:val="clear" w:color="auto" w:fill="auto"/>
            <w:vAlign w:val="center"/>
            <w:hideMark/>
          </w:tcPr>
          <w:p w14:paraId="3C32EBB9" w14:textId="77777777" w:rsidR="002E45F6" w:rsidRPr="00AC517D" w:rsidRDefault="002E45F6" w:rsidP="00AC517D">
            <w:pPr>
              <w:jc w:val="right"/>
              <w:rPr>
                <w:rFonts w:asciiTheme="minorHAnsi" w:hAnsiTheme="minorHAnsi" w:cstheme="minorHAnsi"/>
                <w:sz w:val="20"/>
                <w:lang w:eastAsia="sk-SK"/>
              </w:rPr>
            </w:pPr>
          </w:p>
        </w:tc>
        <w:tc>
          <w:tcPr>
            <w:tcW w:w="1091" w:type="dxa"/>
            <w:tcBorders>
              <w:top w:val="nil"/>
              <w:left w:val="nil"/>
              <w:bottom w:val="nil"/>
              <w:right w:val="nil"/>
            </w:tcBorders>
            <w:shd w:val="clear" w:color="auto" w:fill="auto"/>
            <w:vAlign w:val="center"/>
            <w:hideMark/>
          </w:tcPr>
          <w:p w14:paraId="0889EAB5" w14:textId="77777777" w:rsidR="002E45F6" w:rsidRPr="00AC517D" w:rsidRDefault="002E45F6" w:rsidP="00AC517D">
            <w:pPr>
              <w:jc w:val="center"/>
              <w:rPr>
                <w:rFonts w:asciiTheme="minorHAnsi" w:hAnsiTheme="minorHAnsi" w:cstheme="minorHAnsi"/>
                <w:sz w:val="20"/>
                <w:lang w:eastAsia="sk-SK"/>
              </w:rPr>
            </w:pPr>
            <w:r w:rsidRPr="00AC517D">
              <w:rPr>
                <w:rFonts w:asciiTheme="minorHAnsi" w:hAnsiTheme="minorHAnsi" w:cstheme="minorHAnsi"/>
                <w:sz w:val="20"/>
                <w:lang w:eastAsia="sk-SK"/>
              </w:rPr>
              <w:t>20 342,65</w:t>
            </w:r>
          </w:p>
        </w:tc>
        <w:tc>
          <w:tcPr>
            <w:tcW w:w="1120" w:type="dxa"/>
            <w:tcBorders>
              <w:top w:val="nil"/>
              <w:left w:val="nil"/>
              <w:bottom w:val="nil"/>
              <w:right w:val="nil"/>
            </w:tcBorders>
            <w:shd w:val="clear" w:color="auto" w:fill="auto"/>
            <w:vAlign w:val="center"/>
            <w:hideMark/>
          </w:tcPr>
          <w:p w14:paraId="2DFDD4B5" w14:textId="77777777" w:rsidR="002E45F6" w:rsidRPr="00AC517D" w:rsidRDefault="002E45F6" w:rsidP="00AC517D">
            <w:pPr>
              <w:jc w:val="center"/>
              <w:rPr>
                <w:rFonts w:asciiTheme="minorHAnsi" w:hAnsiTheme="minorHAnsi" w:cstheme="minorHAnsi"/>
                <w:sz w:val="20"/>
                <w:lang w:eastAsia="sk-SK"/>
              </w:rPr>
            </w:pPr>
            <w:r w:rsidRPr="00AC517D">
              <w:rPr>
                <w:rFonts w:asciiTheme="minorHAnsi" w:hAnsiTheme="minorHAnsi" w:cstheme="minorHAnsi"/>
                <w:sz w:val="20"/>
                <w:lang w:eastAsia="sk-SK"/>
              </w:rPr>
              <w:t>19 801,05</w:t>
            </w:r>
          </w:p>
        </w:tc>
        <w:tc>
          <w:tcPr>
            <w:tcW w:w="850" w:type="dxa"/>
            <w:tcBorders>
              <w:top w:val="nil"/>
              <w:left w:val="nil"/>
              <w:bottom w:val="nil"/>
              <w:right w:val="nil"/>
            </w:tcBorders>
            <w:shd w:val="clear" w:color="auto" w:fill="auto"/>
            <w:vAlign w:val="center"/>
            <w:hideMark/>
          </w:tcPr>
          <w:p w14:paraId="7DD5EB02" w14:textId="77777777" w:rsidR="002E45F6" w:rsidRPr="00AC517D" w:rsidRDefault="002E45F6" w:rsidP="00AC517D">
            <w:pPr>
              <w:jc w:val="center"/>
              <w:rPr>
                <w:rFonts w:asciiTheme="minorHAnsi" w:hAnsiTheme="minorHAnsi" w:cstheme="minorHAnsi"/>
                <w:sz w:val="20"/>
                <w:lang w:eastAsia="sk-SK"/>
              </w:rPr>
            </w:pPr>
            <w:r w:rsidRPr="00AC517D">
              <w:rPr>
                <w:rFonts w:asciiTheme="minorHAnsi" w:hAnsiTheme="minorHAnsi" w:cstheme="minorHAnsi"/>
                <w:sz w:val="20"/>
                <w:lang w:eastAsia="sk-SK"/>
              </w:rPr>
              <w:t>541,60</w:t>
            </w:r>
          </w:p>
        </w:tc>
      </w:tr>
    </w:tbl>
    <w:p w14:paraId="79370992" w14:textId="77777777" w:rsidR="00E430E8" w:rsidRPr="00AC517D" w:rsidRDefault="00E430E8" w:rsidP="00AC517D">
      <w:pPr>
        <w:numPr>
          <w:ilvl w:val="1"/>
          <w:numId w:val="0"/>
        </w:numPr>
        <w:ind w:left="720"/>
        <w:rPr>
          <w:rFonts w:asciiTheme="minorHAnsi" w:eastAsia="SimSun" w:hAnsiTheme="minorHAnsi" w:cstheme="minorHAnsi"/>
          <w:szCs w:val="22"/>
        </w:rPr>
      </w:pPr>
    </w:p>
    <w:p w14:paraId="5175BF74" w14:textId="77777777" w:rsidR="002E45F6" w:rsidRPr="00AC517D" w:rsidRDefault="002E45F6" w:rsidP="00AC517D">
      <w:pPr>
        <w:pStyle w:val="AODocTxtL1"/>
        <w:numPr>
          <w:ilvl w:val="0"/>
          <w:numId w:val="0"/>
        </w:numPr>
        <w:spacing w:before="0" w:line="240" w:lineRule="auto"/>
        <w:ind w:left="426" w:firstLine="283"/>
        <w:rPr>
          <w:rFonts w:asciiTheme="minorHAnsi" w:hAnsiTheme="minorHAnsi" w:cstheme="minorHAnsi"/>
          <w:b/>
        </w:rPr>
      </w:pPr>
      <w:r w:rsidRPr="00AC517D">
        <w:rPr>
          <w:rFonts w:asciiTheme="minorHAnsi" w:hAnsiTheme="minorHAnsi" w:cstheme="minorHAnsi"/>
          <w:color w:val="000000"/>
        </w:rPr>
        <w:t>Zmluva o postúpení daňových a colných nedoplatkov č. 2/2022</w:t>
      </w:r>
    </w:p>
    <w:tbl>
      <w:tblPr>
        <w:tblW w:w="8930" w:type="dxa"/>
        <w:tblInd w:w="137" w:type="dxa"/>
        <w:tblCellMar>
          <w:left w:w="70" w:type="dxa"/>
          <w:right w:w="70" w:type="dxa"/>
        </w:tblCellMar>
        <w:tblLook w:val="04A0" w:firstRow="1" w:lastRow="0" w:firstColumn="1" w:lastColumn="0" w:noHBand="0" w:noVBand="1"/>
      </w:tblPr>
      <w:tblGrid>
        <w:gridCol w:w="2075"/>
        <w:gridCol w:w="1536"/>
        <w:gridCol w:w="1140"/>
        <w:gridCol w:w="1139"/>
        <w:gridCol w:w="1091"/>
        <w:gridCol w:w="1125"/>
        <w:gridCol w:w="824"/>
      </w:tblGrid>
      <w:tr w:rsidR="002E45F6" w:rsidRPr="00AC517D" w14:paraId="77F4DF0D" w14:textId="77777777" w:rsidTr="0027101F">
        <w:trPr>
          <w:trHeight w:val="1439"/>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EB77C"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Identifikácia  nedoplatku</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A11CA91"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Evidenčné číslo</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7794F131"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Dátum vydania</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7F5E0CF"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Deň vzniku  nedoplatku</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EBE305B"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Výška nedoplatku</w:t>
            </w:r>
            <w:r w:rsidRPr="00AC517D">
              <w:rPr>
                <w:rFonts w:asciiTheme="minorHAnsi" w:hAnsiTheme="minorHAnsi" w:cstheme="minorHAnsi"/>
                <w:b/>
                <w:bCs/>
                <w:sz w:val="20"/>
                <w:lang w:eastAsia="sk-SK"/>
              </w:rPr>
              <w:br/>
              <w:t xml:space="preserve">ku dňu </w:t>
            </w:r>
            <w:r w:rsidRPr="00AC517D">
              <w:rPr>
                <w:rFonts w:asciiTheme="minorHAnsi" w:hAnsiTheme="minorHAnsi" w:cstheme="minorHAnsi"/>
                <w:b/>
                <w:bCs/>
                <w:sz w:val="20"/>
                <w:lang w:eastAsia="sk-SK"/>
              </w:rPr>
              <w:br/>
              <w:t>postúpenia v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151CDA8"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Z toho:</w:t>
            </w:r>
            <w:r w:rsidRPr="00AC517D">
              <w:rPr>
                <w:rFonts w:asciiTheme="minorHAnsi" w:hAnsiTheme="minorHAnsi" w:cstheme="minorHAnsi"/>
                <w:b/>
                <w:bCs/>
                <w:sz w:val="20"/>
                <w:lang w:eastAsia="sk-SK"/>
              </w:rPr>
              <w:br/>
              <w:t xml:space="preserve"> Istina v €</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3A4B5B28" w14:textId="77777777" w:rsidR="002E45F6" w:rsidRPr="00AC517D" w:rsidRDefault="002E45F6"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 xml:space="preserve">Z toho: </w:t>
            </w:r>
            <w:r w:rsidRPr="00AC517D">
              <w:rPr>
                <w:rFonts w:asciiTheme="minorHAnsi" w:hAnsiTheme="minorHAnsi" w:cstheme="minorHAnsi"/>
                <w:b/>
                <w:bCs/>
                <w:sz w:val="20"/>
                <w:lang w:eastAsia="sk-SK"/>
              </w:rPr>
              <w:br/>
              <w:t>Sankcia v €</w:t>
            </w:r>
          </w:p>
        </w:tc>
      </w:tr>
      <w:tr w:rsidR="002E45F6" w:rsidRPr="00AC517D" w14:paraId="1E3FCA28" w14:textId="77777777" w:rsidTr="0027101F">
        <w:trPr>
          <w:trHeight w:val="675"/>
        </w:trPr>
        <w:tc>
          <w:tcPr>
            <w:tcW w:w="2138" w:type="dxa"/>
            <w:tcBorders>
              <w:top w:val="nil"/>
              <w:left w:val="single" w:sz="4" w:space="0" w:color="auto"/>
              <w:bottom w:val="single" w:sz="4" w:space="0" w:color="auto"/>
              <w:right w:val="single" w:sz="4" w:space="0" w:color="auto"/>
            </w:tcBorders>
            <w:shd w:val="clear" w:color="auto" w:fill="auto"/>
            <w:vAlign w:val="bottom"/>
            <w:hideMark/>
          </w:tcPr>
          <w:p w14:paraId="081DF302" w14:textId="77777777" w:rsidR="002E45F6" w:rsidRPr="00AC517D" w:rsidRDefault="002E45F6"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12/2015</w:t>
            </w:r>
          </w:p>
        </w:tc>
        <w:tc>
          <w:tcPr>
            <w:tcW w:w="1536" w:type="dxa"/>
            <w:tcBorders>
              <w:top w:val="nil"/>
              <w:left w:val="nil"/>
              <w:bottom w:val="single" w:sz="4" w:space="0" w:color="auto"/>
              <w:right w:val="single" w:sz="4" w:space="0" w:color="auto"/>
            </w:tcBorders>
            <w:shd w:val="clear" w:color="auto" w:fill="auto"/>
            <w:vAlign w:val="bottom"/>
            <w:hideMark/>
          </w:tcPr>
          <w:p w14:paraId="00003BD1"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102262469/2022</w:t>
            </w:r>
          </w:p>
        </w:tc>
        <w:tc>
          <w:tcPr>
            <w:tcW w:w="1146" w:type="dxa"/>
            <w:tcBorders>
              <w:top w:val="nil"/>
              <w:left w:val="nil"/>
              <w:bottom w:val="single" w:sz="4" w:space="0" w:color="auto"/>
              <w:right w:val="single" w:sz="4" w:space="0" w:color="auto"/>
            </w:tcBorders>
            <w:shd w:val="clear" w:color="auto" w:fill="auto"/>
            <w:vAlign w:val="bottom"/>
            <w:hideMark/>
          </w:tcPr>
          <w:p w14:paraId="24037B39"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15.8.2022</w:t>
            </w:r>
          </w:p>
        </w:tc>
        <w:tc>
          <w:tcPr>
            <w:tcW w:w="1143" w:type="dxa"/>
            <w:tcBorders>
              <w:top w:val="nil"/>
              <w:left w:val="nil"/>
              <w:bottom w:val="single" w:sz="4" w:space="0" w:color="auto"/>
              <w:right w:val="single" w:sz="4" w:space="0" w:color="auto"/>
            </w:tcBorders>
            <w:shd w:val="clear" w:color="auto" w:fill="auto"/>
            <w:vAlign w:val="bottom"/>
            <w:hideMark/>
          </w:tcPr>
          <w:p w14:paraId="349AF953"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26.1.2016</w:t>
            </w:r>
          </w:p>
        </w:tc>
        <w:tc>
          <w:tcPr>
            <w:tcW w:w="983" w:type="dxa"/>
            <w:tcBorders>
              <w:top w:val="nil"/>
              <w:left w:val="nil"/>
              <w:bottom w:val="single" w:sz="4" w:space="0" w:color="auto"/>
              <w:right w:val="single" w:sz="4" w:space="0" w:color="auto"/>
            </w:tcBorders>
            <w:shd w:val="clear" w:color="auto" w:fill="auto"/>
            <w:vAlign w:val="bottom"/>
            <w:hideMark/>
          </w:tcPr>
          <w:p w14:paraId="385BAE95"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4 038,15</w:t>
            </w:r>
          </w:p>
        </w:tc>
        <w:tc>
          <w:tcPr>
            <w:tcW w:w="1156" w:type="dxa"/>
            <w:tcBorders>
              <w:top w:val="nil"/>
              <w:left w:val="nil"/>
              <w:bottom w:val="single" w:sz="4" w:space="0" w:color="auto"/>
              <w:right w:val="single" w:sz="4" w:space="0" w:color="auto"/>
            </w:tcBorders>
            <w:shd w:val="clear" w:color="auto" w:fill="auto"/>
            <w:vAlign w:val="bottom"/>
            <w:hideMark/>
          </w:tcPr>
          <w:p w14:paraId="30456445"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4 038,15</w:t>
            </w:r>
          </w:p>
        </w:tc>
        <w:tc>
          <w:tcPr>
            <w:tcW w:w="828" w:type="dxa"/>
            <w:tcBorders>
              <w:top w:val="nil"/>
              <w:left w:val="nil"/>
              <w:bottom w:val="single" w:sz="4" w:space="0" w:color="auto"/>
              <w:right w:val="single" w:sz="4" w:space="0" w:color="auto"/>
            </w:tcBorders>
            <w:shd w:val="clear" w:color="auto" w:fill="auto"/>
            <w:vAlign w:val="bottom"/>
            <w:hideMark/>
          </w:tcPr>
          <w:p w14:paraId="7124723F"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2E45F6" w:rsidRPr="00AC517D" w14:paraId="18B364E9" w14:textId="77777777" w:rsidTr="0027101F">
        <w:trPr>
          <w:trHeight w:val="675"/>
        </w:trPr>
        <w:tc>
          <w:tcPr>
            <w:tcW w:w="2138" w:type="dxa"/>
            <w:tcBorders>
              <w:top w:val="nil"/>
              <w:left w:val="single" w:sz="4" w:space="0" w:color="auto"/>
              <w:bottom w:val="single" w:sz="4" w:space="0" w:color="auto"/>
              <w:right w:val="single" w:sz="4" w:space="0" w:color="auto"/>
            </w:tcBorders>
            <w:shd w:val="clear" w:color="auto" w:fill="auto"/>
            <w:vAlign w:val="bottom"/>
            <w:hideMark/>
          </w:tcPr>
          <w:p w14:paraId="103B3055" w14:textId="77777777" w:rsidR="002E45F6" w:rsidRPr="00AC517D" w:rsidRDefault="002E45F6"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09/2016</w:t>
            </w:r>
          </w:p>
        </w:tc>
        <w:tc>
          <w:tcPr>
            <w:tcW w:w="1536" w:type="dxa"/>
            <w:tcBorders>
              <w:top w:val="nil"/>
              <w:left w:val="nil"/>
              <w:bottom w:val="single" w:sz="4" w:space="0" w:color="auto"/>
              <w:right w:val="single" w:sz="4" w:space="0" w:color="auto"/>
            </w:tcBorders>
            <w:shd w:val="clear" w:color="auto" w:fill="auto"/>
            <w:vAlign w:val="bottom"/>
            <w:hideMark/>
          </w:tcPr>
          <w:p w14:paraId="49B9F183"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102262469/2022</w:t>
            </w:r>
          </w:p>
        </w:tc>
        <w:tc>
          <w:tcPr>
            <w:tcW w:w="1146" w:type="dxa"/>
            <w:tcBorders>
              <w:top w:val="nil"/>
              <w:left w:val="nil"/>
              <w:bottom w:val="single" w:sz="4" w:space="0" w:color="auto"/>
              <w:right w:val="single" w:sz="4" w:space="0" w:color="auto"/>
            </w:tcBorders>
            <w:shd w:val="clear" w:color="auto" w:fill="auto"/>
            <w:vAlign w:val="bottom"/>
            <w:hideMark/>
          </w:tcPr>
          <w:p w14:paraId="7D73171D"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15.8.2022</w:t>
            </w:r>
          </w:p>
        </w:tc>
        <w:tc>
          <w:tcPr>
            <w:tcW w:w="1143" w:type="dxa"/>
            <w:tcBorders>
              <w:top w:val="nil"/>
              <w:left w:val="nil"/>
              <w:bottom w:val="single" w:sz="4" w:space="0" w:color="auto"/>
              <w:right w:val="single" w:sz="4" w:space="0" w:color="auto"/>
            </w:tcBorders>
            <w:shd w:val="clear" w:color="auto" w:fill="auto"/>
            <w:vAlign w:val="bottom"/>
            <w:hideMark/>
          </w:tcPr>
          <w:p w14:paraId="434A9C49"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26.10.2016</w:t>
            </w:r>
          </w:p>
        </w:tc>
        <w:tc>
          <w:tcPr>
            <w:tcW w:w="983" w:type="dxa"/>
            <w:tcBorders>
              <w:top w:val="nil"/>
              <w:left w:val="nil"/>
              <w:bottom w:val="single" w:sz="4" w:space="0" w:color="auto"/>
              <w:right w:val="single" w:sz="4" w:space="0" w:color="auto"/>
            </w:tcBorders>
            <w:shd w:val="clear" w:color="auto" w:fill="auto"/>
            <w:vAlign w:val="bottom"/>
            <w:hideMark/>
          </w:tcPr>
          <w:p w14:paraId="205A73F7"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1 043,53</w:t>
            </w:r>
          </w:p>
        </w:tc>
        <w:tc>
          <w:tcPr>
            <w:tcW w:w="1156" w:type="dxa"/>
            <w:tcBorders>
              <w:top w:val="nil"/>
              <w:left w:val="nil"/>
              <w:bottom w:val="single" w:sz="4" w:space="0" w:color="auto"/>
              <w:right w:val="single" w:sz="4" w:space="0" w:color="auto"/>
            </w:tcBorders>
            <w:shd w:val="clear" w:color="auto" w:fill="auto"/>
            <w:vAlign w:val="bottom"/>
            <w:hideMark/>
          </w:tcPr>
          <w:p w14:paraId="491F7D3B"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1 043,53</w:t>
            </w:r>
          </w:p>
        </w:tc>
        <w:tc>
          <w:tcPr>
            <w:tcW w:w="828" w:type="dxa"/>
            <w:tcBorders>
              <w:top w:val="nil"/>
              <w:left w:val="nil"/>
              <w:bottom w:val="single" w:sz="4" w:space="0" w:color="auto"/>
              <w:right w:val="single" w:sz="4" w:space="0" w:color="auto"/>
            </w:tcBorders>
            <w:shd w:val="clear" w:color="auto" w:fill="auto"/>
            <w:vAlign w:val="bottom"/>
            <w:hideMark/>
          </w:tcPr>
          <w:p w14:paraId="58142A9B"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2E45F6" w:rsidRPr="00AC517D" w14:paraId="6547DA86" w14:textId="77777777" w:rsidTr="0027101F">
        <w:trPr>
          <w:trHeight w:val="550"/>
        </w:trPr>
        <w:tc>
          <w:tcPr>
            <w:tcW w:w="2138" w:type="dxa"/>
            <w:tcBorders>
              <w:top w:val="nil"/>
              <w:left w:val="single" w:sz="4" w:space="0" w:color="auto"/>
              <w:bottom w:val="single" w:sz="4" w:space="0" w:color="auto"/>
              <w:right w:val="single" w:sz="4" w:space="0" w:color="auto"/>
            </w:tcBorders>
            <w:shd w:val="clear" w:color="auto" w:fill="auto"/>
            <w:vAlign w:val="bottom"/>
            <w:hideMark/>
          </w:tcPr>
          <w:p w14:paraId="35330800" w14:textId="77777777" w:rsidR="002E45F6" w:rsidRPr="00AC517D" w:rsidRDefault="002E45F6"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rozhodnutie o pokute, júl 2015</w:t>
            </w:r>
          </w:p>
        </w:tc>
        <w:tc>
          <w:tcPr>
            <w:tcW w:w="1536" w:type="dxa"/>
            <w:tcBorders>
              <w:top w:val="nil"/>
              <w:left w:val="nil"/>
              <w:bottom w:val="single" w:sz="4" w:space="0" w:color="auto"/>
              <w:right w:val="single" w:sz="4" w:space="0" w:color="auto"/>
            </w:tcBorders>
            <w:shd w:val="clear" w:color="auto" w:fill="auto"/>
            <w:vAlign w:val="bottom"/>
            <w:hideMark/>
          </w:tcPr>
          <w:p w14:paraId="01C6BB2D"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21308236/2015</w:t>
            </w:r>
          </w:p>
        </w:tc>
        <w:tc>
          <w:tcPr>
            <w:tcW w:w="1146" w:type="dxa"/>
            <w:tcBorders>
              <w:top w:val="nil"/>
              <w:left w:val="nil"/>
              <w:bottom w:val="single" w:sz="4" w:space="0" w:color="auto"/>
              <w:right w:val="single" w:sz="4" w:space="0" w:color="auto"/>
            </w:tcBorders>
            <w:shd w:val="clear" w:color="auto" w:fill="auto"/>
            <w:vAlign w:val="bottom"/>
            <w:hideMark/>
          </w:tcPr>
          <w:p w14:paraId="4007524A"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26.11.2015</w:t>
            </w:r>
          </w:p>
        </w:tc>
        <w:tc>
          <w:tcPr>
            <w:tcW w:w="1143" w:type="dxa"/>
            <w:tcBorders>
              <w:top w:val="nil"/>
              <w:left w:val="nil"/>
              <w:bottom w:val="single" w:sz="4" w:space="0" w:color="auto"/>
              <w:right w:val="single" w:sz="4" w:space="0" w:color="auto"/>
            </w:tcBorders>
            <w:shd w:val="clear" w:color="auto" w:fill="auto"/>
            <w:vAlign w:val="bottom"/>
            <w:hideMark/>
          </w:tcPr>
          <w:p w14:paraId="73ECA96A"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13.1.2016</w:t>
            </w:r>
          </w:p>
        </w:tc>
        <w:tc>
          <w:tcPr>
            <w:tcW w:w="983" w:type="dxa"/>
            <w:tcBorders>
              <w:top w:val="nil"/>
              <w:left w:val="nil"/>
              <w:bottom w:val="single" w:sz="4" w:space="0" w:color="auto"/>
              <w:right w:val="single" w:sz="4" w:space="0" w:color="auto"/>
            </w:tcBorders>
            <w:shd w:val="clear" w:color="auto" w:fill="auto"/>
            <w:vAlign w:val="bottom"/>
            <w:hideMark/>
          </w:tcPr>
          <w:p w14:paraId="592C31C1"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332,80</w:t>
            </w:r>
          </w:p>
        </w:tc>
        <w:tc>
          <w:tcPr>
            <w:tcW w:w="1156" w:type="dxa"/>
            <w:tcBorders>
              <w:top w:val="nil"/>
              <w:left w:val="nil"/>
              <w:bottom w:val="single" w:sz="4" w:space="0" w:color="auto"/>
              <w:right w:val="single" w:sz="4" w:space="0" w:color="auto"/>
            </w:tcBorders>
            <w:shd w:val="clear" w:color="auto" w:fill="auto"/>
            <w:vAlign w:val="bottom"/>
            <w:hideMark/>
          </w:tcPr>
          <w:p w14:paraId="0F7DA8D6"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c>
          <w:tcPr>
            <w:tcW w:w="828" w:type="dxa"/>
            <w:tcBorders>
              <w:top w:val="nil"/>
              <w:left w:val="nil"/>
              <w:bottom w:val="single" w:sz="4" w:space="0" w:color="auto"/>
              <w:right w:val="single" w:sz="4" w:space="0" w:color="auto"/>
            </w:tcBorders>
            <w:shd w:val="clear" w:color="auto" w:fill="auto"/>
            <w:vAlign w:val="bottom"/>
            <w:hideMark/>
          </w:tcPr>
          <w:p w14:paraId="62C2C68C"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332,80</w:t>
            </w:r>
          </w:p>
        </w:tc>
      </w:tr>
      <w:tr w:rsidR="002E45F6" w:rsidRPr="00AC517D" w14:paraId="4D13B2B5" w14:textId="77777777" w:rsidTr="0027101F">
        <w:trPr>
          <w:trHeight w:val="675"/>
        </w:trPr>
        <w:tc>
          <w:tcPr>
            <w:tcW w:w="2138" w:type="dxa"/>
            <w:tcBorders>
              <w:top w:val="nil"/>
              <w:left w:val="single" w:sz="4" w:space="0" w:color="auto"/>
              <w:bottom w:val="single" w:sz="4" w:space="0" w:color="auto"/>
              <w:right w:val="single" w:sz="4" w:space="0" w:color="auto"/>
            </w:tcBorders>
            <w:shd w:val="clear" w:color="auto" w:fill="auto"/>
            <w:vAlign w:val="bottom"/>
            <w:hideMark/>
          </w:tcPr>
          <w:p w14:paraId="10973594" w14:textId="77777777" w:rsidR="002E45F6" w:rsidRPr="00AC517D" w:rsidRDefault="002E45F6"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DPZČ - výkaz  nedoplatkov, Hlásenie ZO r. 2015</w:t>
            </w:r>
          </w:p>
        </w:tc>
        <w:tc>
          <w:tcPr>
            <w:tcW w:w="1536" w:type="dxa"/>
            <w:tcBorders>
              <w:top w:val="nil"/>
              <w:left w:val="nil"/>
              <w:bottom w:val="single" w:sz="4" w:space="0" w:color="auto"/>
              <w:right w:val="single" w:sz="4" w:space="0" w:color="auto"/>
            </w:tcBorders>
            <w:shd w:val="clear" w:color="auto" w:fill="auto"/>
            <w:vAlign w:val="bottom"/>
            <w:hideMark/>
          </w:tcPr>
          <w:p w14:paraId="13EF1BA7"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102262453/2022</w:t>
            </w:r>
          </w:p>
        </w:tc>
        <w:tc>
          <w:tcPr>
            <w:tcW w:w="1146" w:type="dxa"/>
            <w:tcBorders>
              <w:top w:val="nil"/>
              <w:left w:val="nil"/>
              <w:bottom w:val="single" w:sz="4" w:space="0" w:color="auto"/>
              <w:right w:val="single" w:sz="4" w:space="0" w:color="auto"/>
            </w:tcBorders>
            <w:shd w:val="clear" w:color="auto" w:fill="auto"/>
            <w:vAlign w:val="bottom"/>
            <w:hideMark/>
          </w:tcPr>
          <w:p w14:paraId="57048193"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15.8.2022</w:t>
            </w:r>
          </w:p>
        </w:tc>
        <w:tc>
          <w:tcPr>
            <w:tcW w:w="1143" w:type="dxa"/>
            <w:tcBorders>
              <w:top w:val="nil"/>
              <w:left w:val="nil"/>
              <w:bottom w:val="single" w:sz="4" w:space="0" w:color="auto"/>
              <w:right w:val="single" w:sz="4" w:space="0" w:color="auto"/>
            </w:tcBorders>
            <w:shd w:val="clear" w:color="auto" w:fill="auto"/>
            <w:vAlign w:val="bottom"/>
            <w:hideMark/>
          </w:tcPr>
          <w:p w14:paraId="62EBCF2C"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3.5.2016</w:t>
            </w:r>
          </w:p>
        </w:tc>
        <w:tc>
          <w:tcPr>
            <w:tcW w:w="983" w:type="dxa"/>
            <w:tcBorders>
              <w:top w:val="nil"/>
              <w:left w:val="nil"/>
              <w:bottom w:val="single" w:sz="4" w:space="0" w:color="auto"/>
              <w:right w:val="single" w:sz="4" w:space="0" w:color="auto"/>
            </w:tcBorders>
            <w:shd w:val="clear" w:color="auto" w:fill="auto"/>
            <w:vAlign w:val="bottom"/>
            <w:hideMark/>
          </w:tcPr>
          <w:p w14:paraId="0B77C4F9"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2 870,98</w:t>
            </w:r>
          </w:p>
        </w:tc>
        <w:tc>
          <w:tcPr>
            <w:tcW w:w="1156" w:type="dxa"/>
            <w:tcBorders>
              <w:top w:val="nil"/>
              <w:left w:val="nil"/>
              <w:bottom w:val="single" w:sz="4" w:space="0" w:color="auto"/>
              <w:right w:val="single" w:sz="4" w:space="0" w:color="auto"/>
            </w:tcBorders>
            <w:shd w:val="clear" w:color="auto" w:fill="auto"/>
            <w:vAlign w:val="bottom"/>
            <w:hideMark/>
          </w:tcPr>
          <w:p w14:paraId="0CCC2CD9"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2 870,98</w:t>
            </w:r>
          </w:p>
        </w:tc>
        <w:tc>
          <w:tcPr>
            <w:tcW w:w="828" w:type="dxa"/>
            <w:tcBorders>
              <w:top w:val="nil"/>
              <w:left w:val="nil"/>
              <w:bottom w:val="single" w:sz="4" w:space="0" w:color="auto"/>
              <w:right w:val="single" w:sz="4" w:space="0" w:color="auto"/>
            </w:tcBorders>
            <w:shd w:val="clear" w:color="auto" w:fill="auto"/>
            <w:vAlign w:val="bottom"/>
            <w:hideMark/>
          </w:tcPr>
          <w:p w14:paraId="0FE130A4" w14:textId="77777777" w:rsidR="002E45F6" w:rsidRPr="00AC517D" w:rsidRDefault="002E45F6"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2E45F6" w:rsidRPr="00AC517D" w14:paraId="5AB6A3F4" w14:textId="77777777" w:rsidTr="0027101F">
        <w:trPr>
          <w:trHeight w:val="255"/>
        </w:trPr>
        <w:tc>
          <w:tcPr>
            <w:tcW w:w="2138" w:type="dxa"/>
            <w:tcBorders>
              <w:top w:val="nil"/>
              <w:left w:val="nil"/>
              <w:bottom w:val="nil"/>
              <w:right w:val="nil"/>
            </w:tcBorders>
            <w:shd w:val="clear" w:color="auto" w:fill="auto"/>
            <w:vAlign w:val="bottom"/>
            <w:hideMark/>
          </w:tcPr>
          <w:p w14:paraId="07BBAD43" w14:textId="77777777" w:rsidR="002E45F6" w:rsidRPr="00AC517D" w:rsidRDefault="002E45F6" w:rsidP="00AC517D">
            <w:pPr>
              <w:outlineLvl w:val="1"/>
              <w:rPr>
                <w:rFonts w:asciiTheme="minorHAnsi" w:hAnsiTheme="minorHAnsi" w:cstheme="minorHAnsi"/>
                <w:sz w:val="20"/>
                <w:lang w:eastAsia="sk-SK"/>
              </w:rPr>
            </w:pPr>
          </w:p>
        </w:tc>
        <w:tc>
          <w:tcPr>
            <w:tcW w:w="1536" w:type="dxa"/>
            <w:tcBorders>
              <w:top w:val="nil"/>
              <w:left w:val="nil"/>
              <w:bottom w:val="nil"/>
              <w:right w:val="nil"/>
            </w:tcBorders>
            <w:shd w:val="clear" w:color="auto" w:fill="auto"/>
            <w:vAlign w:val="bottom"/>
            <w:hideMark/>
          </w:tcPr>
          <w:p w14:paraId="45F29F35" w14:textId="77777777" w:rsidR="002E45F6" w:rsidRPr="00AC517D" w:rsidRDefault="002E45F6" w:rsidP="00AC517D">
            <w:pPr>
              <w:rPr>
                <w:rFonts w:asciiTheme="minorHAnsi" w:hAnsiTheme="minorHAnsi" w:cstheme="minorHAnsi"/>
                <w:sz w:val="20"/>
                <w:lang w:eastAsia="sk-SK"/>
              </w:rPr>
            </w:pPr>
          </w:p>
        </w:tc>
        <w:tc>
          <w:tcPr>
            <w:tcW w:w="1146" w:type="dxa"/>
            <w:tcBorders>
              <w:top w:val="nil"/>
              <w:left w:val="nil"/>
              <w:bottom w:val="nil"/>
              <w:right w:val="nil"/>
            </w:tcBorders>
            <w:shd w:val="clear" w:color="auto" w:fill="auto"/>
            <w:vAlign w:val="bottom"/>
            <w:hideMark/>
          </w:tcPr>
          <w:p w14:paraId="07D2931E" w14:textId="77777777" w:rsidR="002E45F6" w:rsidRPr="00AC517D" w:rsidRDefault="002E45F6" w:rsidP="00AC517D">
            <w:pPr>
              <w:rPr>
                <w:rFonts w:asciiTheme="minorHAnsi" w:hAnsiTheme="minorHAnsi" w:cstheme="minorHAnsi"/>
                <w:sz w:val="20"/>
                <w:lang w:eastAsia="sk-SK"/>
              </w:rPr>
            </w:pPr>
          </w:p>
        </w:tc>
        <w:tc>
          <w:tcPr>
            <w:tcW w:w="1143" w:type="dxa"/>
            <w:tcBorders>
              <w:top w:val="nil"/>
              <w:left w:val="nil"/>
              <w:bottom w:val="nil"/>
              <w:right w:val="nil"/>
            </w:tcBorders>
            <w:shd w:val="clear" w:color="auto" w:fill="auto"/>
            <w:vAlign w:val="bottom"/>
            <w:hideMark/>
          </w:tcPr>
          <w:p w14:paraId="346297BA" w14:textId="77777777" w:rsidR="002E45F6" w:rsidRPr="00AC517D" w:rsidRDefault="002E45F6" w:rsidP="00AC517D">
            <w:pPr>
              <w:rPr>
                <w:rFonts w:asciiTheme="minorHAnsi" w:hAnsiTheme="minorHAnsi" w:cstheme="minorHAnsi"/>
                <w:sz w:val="20"/>
                <w:lang w:eastAsia="sk-SK"/>
              </w:rPr>
            </w:pPr>
          </w:p>
        </w:tc>
        <w:tc>
          <w:tcPr>
            <w:tcW w:w="983" w:type="dxa"/>
            <w:tcBorders>
              <w:top w:val="nil"/>
              <w:left w:val="nil"/>
              <w:bottom w:val="nil"/>
              <w:right w:val="nil"/>
            </w:tcBorders>
            <w:shd w:val="clear" w:color="auto" w:fill="auto"/>
            <w:vAlign w:val="bottom"/>
            <w:hideMark/>
          </w:tcPr>
          <w:p w14:paraId="45638C64" w14:textId="77777777" w:rsidR="002E45F6" w:rsidRPr="00AC517D" w:rsidRDefault="002E45F6" w:rsidP="00AC517D">
            <w:pPr>
              <w:jc w:val="center"/>
              <w:rPr>
                <w:rFonts w:asciiTheme="minorHAnsi" w:hAnsiTheme="minorHAnsi" w:cstheme="minorHAnsi"/>
                <w:sz w:val="20"/>
                <w:lang w:eastAsia="sk-SK"/>
              </w:rPr>
            </w:pPr>
            <w:r w:rsidRPr="00AC517D">
              <w:rPr>
                <w:rFonts w:asciiTheme="minorHAnsi" w:hAnsiTheme="minorHAnsi" w:cstheme="minorHAnsi"/>
                <w:sz w:val="20"/>
                <w:lang w:eastAsia="sk-SK"/>
              </w:rPr>
              <w:t>8 285,46</w:t>
            </w:r>
          </w:p>
        </w:tc>
        <w:tc>
          <w:tcPr>
            <w:tcW w:w="1156" w:type="dxa"/>
            <w:tcBorders>
              <w:top w:val="nil"/>
              <w:left w:val="nil"/>
              <w:bottom w:val="nil"/>
              <w:right w:val="nil"/>
            </w:tcBorders>
            <w:shd w:val="clear" w:color="auto" w:fill="auto"/>
            <w:vAlign w:val="bottom"/>
            <w:hideMark/>
          </w:tcPr>
          <w:p w14:paraId="170DBFA8" w14:textId="77777777" w:rsidR="002E45F6" w:rsidRPr="00AC517D" w:rsidRDefault="002E45F6" w:rsidP="00AC517D">
            <w:pPr>
              <w:jc w:val="center"/>
              <w:rPr>
                <w:rFonts w:asciiTheme="minorHAnsi" w:hAnsiTheme="minorHAnsi" w:cstheme="minorHAnsi"/>
                <w:sz w:val="20"/>
                <w:lang w:eastAsia="sk-SK"/>
              </w:rPr>
            </w:pPr>
            <w:r w:rsidRPr="00AC517D">
              <w:rPr>
                <w:rFonts w:asciiTheme="minorHAnsi" w:hAnsiTheme="minorHAnsi" w:cstheme="minorHAnsi"/>
                <w:sz w:val="20"/>
                <w:lang w:eastAsia="sk-SK"/>
              </w:rPr>
              <w:t>7 952,66</w:t>
            </w:r>
          </w:p>
        </w:tc>
        <w:tc>
          <w:tcPr>
            <w:tcW w:w="828" w:type="dxa"/>
            <w:tcBorders>
              <w:top w:val="nil"/>
              <w:left w:val="nil"/>
              <w:bottom w:val="nil"/>
              <w:right w:val="nil"/>
            </w:tcBorders>
            <w:shd w:val="clear" w:color="auto" w:fill="auto"/>
            <w:vAlign w:val="bottom"/>
            <w:hideMark/>
          </w:tcPr>
          <w:p w14:paraId="057E5605" w14:textId="77777777" w:rsidR="002E45F6" w:rsidRPr="00AC517D" w:rsidRDefault="002E45F6" w:rsidP="00AC517D">
            <w:pPr>
              <w:jc w:val="center"/>
              <w:rPr>
                <w:rFonts w:asciiTheme="minorHAnsi" w:hAnsiTheme="minorHAnsi" w:cstheme="minorHAnsi"/>
                <w:sz w:val="20"/>
                <w:lang w:eastAsia="sk-SK"/>
              </w:rPr>
            </w:pPr>
            <w:r w:rsidRPr="00AC517D">
              <w:rPr>
                <w:rFonts w:asciiTheme="minorHAnsi" w:hAnsiTheme="minorHAnsi" w:cstheme="minorHAnsi"/>
                <w:sz w:val="20"/>
                <w:lang w:eastAsia="sk-SK"/>
              </w:rPr>
              <w:t>332,80</w:t>
            </w:r>
          </w:p>
        </w:tc>
      </w:tr>
      <w:bookmarkEnd w:id="39"/>
    </w:tbl>
    <w:p w14:paraId="13AEF8FA" w14:textId="246B4661" w:rsidR="00BA4AAA" w:rsidRPr="0018470F" w:rsidRDefault="00BA4AAA" w:rsidP="00AC517D">
      <w:pPr>
        <w:pStyle w:val="AODocTxtL1"/>
        <w:numPr>
          <w:ilvl w:val="0"/>
          <w:numId w:val="0"/>
        </w:numPr>
        <w:spacing w:before="0" w:line="240" w:lineRule="auto"/>
        <w:rPr>
          <w:rFonts w:asciiTheme="minorHAnsi" w:hAnsiTheme="minorHAnsi" w:cstheme="minorHAnsi"/>
          <w:highlight w:val="yellow"/>
        </w:rPr>
      </w:pPr>
    </w:p>
    <w:p w14:paraId="30B63276" w14:textId="2CBA33ED" w:rsidR="004453CB" w:rsidRPr="0014243D" w:rsidRDefault="00CC6812" w:rsidP="00AC517D">
      <w:pPr>
        <w:pStyle w:val="Nadpis1"/>
        <w:tabs>
          <w:tab w:val="left" w:pos="709"/>
        </w:tabs>
        <w:spacing w:before="0" w:line="240" w:lineRule="auto"/>
        <w:jc w:val="both"/>
        <w:rPr>
          <w:rFonts w:asciiTheme="minorHAnsi" w:hAnsiTheme="minorHAnsi" w:cstheme="minorHAnsi"/>
          <w:sz w:val="24"/>
          <w:szCs w:val="24"/>
        </w:rPr>
      </w:pPr>
      <w:bookmarkStart w:id="40" w:name="_Toc237654086"/>
      <w:r w:rsidRPr="0014243D">
        <w:rPr>
          <w:rFonts w:asciiTheme="minorHAnsi" w:hAnsiTheme="minorHAnsi" w:cstheme="minorHAnsi"/>
          <w:sz w:val="24"/>
          <w:szCs w:val="24"/>
        </w:rPr>
        <w:t>5.</w:t>
      </w:r>
      <w:r w:rsidRPr="0014243D">
        <w:rPr>
          <w:rFonts w:asciiTheme="minorHAnsi" w:hAnsiTheme="minorHAnsi" w:cstheme="minorHAnsi"/>
          <w:sz w:val="24"/>
          <w:szCs w:val="24"/>
        </w:rPr>
        <w:tab/>
      </w:r>
      <w:r w:rsidR="004453CB" w:rsidRPr="0014243D">
        <w:rPr>
          <w:rFonts w:asciiTheme="minorHAnsi" w:hAnsiTheme="minorHAnsi" w:cstheme="minorHAnsi"/>
          <w:sz w:val="24"/>
          <w:szCs w:val="24"/>
        </w:rPr>
        <w:t xml:space="preserve">Najnižšie podanie. </w:t>
      </w:r>
      <w:bookmarkEnd w:id="40"/>
    </w:p>
    <w:p w14:paraId="198E9EF2" w14:textId="77777777" w:rsidR="0014243D" w:rsidRDefault="00381D74" w:rsidP="00AC517D">
      <w:pPr>
        <w:pStyle w:val="AOHead3"/>
        <w:numPr>
          <w:ilvl w:val="0"/>
          <w:numId w:val="32"/>
        </w:numPr>
        <w:spacing w:before="0" w:line="240" w:lineRule="auto"/>
        <w:ind w:left="1418" w:hanging="709"/>
        <w:jc w:val="both"/>
        <w:rPr>
          <w:rFonts w:asciiTheme="minorHAnsi" w:hAnsiTheme="minorHAnsi" w:cstheme="minorHAnsi"/>
        </w:rPr>
      </w:pPr>
      <w:r w:rsidRPr="0014243D">
        <w:rPr>
          <w:rFonts w:asciiTheme="minorHAnsi" w:hAnsiTheme="minorHAnsi" w:cstheme="minorHAnsi"/>
        </w:rPr>
        <w:t>Najnižším podaním bude suma určená znaleckým posudkom</w:t>
      </w:r>
      <w:r w:rsidR="003C1E9B" w:rsidRPr="0014243D">
        <w:rPr>
          <w:rFonts w:asciiTheme="minorHAnsi" w:hAnsiTheme="minorHAnsi" w:cstheme="minorHAnsi"/>
        </w:rPr>
        <w:t>, ktorý pre účely dražby zabezpečí Dražobník.</w:t>
      </w:r>
      <w:r w:rsidR="005374D3" w:rsidRPr="0014243D">
        <w:rPr>
          <w:rFonts w:asciiTheme="minorHAnsi" w:hAnsiTheme="minorHAnsi" w:cstheme="minorHAnsi"/>
        </w:rPr>
        <w:t xml:space="preserve"> </w:t>
      </w:r>
    </w:p>
    <w:p w14:paraId="27170C73" w14:textId="067E5161" w:rsidR="0014243D" w:rsidRDefault="00C52E63" w:rsidP="00AC517D">
      <w:pPr>
        <w:pStyle w:val="AOHead3"/>
        <w:numPr>
          <w:ilvl w:val="0"/>
          <w:numId w:val="32"/>
        </w:numPr>
        <w:spacing w:before="0" w:line="240" w:lineRule="auto"/>
        <w:ind w:left="1418" w:hanging="709"/>
        <w:jc w:val="both"/>
        <w:rPr>
          <w:rFonts w:asciiTheme="minorHAnsi" w:hAnsiTheme="minorHAnsi" w:cstheme="minorHAnsi"/>
        </w:rPr>
      </w:pPr>
      <w:r w:rsidRPr="0014243D">
        <w:rPr>
          <w:rFonts w:asciiTheme="minorHAnsi" w:hAnsiTheme="minorHAnsi" w:cstheme="minorHAnsi"/>
        </w:rPr>
        <w:lastRenderedPageBreak/>
        <w:t xml:space="preserve">V prípade, ak nebude urobené ani najnižšie podanie, </w:t>
      </w:r>
      <w:r w:rsidR="001B22A0" w:rsidRPr="0014243D">
        <w:rPr>
          <w:rFonts w:asciiTheme="minorHAnsi" w:hAnsiTheme="minorHAnsi" w:cstheme="minorHAnsi"/>
        </w:rPr>
        <w:t xml:space="preserve">a dlžník má v predmete dražby hlásený trvalý pobyt, </w:t>
      </w:r>
      <w:r w:rsidRPr="0014243D">
        <w:rPr>
          <w:rFonts w:asciiTheme="minorHAnsi" w:hAnsiTheme="minorHAnsi" w:cstheme="minorHAnsi"/>
        </w:rPr>
        <w:t xml:space="preserve">Navrhovateľ </w:t>
      </w:r>
      <w:r w:rsidR="00951151" w:rsidRPr="0014243D">
        <w:rPr>
          <w:rFonts w:asciiTheme="minorHAnsi" w:hAnsiTheme="minorHAnsi" w:cstheme="minorHAnsi"/>
        </w:rPr>
        <w:t xml:space="preserve">dražby </w:t>
      </w:r>
      <w:r w:rsidRPr="0014243D">
        <w:rPr>
          <w:rFonts w:asciiTheme="minorHAnsi" w:hAnsiTheme="minorHAnsi" w:cstheme="minorHAnsi"/>
        </w:rPr>
        <w:t>súhlasí s tým, aby licitátor postupne znižoval najnižšie podanie na dražbe vždy o</w:t>
      </w:r>
      <w:r w:rsidR="003D3C70">
        <w:rPr>
          <w:rFonts w:asciiTheme="minorHAnsi" w:hAnsiTheme="minorHAnsi" w:cstheme="minorHAnsi"/>
        </w:rPr>
        <w:t> </w:t>
      </w:r>
      <w:r w:rsidRPr="0014243D">
        <w:rPr>
          <w:rFonts w:asciiTheme="minorHAnsi" w:hAnsiTheme="minorHAnsi" w:cstheme="minorHAnsi"/>
        </w:rPr>
        <w:t>5</w:t>
      </w:r>
      <w:r w:rsidR="003D3C70">
        <w:rPr>
          <w:rFonts w:asciiTheme="minorHAnsi" w:hAnsiTheme="minorHAnsi" w:cstheme="minorHAnsi"/>
        </w:rPr>
        <w:t> </w:t>
      </w:r>
      <w:r w:rsidRPr="0014243D">
        <w:rPr>
          <w:rFonts w:asciiTheme="minorHAnsi" w:hAnsiTheme="minorHAnsi" w:cstheme="minorHAnsi"/>
        </w:rPr>
        <w:t xml:space="preserve">% z hodnoty najnižšieho podania so zaokrúhlením na celé stovky nadol, </w:t>
      </w:r>
      <w:r w:rsidR="00D14A4C" w:rsidRPr="0014243D">
        <w:rPr>
          <w:rFonts w:asciiTheme="minorHAnsi" w:hAnsiTheme="minorHAnsi" w:cstheme="minorHAnsi"/>
          <w:color w:val="000000"/>
        </w:rPr>
        <w:t xml:space="preserve">až na sumu vo výške </w:t>
      </w:r>
      <w:r w:rsidR="00374F4C" w:rsidRPr="0014243D">
        <w:rPr>
          <w:rFonts w:asciiTheme="minorHAnsi" w:hAnsiTheme="minorHAnsi" w:cstheme="minorHAnsi"/>
          <w:color w:val="000000"/>
        </w:rPr>
        <w:t>90</w:t>
      </w:r>
      <w:r w:rsidR="003D3C70">
        <w:rPr>
          <w:rFonts w:asciiTheme="minorHAnsi" w:hAnsiTheme="minorHAnsi" w:cstheme="minorHAnsi"/>
          <w:color w:val="000000"/>
        </w:rPr>
        <w:t> </w:t>
      </w:r>
      <w:r w:rsidRPr="0014243D">
        <w:rPr>
          <w:rFonts w:asciiTheme="minorHAnsi" w:hAnsiTheme="minorHAnsi" w:cstheme="minorHAnsi"/>
          <w:color w:val="000000"/>
        </w:rPr>
        <w:t>% hodnoty predmetu dražby podľa znaleckého posudku.</w:t>
      </w:r>
      <w:r w:rsidRPr="0014243D">
        <w:rPr>
          <w:rFonts w:asciiTheme="minorHAnsi" w:hAnsiTheme="minorHAnsi" w:cstheme="minorHAnsi"/>
        </w:rPr>
        <w:t xml:space="preserve"> Posledné zníženie sa vykoná o sumu, ktorá bude zodpovedať podmienke, že najni</w:t>
      </w:r>
      <w:r w:rsidR="00D14A4C" w:rsidRPr="0014243D">
        <w:rPr>
          <w:rFonts w:asciiTheme="minorHAnsi" w:hAnsiTheme="minorHAnsi" w:cstheme="minorHAnsi"/>
        </w:rPr>
        <w:t xml:space="preserve">žšie podanie nebude nižšie ako </w:t>
      </w:r>
      <w:r w:rsidR="00374F4C" w:rsidRPr="0014243D">
        <w:rPr>
          <w:rFonts w:asciiTheme="minorHAnsi" w:hAnsiTheme="minorHAnsi" w:cstheme="minorHAnsi"/>
        </w:rPr>
        <w:t>90</w:t>
      </w:r>
      <w:r w:rsidR="003D3C70">
        <w:rPr>
          <w:rFonts w:asciiTheme="minorHAnsi" w:hAnsiTheme="minorHAnsi" w:cstheme="minorHAnsi"/>
        </w:rPr>
        <w:t> </w:t>
      </w:r>
      <w:r w:rsidRPr="0014243D">
        <w:rPr>
          <w:rFonts w:asciiTheme="minorHAnsi" w:hAnsiTheme="minorHAnsi" w:cstheme="minorHAnsi"/>
        </w:rPr>
        <w:t>% hodnoty predmetu dražby podľa znaleckého posudku.</w:t>
      </w:r>
      <w:r w:rsidR="00DC09DB" w:rsidRPr="0014243D">
        <w:rPr>
          <w:rFonts w:asciiTheme="minorHAnsi" w:hAnsiTheme="minorHAnsi" w:cstheme="minorHAnsi"/>
        </w:rPr>
        <w:t xml:space="preserve"> V prípade ak nebude urobené ani najnižšie podanie a dlžník </w:t>
      </w:r>
      <w:r w:rsidR="001B22A0" w:rsidRPr="0014243D">
        <w:rPr>
          <w:rFonts w:asciiTheme="minorHAnsi" w:hAnsiTheme="minorHAnsi" w:cstheme="minorHAnsi"/>
        </w:rPr>
        <w:t xml:space="preserve">nemá v predmete dražby hlásený trvalý pobyt, </w:t>
      </w:r>
      <w:r w:rsidR="00DC09DB" w:rsidRPr="0014243D">
        <w:rPr>
          <w:rFonts w:asciiTheme="minorHAnsi" w:hAnsiTheme="minorHAnsi" w:cstheme="minorHAnsi"/>
        </w:rPr>
        <w:t xml:space="preserve">Navrhovateľ </w:t>
      </w:r>
      <w:r w:rsidR="00951151" w:rsidRPr="0014243D">
        <w:rPr>
          <w:rFonts w:asciiTheme="minorHAnsi" w:hAnsiTheme="minorHAnsi" w:cstheme="minorHAnsi"/>
        </w:rPr>
        <w:t xml:space="preserve">dražby </w:t>
      </w:r>
      <w:r w:rsidR="00DC09DB" w:rsidRPr="0014243D">
        <w:rPr>
          <w:rFonts w:asciiTheme="minorHAnsi" w:hAnsiTheme="minorHAnsi" w:cstheme="minorHAnsi"/>
        </w:rPr>
        <w:t>súhlasí s tým, aby licitátor postupne znižoval najniž</w:t>
      </w:r>
      <w:r w:rsidR="009251A4" w:rsidRPr="0014243D">
        <w:rPr>
          <w:rFonts w:asciiTheme="minorHAnsi" w:hAnsiTheme="minorHAnsi" w:cstheme="minorHAnsi"/>
        </w:rPr>
        <w:t>šie podanie na dražbe vždy o</w:t>
      </w:r>
      <w:r w:rsidR="003D3C70">
        <w:rPr>
          <w:rFonts w:asciiTheme="minorHAnsi" w:hAnsiTheme="minorHAnsi" w:cstheme="minorHAnsi"/>
        </w:rPr>
        <w:t> </w:t>
      </w:r>
      <w:r w:rsidR="009251A4" w:rsidRPr="0014243D">
        <w:rPr>
          <w:rFonts w:asciiTheme="minorHAnsi" w:hAnsiTheme="minorHAnsi" w:cstheme="minorHAnsi"/>
        </w:rPr>
        <w:t>5</w:t>
      </w:r>
      <w:r w:rsidR="003D3C70">
        <w:rPr>
          <w:rFonts w:asciiTheme="minorHAnsi" w:hAnsiTheme="minorHAnsi" w:cstheme="minorHAnsi"/>
        </w:rPr>
        <w:t> </w:t>
      </w:r>
      <w:r w:rsidR="009251A4" w:rsidRPr="0014243D">
        <w:rPr>
          <w:rFonts w:asciiTheme="minorHAnsi" w:hAnsiTheme="minorHAnsi" w:cstheme="minorHAnsi"/>
        </w:rPr>
        <w:t>%</w:t>
      </w:r>
      <w:r w:rsidR="00DC09DB" w:rsidRPr="0014243D">
        <w:rPr>
          <w:rFonts w:asciiTheme="minorHAnsi" w:hAnsiTheme="minorHAnsi" w:cstheme="minorHAnsi"/>
        </w:rPr>
        <w:t xml:space="preserve"> z hodnoty najnižšieho podania so zaokrúhlením na celé stovky nadol, </w:t>
      </w:r>
      <w:r w:rsidR="00DC09DB" w:rsidRPr="0014243D">
        <w:rPr>
          <w:rFonts w:asciiTheme="minorHAnsi" w:hAnsiTheme="minorHAnsi" w:cstheme="minorHAnsi"/>
          <w:color w:val="000000"/>
        </w:rPr>
        <w:t xml:space="preserve">až na </w:t>
      </w:r>
      <w:r w:rsidR="001B22A0" w:rsidRPr="0014243D">
        <w:rPr>
          <w:rFonts w:asciiTheme="minorHAnsi" w:hAnsiTheme="minorHAnsi" w:cstheme="minorHAnsi"/>
          <w:color w:val="000000"/>
        </w:rPr>
        <w:t>sumu vo výške 8</w:t>
      </w:r>
      <w:r w:rsidR="00DC09DB" w:rsidRPr="0014243D">
        <w:rPr>
          <w:rFonts w:asciiTheme="minorHAnsi" w:hAnsiTheme="minorHAnsi" w:cstheme="minorHAnsi"/>
          <w:color w:val="000000"/>
        </w:rPr>
        <w:t>0</w:t>
      </w:r>
      <w:r w:rsidR="003D3C70">
        <w:rPr>
          <w:rFonts w:asciiTheme="minorHAnsi" w:hAnsiTheme="minorHAnsi" w:cstheme="minorHAnsi"/>
          <w:color w:val="000000"/>
        </w:rPr>
        <w:t> </w:t>
      </w:r>
      <w:r w:rsidR="00DC09DB" w:rsidRPr="0014243D">
        <w:rPr>
          <w:rFonts w:asciiTheme="minorHAnsi" w:hAnsiTheme="minorHAnsi" w:cstheme="minorHAnsi"/>
          <w:color w:val="000000"/>
        </w:rPr>
        <w:t>% hodnoty predmetu dražby podľa znaleckého posudku.</w:t>
      </w:r>
      <w:r w:rsidR="00DC09DB" w:rsidRPr="0014243D">
        <w:rPr>
          <w:rFonts w:asciiTheme="minorHAnsi" w:hAnsiTheme="minorHAnsi" w:cstheme="minorHAnsi"/>
        </w:rPr>
        <w:t xml:space="preserve"> Posledné zníženie sa vykoná o sumu, ktorá bude zodpovedať podmienke, že najnižšie podanie nebude nižšie ako </w:t>
      </w:r>
      <w:r w:rsidR="001B22A0" w:rsidRPr="0014243D">
        <w:rPr>
          <w:rFonts w:asciiTheme="minorHAnsi" w:hAnsiTheme="minorHAnsi" w:cstheme="minorHAnsi"/>
        </w:rPr>
        <w:t>8</w:t>
      </w:r>
      <w:r w:rsidR="00DC09DB" w:rsidRPr="0014243D">
        <w:rPr>
          <w:rFonts w:asciiTheme="minorHAnsi" w:hAnsiTheme="minorHAnsi" w:cstheme="minorHAnsi"/>
        </w:rPr>
        <w:t>0</w:t>
      </w:r>
      <w:r w:rsidR="003D3C70">
        <w:rPr>
          <w:rFonts w:asciiTheme="minorHAnsi" w:hAnsiTheme="minorHAnsi" w:cstheme="minorHAnsi"/>
        </w:rPr>
        <w:t> </w:t>
      </w:r>
      <w:r w:rsidR="00DC09DB" w:rsidRPr="0014243D">
        <w:rPr>
          <w:rFonts w:asciiTheme="minorHAnsi" w:hAnsiTheme="minorHAnsi" w:cstheme="minorHAnsi"/>
        </w:rPr>
        <w:t>% hodnoty predmetu dražby podľa znaleckého posudku</w:t>
      </w:r>
      <w:r w:rsidR="00414E62" w:rsidRPr="0014243D">
        <w:rPr>
          <w:rFonts w:asciiTheme="minorHAnsi" w:hAnsiTheme="minorHAnsi" w:cstheme="minorHAnsi"/>
        </w:rPr>
        <w:t>.</w:t>
      </w:r>
    </w:p>
    <w:p w14:paraId="23669685" w14:textId="0E7E873E" w:rsidR="004453CB" w:rsidRPr="0014243D" w:rsidRDefault="004453CB" w:rsidP="00AC517D">
      <w:pPr>
        <w:pStyle w:val="AOHead3"/>
        <w:numPr>
          <w:ilvl w:val="0"/>
          <w:numId w:val="32"/>
        </w:numPr>
        <w:spacing w:before="0" w:line="240" w:lineRule="auto"/>
        <w:ind w:left="1418" w:hanging="709"/>
        <w:jc w:val="both"/>
        <w:rPr>
          <w:rFonts w:asciiTheme="minorHAnsi" w:hAnsiTheme="minorHAnsi" w:cstheme="minorHAnsi"/>
        </w:rPr>
      </w:pPr>
      <w:r w:rsidRPr="0014243D">
        <w:rPr>
          <w:rFonts w:asciiTheme="minorHAnsi" w:hAnsiTheme="minorHAnsi" w:cstheme="minorHAnsi"/>
        </w:rPr>
        <w:t>Na základe dohody Záložného veriteľa a</w:t>
      </w:r>
      <w:r w:rsidR="00D14A4C" w:rsidRPr="0014243D">
        <w:rPr>
          <w:rFonts w:asciiTheme="minorHAnsi" w:hAnsiTheme="minorHAnsi" w:cstheme="minorHAnsi"/>
        </w:rPr>
        <w:t> </w:t>
      </w:r>
      <w:r w:rsidRPr="0014243D">
        <w:rPr>
          <w:rFonts w:asciiTheme="minorHAnsi" w:hAnsiTheme="minorHAnsi" w:cstheme="minorHAnsi"/>
        </w:rPr>
        <w:t>Dražobníka</w:t>
      </w:r>
      <w:r w:rsidR="00D14A4C" w:rsidRPr="0014243D">
        <w:rPr>
          <w:rFonts w:asciiTheme="minorHAnsi" w:hAnsiTheme="minorHAnsi" w:cstheme="minorHAnsi"/>
        </w:rPr>
        <w:t>,</w:t>
      </w:r>
      <w:r w:rsidRPr="0014243D">
        <w:rPr>
          <w:rFonts w:asciiTheme="minorHAnsi" w:hAnsiTheme="minorHAnsi" w:cstheme="minorHAnsi"/>
        </w:rPr>
        <w:t xml:space="preserve"> Dražobník nie je opravený uviesť možnosť zníženia najnižšieho podania v oznámení o dražbe. Dražobník nie je oprávnený poskytnúť iné informácie o rozsahu znižovania najnižšieho podania. V prípade, že Dražobník poruší povinnosť uvedenú v predchádzaj</w:t>
      </w:r>
      <w:r w:rsidR="00951151" w:rsidRPr="0014243D">
        <w:rPr>
          <w:rFonts w:asciiTheme="minorHAnsi" w:hAnsiTheme="minorHAnsi" w:cstheme="minorHAnsi"/>
        </w:rPr>
        <w:t>úcej vete, je povinný na výzvu N</w:t>
      </w:r>
      <w:r w:rsidRPr="0014243D">
        <w:rPr>
          <w:rFonts w:asciiTheme="minorHAnsi" w:hAnsiTheme="minorHAnsi" w:cstheme="minorHAnsi"/>
        </w:rPr>
        <w:t>avrhovateľa</w:t>
      </w:r>
      <w:r w:rsidR="00951151" w:rsidRPr="0014243D">
        <w:rPr>
          <w:rFonts w:asciiTheme="minorHAnsi" w:hAnsiTheme="minorHAnsi" w:cstheme="minorHAnsi"/>
        </w:rPr>
        <w:t xml:space="preserve"> dražby</w:t>
      </w:r>
      <w:r w:rsidRPr="0014243D">
        <w:rPr>
          <w:rFonts w:asciiTheme="minorHAnsi" w:hAnsiTheme="minorHAnsi" w:cstheme="minorHAnsi"/>
        </w:rPr>
        <w:t xml:space="preserve"> zaplatiť zmluvnú pokutu vo výške </w:t>
      </w:r>
      <w:r w:rsidR="00F2180B" w:rsidRPr="0014243D">
        <w:rPr>
          <w:rFonts w:asciiTheme="minorHAnsi" w:hAnsiTheme="minorHAnsi" w:cstheme="minorHAnsi"/>
        </w:rPr>
        <w:t>11 000,-</w:t>
      </w:r>
      <w:r w:rsidRPr="0014243D">
        <w:rPr>
          <w:rFonts w:asciiTheme="minorHAnsi" w:hAnsiTheme="minorHAnsi" w:cstheme="minorHAnsi"/>
        </w:rPr>
        <w:t xml:space="preserve"> EUR</w:t>
      </w:r>
      <w:r w:rsidR="00F2180B" w:rsidRPr="0014243D">
        <w:rPr>
          <w:rFonts w:asciiTheme="minorHAnsi" w:hAnsiTheme="minorHAnsi" w:cstheme="minorHAnsi"/>
        </w:rPr>
        <w:t xml:space="preserve"> (slovom</w:t>
      </w:r>
      <w:r w:rsidR="00414E62" w:rsidRPr="0014243D">
        <w:rPr>
          <w:rFonts w:asciiTheme="minorHAnsi" w:hAnsiTheme="minorHAnsi" w:cstheme="minorHAnsi"/>
        </w:rPr>
        <w:t>:</w:t>
      </w:r>
      <w:r w:rsidR="00F2180B" w:rsidRPr="0014243D">
        <w:rPr>
          <w:rFonts w:asciiTheme="minorHAnsi" w:hAnsiTheme="minorHAnsi" w:cstheme="minorHAnsi"/>
        </w:rPr>
        <w:t xml:space="preserve"> </w:t>
      </w:r>
      <w:r w:rsidR="00414E62" w:rsidRPr="0014243D">
        <w:rPr>
          <w:rFonts w:asciiTheme="minorHAnsi" w:hAnsiTheme="minorHAnsi" w:cstheme="minorHAnsi"/>
        </w:rPr>
        <w:t>jedenásťtisíc</w:t>
      </w:r>
      <w:r w:rsidR="00F2180B" w:rsidRPr="0014243D">
        <w:rPr>
          <w:rFonts w:asciiTheme="minorHAnsi" w:hAnsiTheme="minorHAnsi" w:cstheme="minorHAnsi"/>
        </w:rPr>
        <w:t xml:space="preserve"> eur)</w:t>
      </w:r>
      <w:r w:rsidRPr="0014243D">
        <w:rPr>
          <w:rFonts w:asciiTheme="minorHAnsi" w:hAnsiTheme="minorHAnsi" w:cstheme="minorHAnsi"/>
        </w:rPr>
        <w:t xml:space="preserve"> za každé jedno porušenie. Nárok na náhradu škody bez ohľadu na jej výšku tým nie je dotknutý. </w:t>
      </w:r>
    </w:p>
    <w:p w14:paraId="31A94243" w14:textId="77777777" w:rsidR="000833AA" w:rsidRDefault="000833AA" w:rsidP="00AC517D">
      <w:pPr>
        <w:pStyle w:val="AODocTxt"/>
        <w:numPr>
          <w:ilvl w:val="0"/>
          <w:numId w:val="0"/>
        </w:numPr>
        <w:spacing w:before="0"/>
      </w:pPr>
    </w:p>
    <w:p w14:paraId="55478C44" w14:textId="77777777" w:rsidR="00AC517D" w:rsidRPr="0018470F" w:rsidRDefault="00AC517D" w:rsidP="00AC517D">
      <w:pPr>
        <w:pStyle w:val="AODocTxt"/>
        <w:numPr>
          <w:ilvl w:val="0"/>
          <w:numId w:val="0"/>
        </w:numPr>
        <w:spacing w:before="0"/>
      </w:pPr>
    </w:p>
    <w:p w14:paraId="5BEB4ADE" w14:textId="6FF2D7ED" w:rsidR="005959CE" w:rsidRPr="0014243D" w:rsidRDefault="005959CE" w:rsidP="00AC517D">
      <w:pPr>
        <w:pStyle w:val="AOHead3"/>
        <w:numPr>
          <w:ilvl w:val="0"/>
          <w:numId w:val="0"/>
        </w:numPr>
        <w:spacing w:before="0" w:line="240" w:lineRule="auto"/>
        <w:jc w:val="both"/>
        <w:rPr>
          <w:rFonts w:asciiTheme="minorHAnsi" w:hAnsiTheme="minorHAnsi" w:cstheme="minorHAnsi"/>
          <w:b/>
          <w:bCs/>
          <w:sz w:val="24"/>
          <w:szCs w:val="24"/>
        </w:rPr>
      </w:pPr>
      <w:bookmarkStart w:id="41" w:name="_Toc237654087"/>
      <w:r w:rsidRPr="0014243D">
        <w:rPr>
          <w:rFonts w:asciiTheme="minorHAnsi" w:hAnsiTheme="minorHAnsi" w:cstheme="minorHAnsi"/>
          <w:b/>
          <w:bCs/>
          <w:sz w:val="24"/>
          <w:szCs w:val="24"/>
        </w:rPr>
        <w:t>6.</w:t>
      </w:r>
      <w:r w:rsidRPr="0014243D">
        <w:rPr>
          <w:rFonts w:asciiTheme="minorHAnsi" w:hAnsiTheme="minorHAnsi" w:cstheme="minorHAnsi"/>
          <w:b/>
          <w:bCs/>
          <w:sz w:val="24"/>
          <w:szCs w:val="24"/>
        </w:rPr>
        <w:tab/>
        <w:t>DRAŽOBNÁ ZÁBEZPEKA</w:t>
      </w:r>
      <w:bookmarkEnd w:id="41"/>
    </w:p>
    <w:p w14:paraId="1E998DA4" w14:textId="279D62FD" w:rsidR="00AB3133" w:rsidRPr="0018470F" w:rsidRDefault="00AB3133" w:rsidP="00AC517D">
      <w:pPr>
        <w:pStyle w:val="AOHead3"/>
        <w:numPr>
          <w:ilvl w:val="4"/>
          <w:numId w:val="33"/>
        </w:numPr>
        <w:tabs>
          <w:tab w:val="clear" w:pos="2138"/>
        </w:tabs>
        <w:spacing w:before="0" w:line="240" w:lineRule="auto"/>
        <w:ind w:left="1418"/>
        <w:jc w:val="both"/>
        <w:rPr>
          <w:rFonts w:asciiTheme="minorHAnsi" w:hAnsiTheme="minorHAnsi" w:cstheme="minorHAnsi"/>
        </w:rPr>
      </w:pPr>
      <w:r w:rsidRPr="0018470F">
        <w:rPr>
          <w:rFonts w:asciiTheme="minorHAnsi" w:hAnsiTheme="minorHAnsi" w:cstheme="minorHAnsi"/>
        </w:rPr>
        <w:t>Na základe dohody záložného veriteľa a dražobníka je každý účastník dražby povinný zložiť  do otvorenia dražby na účet dražobníka dražobnú zábezpeku vo výške určenej dražobníkom</w:t>
      </w:r>
      <w:r w:rsidRPr="0018470F">
        <w:rPr>
          <w:rFonts w:asciiTheme="minorHAnsi" w:hAnsiTheme="minorHAnsi" w:cstheme="minorHAnsi"/>
          <w:caps/>
        </w:rPr>
        <w:t>.</w:t>
      </w:r>
    </w:p>
    <w:p w14:paraId="14421699" w14:textId="2D5AA178" w:rsidR="00AB3133" w:rsidRPr="0018470F" w:rsidRDefault="00AB3133" w:rsidP="00AC517D">
      <w:pPr>
        <w:pStyle w:val="AOHead3"/>
        <w:numPr>
          <w:ilvl w:val="4"/>
          <w:numId w:val="33"/>
        </w:numPr>
        <w:tabs>
          <w:tab w:val="clear" w:pos="2138"/>
        </w:tabs>
        <w:spacing w:before="0" w:line="240" w:lineRule="auto"/>
        <w:ind w:left="1418"/>
        <w:jc w:val="both"/>
        <w:rPr>
          <w:rFonts w:asciiTheme="minorHAnsi" w:hAnsiTheme="minorHAnsi" w:cstheme="minorHAnsi"/>
          <w:b/>
        </w:rPr>
      </w:pPr>
      <w:r w:rsidRPr="0018470F">
        <w:rPr>
          <w:rFonts w:asciiTheme="minorHAnsi" w:hAnsiTheme="minorHAnsi" w:cstheme="minorHAnsi"/>
        </w:rPr>
        <w:t xml:space="preserve">V prípade, že bude dražba zmarená vydražiteľom, dražobná zábezpeka nebola zložená alebo nepostačuje na úhradu reálne vynaložených </w:t>
      </w:r>
      <w:r w:rsidR="002347DF">
        <w:rPr>
          <w:rFonts w:asciiTheme="minorHAnsi" w:hAnsiTheme="minorHAnsi" w:cstheme="minorHAnsi"/>
        </w:rPr>
        <w:t>n</w:t>
      </w:r>
      <w:r w:rsidRPr="0018470F">
        <w:rPr>
          <w:rFonts w:asciiTheme="minorHAnsi" w:hAnsiTheme="minorHAnsi" w:cstheme="minorHAnsi"/>
        </w:rPr>
        <w:t xml:space="preserve">ákladov dražby alebo opakovanej dražby, je Dražobník oprávnený uplatniť si </w:t>
      </w:r>
      <w:r w:rsidR="002B52F0" w:rsidRPr="0018470F">
        <w:rPr>
          <w:rFonts w:asciiTheme="minorHAnsi" w:hAnsiTheme="minorHAnsi" w:cstheme="minorHAnsi"/>
        </w:rPr>
        <w:t>náklady dražby</w:t>
      </w:r>
      <w:r w:rsidRPr="0018470F">
        <w:rPr>
          <w:rFonts w:asciiTheme="minorHAnsi" w:hAnsiTheme="minorHAnsi" w:cstheme="minorHAnsi"/>
        </w:rPr>
        <w:t xml:space="preserve"> voči vydražiteľovi, ktorý zmaril dražbu alebo opakovanú dražbu</w:t>
      </w:r>
      <w:r w:rsidR="002347DF">
        <w:rPr>
          <w:rFonts w:asciiTheme="minorHAnsi" w:hAnsiTheme="minorHAnsi" w:cstheme="minorHAnsi"/>
        </w:rPr>
        <w:t>;</w:t>
      </w:r>
      <w:r w:rsidRPr="0018470F">
        <w:rPr>
          <w:rFonts w:asciiTheme="minorHAnsi" w:hAnsiTheme="minorHAnsi" w:cstheme="minorHAnsi"/>
        </w:rPr>
        <w:t xml:space="preserve"> dražobníkovi nevzniká nárok na úhradu </w:t>
      </w:r>
      <w:r w:rsidR="002B52F0" w:rsidRPr="0018470F">
        <w:rPr>
          <w:rFonts w:asciiTheme="minorHAnsi" w:hAnsiTheme="minorHAnsi" w:cstheme="minorHAnsi"/>
        </w:rPr>
        <w:t xml:space="preserve">nákladov dražby </w:t>
      </w:r>
      <w:r w:rsidRPr="0018470F">
        <w:rPr>
          <w:rFonts w:asciiTheme="minorHAnsi" w:hAnsiTheme="minorHAnsi" w:cstheme="minorHAnsi"/>
        </w:rPr>
        <w:t>voči Navrhovateľovi dražby.</w:t>
      </w:r>
    </w:p>
    <w:p w14:paraId="0612A7F8" w14:textId="466996D1" w:rsidR="004453CB" w:rsidRPr="0018470F" w:rsidRDefault="004453CB" w:rsidP="00AC517D">
      <w:pPr>
        <w:pStyle w:val="AOHead3"/>
        <w:numPr>
          <w:ilvl w:val="0"/>
          <w:numId w:val="0"/>
        </w:numPr>
        <w:spacing w:before="0" w:line="240" w:lineRule="auto"/>
        <w:ind w:left="709"/>
        <w:jc w:val="both"/>
        <w:rPr>
          <w:rFonts w:asciiTheme="minorHAnsi" w:hAnsiTheme="minorHAnsi" w:cstheme="minorHAnsi"/>
        </w:rPr>
      </w:pPr>
    </w:p>
    <w:p w14:paraId="4901B0E7" w14:textId="77777777" w:rsidR="004453CB" w:rsidRPr="0014243D" w:rsidRDefault="004453CB" w:rsidP="00AC517D">
      <w:pPr>
        <w:pStyle w:val="Zkladntext"/>
        <w:jc w:val="both"/>
        <w:rPr>
          <w:rFonts w:asciiTheme="minorHAnsi" w:hAnsiTheme="minorHAnsi" w:cstheme="minorHAnsi"/>
          <w:b/>
          <w:sz w:val="24"/>
          <w:szCs w:val="24"/>
        </w:rPr>
      </w:pPr>
    </w:p>
    <w:p w14:paraId="60EC5A1E" w14:textId="77777777" w:rsidR="004453CB" w:rsidRPr="0018470F" w:rsidRDefault="004453CB" w:rsidP="00AC517D">
      <w:pPr>
        <w:pStyle w:val="Nadpis1"/>
        <w:tabs>
          <w:tab w:val="left" w:pos="709"/>
        </w:tabs>
        <w:spacing w:before="0" w:line="240" w:lineRule="auto"/>
        <w:jc w:val="both"/>
        <w:rPr>
          <w:rFonts w:asciiTheme="minorHAnsi" w:hAnsiTheme="minorHAnsi" w:cstheme="minorHAnsi"/>
        </w:rPr>
      </w:pPr>
      <w:bookmarkStart w:id="42" w:name="_Toc237654088"/>
      <w:r w:rsidRPr="0014243D">
        <w:rPr>
          <w:rFonts w:asciiTheme="minorHAnsi" w:hAnsiTheme="minorHAnsi" w:cstheme="minorHAnsi"/>
          <w:sz w:val="24"/>
          <w:szCs w:val="24"/>
        </w:rPr>
        <w:t xml:space="preserve">7. </w:t>
      </w:r>
      <w:r w:rsidRPr="0014243D">
        <w:rPr>
          <w:rFonts w:asciiTheme="minorHAnsi" w:hAnsiTheme="minorHAnsi" w:cstheme="minorHAnsi"/>
          <w:sz w:val="24"/>
          <w:szCs w:val="24"/>
        </w:rPr>
        <w:tab/>
        <w:t>Ostatné dojednania súvisiace s Dražbou</w:t>
      </w:r>
      <w:bookmarkEnd w:id="42"/>
    </w:p>
    <w:p w14:paraId="664A26AF" w14:textId="49E1184A" w:rsidR="004453CB" w:rsidRPr="0018470F" w:rsidRDefault="00C8282C" w:rsidP="00AC517D">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Miesto, dátum a čas otvorenia d</w:t>
      </w:r>
      <w:r w:rsidR="004453CB" w:rsidRPr="0018470F">
        <w:rPr>
          <w:rFonts w:asciiTheme="minorHAnsi" w:hAnsiTheme="minorHAnsi" w:cstheme="minorHAnsi"/>
        </w:rPr>
        <w:t>ražby sa určia po dohode Záložného veriteľa a</w:t>
      </w:r>
      <w:r w:rsidR="003D3C70">
        <w:rPr>
          <w:rFonts w:asciiTheme="minorHAnsi" w:hAnsiTheme="minorHAnsi" w:cstheme="minorHAnsi"/>
        </w:rPr>
        <w:t> </w:t>
      </w:r>
      <w:r w:rsidR="004453CB" w:rsidRPr="0018470F">
        <w:rPr>
          <w:rFonts w:asciiTheme="minorHAnsi" w:hAnsiTheme="minorHAnsi" w:cstheme="minorHAnsi"/>
        </w:rPr>
        <w:t>Dražobníka tak,</w:t>
      </w:r>
      <w:r w:rsidR="00567C82" w:rsidRPr="0018470F">
        <w:rPr>
          <w:rFonts w:asciiTheme="minorHAnsi" w:hAnsiTheme="minorHAnsi" w:cstheme="minorHAnsi"/>
        </w:rPr>
        <w:t xml:space="preserve"> aby</w:t>
      </w:r>
      <w:r w:rsidR="005959CE" w:rsidRPr="0018470F">
        <w:rPr>
          <w:rFonts w:asciiTheme="minorHAnsi" w:hAnsiTheme="minorHAnsi" w:cstheme="minorHAnsi"/>
        </w:rPr>
        <w:t xml:space="preserve"> </w:t>
      </w:r>
      <w:r w:rsidR="00567C82" w:rsidRPr="0018470F">
        <w:rPr>
          <w:rFonts w:asciiTheme="minorHAnsi" w:hAnsiTheme="minorHAnsi" w:cstheme="minorHAnsi"/>
        </w:rPr>
        <w:t>nebola obmedzená účasť na d</w:t>
      </w:r>
      <w:r w:rsidR="004453CB" w:rsidRPr="0018470F">
        <w:rPr>
          <w:rFonts w:asciiTheme="minorHAnsi" w:hAnsiTheme="minorHAnsi" w:cstheme="minorHAnsi"/>
        </w:rPr>
        <w:t xml:space="preserve">ražbe a boli dodržané všetky lehoty stanovené Zákonom o dobrovoľných dražbách. </w:t>
      </w:r>
    </w:p>
    <w:p w14:paraId="45BAF618" w14:textId="5E673B47" w:rsidR="004453CB" w:rsidRPr="0018470F" w:rsidRDefault="004453CB" w:rsidP="00AC517D">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Na základe dohody Záložného veriteľa a D</w:t>
      </w:r>
      <w:r w:rsidR="00C8282C" w:rsidRPr="0018470F">
        <w:rPr>
          <w:rFonts w:asciiTheme="minorHAnsi" w:hAnsiTheme="minorHAnsi" w:cstheme="minorHAnsi"/>
        </w:rPr>
        <w:t>ražobníka bude miestom konania d</w:t>
      </w:r>
      <w:r w:rsidRPr="0018470F">
        <w:rPr>
          <w:rFonts w:asciiTheme="minorHAnsi" w:hAnsiTheme="minorHAnsi" w:cstheme="minorHAnsi"/>
        </w:rPr>
        <w:t xml:space="preserve">ražby miestnosť určená </w:t>
      </w:r>
      <w:r w:rsidR="00733551" w:rsidRPr="0018470F">
        <w:rPr>
          <w:rFonts w:asciiTheme="minorHAnsi" w:hAnsiTheme="minorHAnsi" w:cstheme="minorHAnsi"/>
        </w:rPr>
        <w:t>Dražobníko</w:t>
      </w:r>
      <w:r w:rsidR="00414E62" w:rsidRPr="0018470F">
        <w:rPr>
          <w:rFonts w:asciiTheme="minorHAnsi" w:hAnsiTheme="minorHAnsi" w:cstheme="minorHAnsi"/>
        </w:rPr>
        <w:t>m, pokiaľ nebude dohodnuté inak</w:t>
      </w:r>
      <w:r w:rsidR="00733551" w:rsidRPr="0018470F">
        <w:rPr>
          <w:rFonts w:asciiTheme="minorHAnsi" w:hAnsiTheme="minorHAnsi" w:cstheme="minorHAnsi"/>
        </w:rPr>
        <w:t>.</w:t>
      </w:r>
      <w:r w:rsidRPr="0018470F">
        <w:rPr>
          <w:rFonts w:asciiTheme="minorHAnsi" w:hAnsiTheme="minorHAnsi" w:cstheme="minorHAnsi"/>
        </w:rPr>
        <w:t xml:space="preserve"> </w:t>
      </w:r>
    </w:p>
    <w:p w14:paraId="31FAF4ED" w14:textId="7F8C8CD4" w:rsidR="004453CB" w:rsidRPr="0018470F" w:rsidRDefault="004453CB" w:rsidP="00AC517D">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Zabezpečenie informovanosti o dražbe. Dražobník je povinný na základe dohody so Záložným veriteľom uverejniť údaje o konaní </w:t>
      </w:r>
      <w:r w:rsidR="00FB5EC8">
        <w:rPr>
          <w:rFonts w:asciiTheme="minorHAnsi" w:hAnsiTheme="minorHAnsi" w:cstheme="minorHAnsi"/>
        </w:rPr>
        <w:t>d</w:t>
      </w:r>
      <w:r w:rsidRPr="0018470F">
        <w:rPr>
          <w:rFonts w:asciiTheme="minorHAnsi" w:hAnsiTheme="minorHAnsi" w:cstheme="minorHAnsi"/>
        </w:rPr>
        <w:t xml:space="preserve">ražby najneskôr do 15 dní pred dňom konania </w:t>
      </w:r>
      <w:r w:rsidR="00FB5EC8">
        <w:rPr>
          <w:rFonts w:asciiTheme="minorHAnsi" w:hAnsiTheme="minorHAnsi" w:cstheme="minorHAnsi"/>
        </w:rPr>
        <w:t>d</w:t>
      </w:r>
      <w:r w:rsidRPr="0018470F">
        <w:rPr>
          <w:rFonts w:asciiTheme="minorHAnsi" w:hAnsiTheme="minorHAnsi" w:cstheme="minorHAnsi"/>
        </w:rPr>
        <w:t>ražby:</w:t>
      </w:r>
    </w:p>
    <w:p w14:paraId="0392EAA3" w14:textId="4E03966D" w:rsidR="003B4ED1" w:rsidRPr="0018470F" w:rsidRDefault="00FB5EC8" w:rsidP="00AC517D">
      <w:pPr>
        <w:pStyle w:val="AOHead3"/>
        <w:numPr>
          <w:ilvl w:val="0"/>
          <w:numId w:val="20"/>
        </w:numPr>
        <w:spacing w:before="0" w:line="240" w:lineRule="auto"/>
        <w:ind w:left="1843" w:hanging="283"/>
        <w:rPr>
          <w:rFonts w:asciiTheme="minorHAnsi" w:hAnsiTheme="minorHAnsi" w:cstheme="minorHAnsi"/>
        </w:rPr>
      </w:pPr>
      <w:r>
        <w:rPr>
          <w:rFonts w:asciiTheme="minorHAnsi" w:hAnsiTheme="minorHAnsi" w:cstheme="minorHAnsi"/>
        </w:rPr>
        <w:t xml:space="preserve">na </w:t>
      </w:r>
      <w:r w:rsidR="004453CB" w:rsidRPr="0018470F">
        <w:rPr>
          <w:rFonts w:asciiTheme="minorHAnsi" w:hAnsiTheme="minorHAnsi" w:cstheme="minorHAnsi"/>
        </w:rPr>
        <w:t>internetovej stránke</w:t>
      </w:r>
      <w:r w:rsidR="00374626" w:rsidRPr="0018470F">
        <w:rPr>
          <w:rFonts w:asciiTheme="minorHAnsi" w:hAnsiTheme="minorHAnsi" w:cstheme="minorHAnsi"/>
        </w:rPr>
        <w:t xml:space="preserve"> dražobnej spoločnosti</w:t>
      </w:r>
      <w:r w:rsidR="004453CB" w:rsidRPr="0018470F">
        <w:rPr>
          <w:rFonts w:asciiTheme="minorHAnsi" w:hAnsiTheme="minorHAnsi" w:cstheme="minorHAnsi"/>
        </w:rPr>
        <w:t xml:space="preserve"> a iných webstránkach, kde je to účelné</w:t>
      </w:r>
    </w:p>
    <w:p w14:paraId="36402E15" w14:textId="77777777" w:rsidR="003B4ED1" w:rsidRPr="0018470F" w:rsidRDefault="001B22A0" w:rsidP="00AC517D">
      <w:pPr>
        <w:pStyle w:val="AOHead3"/>
        <w:numPr>
          <w:ilvl w:val="0"/>
          <w:numId w:val="20"/>
        </w:numPr>
        <w:spacing w:before="0" w:line="240" w:lineRule="auto"/>
        <w:ind w:left="1843" w:hanging="283"/>
        <w:rPr>
          <w:rFonts w:asciiTheme="minorHAnsi" w:hAnsiTheme="minorHAnsi" w:cstheme="minorHAnsi"/>
        </w:rPr>
      </w:pPr>
      <w:r w:rsidRPr="0018470F">
        <w:rPr>
          <w:rFonts w:asciiTheme="minorHAnsi" w:hAnsiTheme="minorHAnsi" w:cstheme="minorHAnsi"/>
        </w:rPr>
        <w:t xml:space="preserve">v periodickej tlači ak o to požiada  </w:t>
      </w:r>
      <w:r w:rsidR="00951151" w:rsidRPr="0018470F">
        <w:rPr>
          <w:rFonts w:asciiTheme="minorHAnsi" w:hAnsiTheme="minorHAnsi" w:cstheme="minorHAnsi"/>
        </w:rPr>
        <w:t>N</w:t>
      </w:r>
      <w:r w:rsidRPr="0018470F">
        <w:rPr>
          <w:rFonts w:asciiTheme="minorHAnsi" w:hAnsiTheme="minorHAnsi" w:cstheme="minorHAnsi"/>
        </w:rPr>
        <w:t>avrhovateľ dražby</w:t>
      </w:r>
    </w:p>
    <w:p w14:paraId="18AA563B" w14:textId="1DE3C976" w:rsidR="004453CB" w:rsidRPr="0018470F" w:rsidRDefault="004453CB" w:rsidP="00AC517D">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je povinný bezodkladne v zmysle článku 14. Zmluvy informovať Záložného veriteľa o všetkých okolnostiach, ktoré zistí pri plnení Zmluvy, ktoré môžu mať rozhodný vplyv na rozhodovanie Záložného veriteľa ohľadom realizácie </w:t>
      </w:r>
      <w:r w:rsidR="00FB5EC8">
        <w:rPr>
          <w:rFonts w:asciiTheme="minorHAnsi" w:hAnsiTheme="minorHAnsi" w:cstheme="minorHAnsi"/>
        </w:rPr>
        <w:t>d</w:t>
      </w:r>
      <w:r w:rsidRPr="0018470F">
        <w:rPr>
          <w:rFonts w:asciiTheme="minorHAnsi" w:hAnsiTheme="minorHAnsi" w:cstheme="minorHAnsi"/>
        </w:rPr>
        <w:t>ražby.</w:t>
      </w:r>
    </w:p>
    <w:p w14:paraId="59BACFE0" w14:textId="1301603A" w:rsidR="004453CB" w:rsidRPr="0018470F" w:rsidRDefault="004453CB" w:rsidP="00AC517D">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sa ďalej zaväzuje pri realizácii </w:t>
      </w:r>
      <w:r w:rsidR="00FB5EC8">
        <w:rPr>
          <w:rFonts w:asciiTheme="minorHAnsi" w:hAnsiTheme="minorHAnsi" w:cstheme="minorHAnsi"/>
        </w:rPr>
        <w:t>d</w:t>
      </w:r>
      <w:r w:rsidRPr="0018470F">
        <w:rPr>
          <w:rFonts w:asciiTheme="minorHAnsi" w:hAnsiTheme="minorHAnsi" w:cstheme="minorHAnsi"/>
        </w:rPr>
        <w:t xml:space="preserve">ražby podľa ustanovení Zmluvy postupovať s odbornou starostlivosťou a podľa pokynov Záložného veriteľa. V jednotlivých prípadoch, kedy je pokyn nevyhnutný v zmysle platných právnych predpisov alebo </w:t>
      </w:r>
      <w:r w:rsidRPr="0018470F">
        <w:rPr>
          <w:rFonts w:asciiTheme="minorHAnsi" w:hAnsiTheme="minorHAnsi" w:cstheme="minorHAnsi"/>
        </w:rPr>
        <w:lastRenderedPageBreak/>
        <w:t>Zmluvy, ako aj v prípadoch, kedy udelenie pokynu Záložným veriteľom prichádza do úvahy, je Dražobník povinný vyžiadať si pokyn od Záložného veriteľa.</w:t>
      </w:r>
    </w:p>
    <w:p w14:paraId="6EC5B849" w14:textId="77777777" w:rsidR="000833AA" w:rsidRDefault="000833AA" w:rsidP="000833AA">
      <w:pPr>
        <w:pStyle w:val="AOGenNum1List"/>
        <w:numPr>
          <w:ilvl w:val="0"/>
          <w:numId w:val="0"/>
        </w:numPr>
        <w:spacing w:before="0" w:line="240" w:lineRule="auto"/>
        <w:ind w:left="720"/>
        <w:jc w:val="both"/>
        <w:rPr>
          <w:rFonts w:asciiTheme="minorHAnsi" w:hAnsiTheme="minorHAnsi" w:cstheme="minorHAnsi"/>
        </w:rPr>
      </w:pPr>
    </w:p>
    <w:p w14:paraId="2C5904FB" w14:textId="77777777" w:rsidR="002347DF" w:rsidRPr="0018470F" w:rsidRDefault="002347DF" w:rsidP="000833AA">
      <w:pPr>
        <w:pStyle w:val="AOGenNum1List"/>
        <w:numPr>
          <w:ilvl w:val="0"/>
          <w:numId w:val="0"/>
        </w:numPr>
        <w:spacing w:before="0" w:line="240" w:lineRule="auto"/>
        <w:ind w:left="720"/>
        <w:jc w:val="both"/>
        <w:rPr>
          <w:rFonts w:asciiTheme="minorHAnsi" w:hAnsiTheme="minorHAnsi" w:cstheme="minorHAnsi"/>
        </w:rPr>
      </w:pPr>
    </w:p>
    <w:p w14:paraId="323BC8A6" w14:textId="77777777" w:rsidR="004453CB" w:rsidRPr="00AF4CFD" w:rsidRDefault="004453CB" w:rsidP="00396227">
      <w:pPr>
        <w:pStyle w:val="Nadpis1"/>
        <w:spacing w:before="0" w:line="240" w:lineRule="auto"/>
        <w:contextualSpacing/>
        <w:jc w:val="both"/>
        <w:rPr>
          <w:rFonts w:asciiTheme="minorHAnsi" w:hAnsiTheme="minorHAnsi" w:cstheme="minorHAnsi"/>
          <w:color w:val="000000"/>
          <w:sz w:val="24"/>
          <w:szCs w:val="24"/>
        </w:rPr>
      </w:pPr>
      <w:bookmarkStart w:id="43" w:name="_Toc237654089"/>
      <w:r w:rsidRPr="00AF4CFD">
        <w:rPr>
          <w:rFonts w:asciiTheme="minorHAnsi" w:hAnsiTheme="minorHAnsi" w:cstheme="minorHAnsi"/>
          <w:color w:val="000000"/>
          <w:sz w:val="24"/>
          <w:szCs w:val="24"/>
        </w:rPr>
        <w:t xml:space="preserve">8.     </w:t>
      </w:r>
      <w:r w:rsidR="00CC6812" w:rsidRPr="00AF4CFD">
        <w:rPr>
          <w:rFonts w:asciiTheme="minorHAnsi" w:hAnsiTheme="minorHAnsi" w:cstheme="minorHAnsi"/>
          <w:color w:val="000000"/>
          <w:sz w:val="24"/>
          <w:szCs w:val="24"/>
        </w:rPr>
        <w:tab/>
      </w:r>
      <w:r w:rsidRPr="00AF4CFD">
        <w:rPr>
          <w:rFonts w:asciiTheme="minorHAnsi" w:hAnsiTheme="minorHAnsi" w:cstheme="minorHAnsi"/>
          <w:color w:val="000000"/>
          <w:sz w:val="24"/>
          <w:szCs w:val="24"/>
        </w:rPr>
        <w:t>Odmena</w:t>
      </w:r>
      <w:bookmarkEnd w:id="14"/>
      <w:r w:rsidRPr="00AF4CFD">
        <w:rPr>
          <w:rFonts w:asciiTheme="minorHAnsi" w:hAnsiTheme="minorHAnsi" w:cstheme="minorHAnsi"/>
          <w:color w:val="000000"/>
          <w:sz w:val="24"/>
          <w:szCs w:val="24"/>
        </w:rPr>
        <w:t>. Náklady.</w:t>
      </w:r>
      <w:bookmarkEnd w:id="43"/>
    </w:p>
    <w:p w14:paraId="3A8D5329" w14:textId="18BD2E0A" w:rsidR="004453CB" w:rsidRPr="0018470F" w:rsidRDefault="004453CB" w:rsidP="00396227">
      <w:pPr>
        <w:pStyle w:val="AOHead2"/>
        <w:numPr>
          <w:ilvl w:val="0"/>
          <w:numId w:val="0"/>
        </w:numPr>
        <w:suppressAutoHyphens/>
        <w:spacing w:before="0" w:line="240" w:lineRule="auto"/>
        <w:ind w:left="720" w:hanging="720"/>
        <w:contextualSpacing/>
        <w:jc w:val="both"/>
        <w:outlineLvl w:val="9"/>
        <w:rPr>
          <w:rFonts w:asciiTheme="minorHAnsi" w:hAnsiTheme="minorHAnsi" w:cstheme="minorHAnsi"/>
          <w:b w:val="0"/>
        </w:rPr>
      </w:pPr>
      <w:r w:rsidRPr="0018470F">
        <w:rPr>
          <w:rFonts w:asciiTheme="minorHAnsi" w:hAnsiTheme="minorHAnsi" w:cstheme="minorHAnsi"/>
        </w:rPr>
        <w:t xml:space="preserve">8.1      </w:t>
      </w:r>
      <w:r w:rsidR="00CC6812" w:rsidRPr="0018470F">
        <w:rPr>
          <w:rFonts w:asciiTheme="minorHAnsi" w:hAnsiTheme="minorHAnsi" w:cstheme="minorHAnsi"/>
        </w:rPr>
        <w:tab/>
      </w:r>
      <w:r w:rsidRPr="0018470F">
        <w:rPr>
          <w:rFonts w:asciiTheme="minorHAnsi" w:hAnsiTheme="minorHAnsi" w:cstheme="minorHAnsi"/>
          <w:b w:val="0"/>
        </w:rPr>
        <w:t xml:space="preserve">Navrhovateľ </w:t>
      </w:r>
      <w:r w:rsidR="00C72F2D" w:rsidRPr="0018470F">
        <w:rPr>
          <w:rFonts w:asciiTheme="minorHAnsi" w:hAnsiTheme="minorHAnsi" w:cstheme="minorHAnsi"/>
          <w:b w:val="0"/>
        </w:rPr>
        <w:t xml:space="preserve">dražby </w:t>
      </w:r>
      <w:r w:rsidRPr="0018470F">
        <w:rPr>
          <w:rFonts w:asciiTheme="minorHAnsi" w:hAnsiTheme="minorHAnsi" w:cstheme="minorHAnsi"/>
          <w:b w:val="0"/>
        </w:rPr>
        <w:t xml:space="preserve">bude preplácať Dražobníkovi reálne vynaložené </w:t>
      </w:r>
      <w:r w:rsidR="002B52F0" w:rsidRPr="0018470F">
        <w:rPr>
          <w:rFonts w:asciiTheme="minorHAnsi" w:hAnsiTheme="minorHAnsi" w:cstheme="minorHAnsi"/>
          <w:b w:val="0"/>
        </w:rPr>
        <w:t>náklady dražby</w:t>
      </w:r>
      <w:r w:rsidRPr="0018470F">
        <w:rPr>
          <w:rFonts w:asciiTheme="minorHAnsi" w:hAnsiTheme="minorHAnsi" w:cstheme="minorHAnsi"/>
          <w:b w:val="0"/>
        </w:rPr>
        <w:t>, ktoré vyčísli Dražobník spolu s uvedením jednotlivých položiek.</w:t>
      </w:r>
    </w:p>
    <w:p w14:paraId="5ABC10FA" w14:textId="019B27AE" w:rsidR="004453CB" w:rsidRPr="0018470F" w:rsidRDefault="004453CB" w:rsidP="00396227">
      <w:pPr>
        <w:pStyle w:val="Nadpis2"/>
        <w:spacing w:before="0" w:line="240" w:lineRule="auto"/>
        <w:contextualSpacing/>
        <w:jc w:val="both"/>
        <w:rPr>
          <w:rFonts w:asciiTheme="minorHAnsi" w:hAnsiTheme="minorHAnsi" w:cstheme="minorHAnsi"/>
        </w:rPr>
      </w:pPr>
      <w:bookmarkStart w:id="44" w:name="_Ref106672932"/>
      <w:r w:rsidRPr="0018470F">
        <w:rPr>
          <w:rFonts w:asciiTheme="minorHAnsi" w:hAnsiTheme="minorHAnsi" w:cstheme="minorHAnsi"/>
        </w:rPr>
        <w:t>8.2</w:t>
      </w:r>
      <w:r w:rsidR="00CC6812" w:rsidRPr="0018470F">
        <w:rPr>
          <w:rFonts w:asciiTheme="minorHAnsi" w:hAnsiTheme="minorHAnsi" w:cstheme="minorHAnsi"/>
        </w:rPr>
        <w:tab/>
      </w:r>
      <w:r w:rsidRPr="0018470F">
        <w:rPr>
          <w:rFonts w:asciiTheme="minorHAnsi" w:hAnsiTheme="minorHAnsi" w:cstheme="minorHAnsi"/>
        </w:rPr>
        <w:t>Odmena a </w:t>
      </w:r>
      <w:r w:rsidR="00CF13A2">
        <w:rPr>
          <w:rFonts w:asciiTheme="minorHAnsi" w:hAnsiTheme="minorHAnsi" w:cstheme="minorHAnsi"/>
        </w:rPr>
        <w:t>n</w:t>
      </w:r>
      <w:r w:rsidRPr="0018470F">
        <w:rPr>
          <w:rFonts w:asciiTheme="minorHAnsi" w:hAnsiTheme="minorHAnsi" w:cstheme="minorHAnsi"/>
        </w:rPr>
        <w:t>áklady</w:t>
      </w:r>
      <w:r w:rsidR="008C6C1D" w:rsidRPr="0018470F">
        <w:rPr>
          <w:rFonts w:asciiTheme="minorHAnsi" w:hAnsiTheme="minorHAnsi" w:cstheme="minorHAnsi"/>
        </w:rPr>
        <w:t xml:space="preserve"> v prípade vydraženi</w:t>
      </w:r>
      <w:r w:rsidR="002347DF">
        <w:rPr>
          <w:rFonts w:asciiTheme="minorHAnsi" w:hAnsiTheme="minorHAnsi" w:cstheme="minorHAnsi"/>
        </w:rPr>
        <w:t>a</w:t>
      </w:r>
      <w:r w:rsidR="008C6C1D" w:rsidRPr="0018470F">
        <w:rPr>
          <w:rFonts w:asciiTheme="minorHAnsi" w:hAnsiTheme="minorHAnsi" w:cstheme="minorHAnsi"/>
        </w:rPr>
        <w:t xml:space="preserve"> </w:t>
      </w:r>
      <w:r w:rsidR="00AC13CF">
        <w:rPr>
          <w:rFonts w:asciiTheme="minorHAnsi" w:hAnsiTheme="minorHAnsi" w:cstheme="minorHAnsi"/>
        </w:rPr>
        <w:t>p</w:t>
      </w:r>
      <w:r w:rsidR="008C6C1D" w:rsidRPr="0018470F">
        <w:rPr>
          <w:rFonts w:asciiTheme="minorHAnsi" w:hAnsiTheme="minorHAnsi" w:cstheme="minorHAnsi"/>
        </w:rPr>
        <w:t>redmetu d</w:t>
      </w:r>
      <w:r w:rsidRPr="0018470F">
        <w:rPr>
          <w:rFonts w:asciiTheme="minorHAnsi" w:hAnsiTheme="minorHAnsi" w:cstheme="minorHAnsi"/>
        </w:rPr>
        <w:t>ražby</w:t>
      </w:r>
    </w:p>
    <w:p w14:paraId="7BE432CA" w14:textId="3F2775F7" w:rsidR="001B22A0" w:rsidRPr="0018470F" w:rsidRDefault="004453CB" w:rsidP="000833AA">
      <w:pPr>
        <w:pStyle w:val="AOHead3"/>
        <w:numPr>
          <w:ilvl w:val="0"/>
          <w:numId w:val="0"/>
        </w:numPr>
        <w:tabs>
          <w:tab w:val="left" w:pos="4860"/>
          <w:tab w:val="left" w:pos="5400"/>
        </w:tabs>
        <w:spacing w:before="0" w:line="240" w:lineRule="auto"/>
        <w:ind w:left="709"/>
        <w:jc w:val="both"/>
        <w:rPr>
          <w:rFonts w:asciiTheme="minorHAnsi" w:hAnsiTheme="minorHAnsi" w:cstheme="minorHAnsi"/>
        </w:rPr>
      </w:pPr>
      <w:r w:rsidRPr="0018470F">
        <w:rPr>
          <w:rFonts w:asciiTheme="minorHAnsi" w:hAnsiTheme="minorHAnsi" w:cstheme="minorHAnsi"/>
        </w:rPr>
        <w:t>Odmena  Dražobníka</w:t>
      </w:r>
      <w:r w:rsidR="007E7931" w:rsidRPr="0018470F">
        <w:rPr>
          <w:rFonts w:asciiTheme="minorHAnsi" w:hAnsiTheme="minorHAnsi" w:cstheme="minorHAnsi"/>
        </w:rPr>
        <w:t xml:space="preserve"> v prípade vydraženia </w:t>
      </w:r>
      <w:r w:rsidR="00AC13CF">
        <w:rPr>
          <w:rFonts w:asciiTheme="minorHAnsi" w:hAnsiTheme="minorHAnsi" w:cstheme="minorHAnsi"/>
        </w:rPr>
        <w:t>p</w:t>
      </w:r>
      <w:r w:rsidR="007E7931" w:rsidRPr="0018470F">
        <w:rPr>
          <w:rFonts w:asciiTheme="minorHAnsi" w:hAnsiTheme="minorHAnsi" w:cstheme="minorHAnsi"/>
        </w:rPr>
        <w:t>redmetu d</w:t>
      </w:r>
      <w:r w:rsidRPr="0018470F">
        <w:rPr>
          <w:rFonts w:asciiTheme="minorHAnsi" w:hAnsiTheme="minorHAnsi" w:cstheme="minorHAnsi"/>
        </w:rPr>
        <w:t xml:space="preserve">ražby je </w:t>
      </w:r>
      <w:r w:rsidR="004A6629" w:rsidRPr="00CC76E9">
        <w:rPr>
          <w:rFonts w:asciiTheme="minorHAnsi" w:hAnsiTheme="minorHAnsi" w:cstheme="minorHAnsi"/>
          <w:b/>
          <w:bCs/>
        </w:rPr>
        <w:t xml:space="preserve">vo výške </w:t>
      </w:r>
      <w:r w:rsidR="0046483F" w:rsidRPr="00CC76E9">
        <w:rPr>
          <w:rFonts w:asciiTheme="minorHAnsi" w:hAnsiTheme="minorHAnsi" w:cstheme="minorHAnsi"/>
          <w:b/>
          <w:bCs/>
        </w:rPr>
        <w:t>...</w:t>
      </w:r>
      <w:r w:rsidR="008C6C1D" w:rsidRPr="00CC76E9">
        <w:rPr>
          <w:rFonts w:asciiTheme="minorHAnsi" w:hAnsiTheme="minorHAnsi" w:cstheme="minorHAnsi"/>
          <w:b/>
          <w:bCs/>
        </w:rPr>
        <w:t xml:space="preserve"> %</w:t>
      </w:r>
      <w:r w:rsidR="008C6C1D" w:rsidRPr="0018470F">
        <w:rPr>
          <w:rFonts w:asciiTheme="minorHAnsi" w:hAnsiTheme="minorHAnsi" w:cstheme="minorHAnsi"/>
        </w:rPr>
        <w:t xml:space="preserve"> </w:t>
      </w:r>
      <w:r w:rsidR="00F56D68" w:rsidRPr="0018470F">
        <w:rPr>
          <w:rFonts w:asciiTheme="minorHAnsi" w:hAnsiTheme="minorHAnsi" w:cstheme="minorHAnsi"/>
        </w:rPr>
        <w:t>z</w:t>
      </w:r>
      <w:r w:rsidR="002347DF">
        <w:rPr>
          <w:rFonts w:asciiTheme="minorHAnsi" w:hAnsiTheme="minorHAnsi" w:cstheme="minorHAnsi"/>
        </w:rPr>
        <w:t> v</w:t>
      </w:r>
      <w:r w:rsidR="00F56D68" w:rsidRPr="0018470F">
        <w:rPr>
          <w:rFonts w:asciiTheme="minorHAnsi" w:hAnsiTheme="minorHAnsi" w:cstheme="minorHAnsi"/>
        </w:rPr>
        <w:t>ýťažku</w:t>
      </w:r>
      <w:r w:rsidR="002347DF">
        <w:rPr>
          <w:rFonts w:asciiTheme="minorHAnsi" w:hAnsiTheme="minorHAnsi" w:cstheme="minorHAnsi"/>
        </w:rPr>
        <w:t xml:space="preserve"> dražby</w:t>
      </w:r>
      <w:r w:rsidR="00F56D68" w:rsidRPr="0018470F">
        <w:rPr>
          <w:rFonts w:asciiTheme="minorHAnsi" w:hAnsiTheme="minorHAnsi" w:cstheme="minorHAnsi"/>
        </w:rPr>
        <w:t xml:space="preserve"> + DPH</w:t>
      </w:r>
      <w:r w:rsidR="002B52F0" w:rsidRPr="0018470F">
        <w:rPr>
          <w:rFonts w:asciiTheme="minorHAnsi" w:hAnsiTheme="minorHAnsi" w:cstheme="minorHAnsi"/>
        </w:rPr>
        <w:t>, nie však viac ako 20 % z výšky pohľadávky uvedenej v </w:t>
      </w:r>
      <w:r w:rsidR="002347DF">
        <w:rPr>
          <w:rFonts w:asciiTheme="minorHAnsi" w:hAnsiTheme="minorHAnsi" w:cstheme="minorHAnsi"/>
        </w:rPr>
        <w:t>článku</w:t>
      </w:r>
      <w:r w:rsidR="002B52F0" w:rsidRPr="0018470F">
        <w:rPr>
          <w:rFonts w:asciiTheme="minorHAnsi" w:hAnsiTheme="minorHAnsi" w:cstheme="minorHAnsi"/>
        </w:rPr>
        <w:t xml:space="preserve"> 4</w:t>
      </w:r>
      <w:r w:rsidR="002347DF">
        <w:rPr>
          <w:rFonts w:asciiTheme="minorHAnsi" w:hAnsiTheme="minorHAnsi" w:cstheme="minorHAnsi"/>
        </w:rPr>
        <w:t>.</w:t>
      </w:r>
      <w:r w:rsidR="002B52F0" w:rsidRPr="0018470F">
        <w:rPr>
          <w:rFonts w:asciiTheme="minorHAnsi" w:hAnsiTheme="minorHAnsi" w:cstheme="minorHAnsi"/>
        </w:rPr>
        <w:t xml:space="preserve"> Zmluvy (celková výška pohľadávok).</w:t>
      </w:r>
    </w:p>
    <w:p w14:paraId="7C7D65C4" w14:textId="40E94B4F" w:rsidR="004453CB" w:rsidRPr="0018470F" w:rsidRDefault="00367692" w:rsidP="000833AA">
      <w:pPr>
        <w:pStyle w:val="AOHead3"/>
        <w:numPr>
          <w:ilvl w:val="0"/>
          <w:numId w:val="0"/>
        </w:numPr>
        <w:tabs>
          <w:tab w:val="left" w:pos="4860"/>
          <w:tab w:val="left" w:pos="5400"/>
        </w:tabs>
        <w:spacing w:before="0" w:line="240" w:lineRule="auto"/>
        <w:ind w:left="709"/>
        <w:jc w:val="both"/>
        <w:rPr>
          <w:rFonts w:asciiTheme="minorHAnsi" w:hAnsiTheme="minorHAnsi" w:cstheme="minorHAnsi"/>
        </w:rPr>
      </w:pPr>
      <w:r w:rsidRPr="0018470F">
        <w:rPr>
          <w:rFonts w:asciiTheme="minorHAnsi" w:hAnsiTheme="minorHAnsi" w:cstheme="minorHAnsi"/>
        </w:rPr>
        <w:t>V prí</w:t>
      </w:r>
      <w:r w:rsidR="008C6C1D" w:rsidRPr="0018470F">
        <w:rPr>
          <w:rFonts w:asciiTheme="minorHAnsi" w:hAnsiTheme="minorHAnsi" w:cstheme="minorHAnsi"/>
        </w:rPr>
        <w:t xml:space="preserve">pade vydraženia </w:t>
      </w:r>
      <w:r w:rsidR="00AC13CF">
        <w:rPr>
          <w:rFonts w:asciiTheme="minorHAnsi" w:hAnsiTheme="minorHAnsi" w:cstheme="minorHAnsi"/>
        </w:rPr>
        <w:t>p</w:t>
      </w:r>
      <w:r w:rsidR="008C6C1D" w:rsidRPr="0018470F">
        <w:rPr>
          <w:rFonts w:asciiTheme="minorHAnsi" w:hAnsiTheme="minorHAnsi" w:cstheme="minorHAnsi"/>
        </w:rPr>
        <w:t>redmetu d</w:t>
      </w:r>
      <w:r w:rsidRPr="0018470F">
        <w:rPr>
          <w:rFonts w:asciiTheme="minorHAnsi" w:hAnsiTheme="minorHAnsi" w:cstheme="minorHAnsi"/>
        </w:rPr>
        <w:t xml:space="preserve">ražby má Dražobník nárok na úhradu </w:t>
      </w:r>
      <w:r w:rsidR="007E7931" w:rsidRPr="0018470F">
        <w:rPr>
          <w:rFonts w:asciiTheme="minorHAnsi" w:hAnsiTheme="minorHAnsi" w:cstheme="minorHAnsi"/>
        </w:rPr>
        <w:t>reálne vynaložených n</w:t>
      </w:r>
      <w:r w:rsidRPr="0018470F">
        <w:rPr>
          <w:rFonts w:asciiTheme="minorHAnsi" w:hAnsiTheme="minorHAnsi" w:cstheme="minorHAnsi"/>
        </w:rPr>
        <w:t>ákladov dražby.</w:t>
      </w:r>
    </w:p>
    <w:p w14:paraId="71B6101A" w14:textId="77583AEA" w:rsidR="004453CB" w:rsidRPr="0018470F" w:rsidRDefault="004453CB" w:rsidP="000833AA">
      <w:pPr>
        <w:pStyle w:val="Nadpis2"/>
        <w:spacing w:before="0" w:line="240" w:lineRule="auto"/>
        <w:jc w:val="both"/>
        <w:rPr>
          <w:rFonts w:asciiTheme="minorHAnsi" w:hAnsiTheme="minorHAnsi" w:cstheme="minorHAnsi"/>
        </w:rPr>
      </w:pPr>
      <w:r w:rsidRPr="0018470F">
        <w:rPr>
          <w:rFonts w:asciiTheme="minorHAnsi" w:hAnsiTheme="minorHAnsi" w:cstheme="minorHAnsi"/>
        </w:rPr>
        <w:t>8.3</w:t>
      </w:r>
      <w:r w:rsidR="00CC6812" w:rsidRPr="0018470F">
        <w:rPr>
          <w:rFonts w:asciiTheme="minorHAnsi" w:hAnsiTheme="minorHAnsi" w:cstheme="minorHAnsi"/>
        </w:rPr>
        <w:tab/>
      </w:r>
      <w:r w:rsidRPr="0018470F">
        <w:rPr>
          <w:rFonts w:asciiTheme="minorHAnsi" w:hAnsiTheme="minorHAnsi" w:cstheme="minorHAnsi"/>
        </w:rPr>
        <w:t>Odmena a </w:t>
      </w:r>
      <w:r w:rsidR="00FB5EC8">
        <w:rPr>
          <w:rFonts w:asciiTheme="minorHAnsi" w:hAnsiTheme="minorHAnsi" w:cstheme="minorHAnsi"/>
        </w:rPr>
        <w:t>n</w:t>
      </w:r>
      <w:r w:rsidRPr="0018470F">
        <w:rPr>
          <w:rFonts w:asciiTheme="minorHAnsi" w:hAnsiTheme="minorHAnsi" w:cstheme="minorHAnsi"/>
        </w:rPr>
        <w:t>áklady pr</w:t>
      </w:r>
      <w:r w:rsidR="007E7931" w:rsidRPr="0018470F">
        <w:rPr>
          <w:rFonts w:asciiTheme="minorHAnsi" w:hAnsiTheme="minorHAnsi" w:cstheme="minorHAnsi"/>
        </w:rPr>
        <w:t xml:space="preserve">e prípad nevydraženia </w:t>
      </w:r>
      <w:r w:rsidR="00AC13CF">
        <w:rPr>
          <w:rFonts w:asciiTheme="minorHAnsi" w:hAnsiTheme="minorHAnsi" w:cstheme="minorHAnsi"/>
        </w:rPr>
        <w:t>p</w:t>
      </w:r>
      <w:r w:rsidR="007E7931" w:rsidRPr="0018470F">
        <w:rPr>
          <w:rFonts w:asciiTheme="minorHAnsi" w:hAnsiTheme="minorHAnsi" w:cstheme="minorHAnsi"/>
        </w:rPr>
        <w:t>redmetu d</w:t>
      </w:r>
      <w:r w:rsidRPr="0018470F">
        <w:rPr>
          <w:rFonts w:asciiTheme="minorHAnsi" w:hAnsiTheme="minorHAnsi" w:cstheme="minorHAnsi"/>
        </w:rPr>
        <w:t>ražby</w:t>
      </w:r>
    </w:p>
    <w:p w14:paraId="7094B80B" w14:textId="45DB51C5" w:rsidR="008C5B61" w:rsidRPr="0018470F" w:rsidRDefault="008C5B61" w:rsidP="000A5956">
      <w:pPr>
        <w:pStyle w:val="AOHead3"/>
        <w:numPr>
          <w:ilvl w:val="2"/>
          <w:numId w:val="26"/>
        </w:numPr>
        <w:tabs>
          <w:tab w:val="clear" w:pos="1713"/>
        </w:tabs>
        <w:suppressAutoHyphens/>
        <w:spacing w:before="0" w:line="240" w:lineRule="auto"/>
        <w:ind w:left="1418" w:hanging="709"/>
        <w:jc w:val="both"/>
        <w:outlineLvl w:val="9"/>
        <w:rPr>
          <w:rFonts w:asciiTheme="minorHAnsi" w:hAnsiTheme="minorHAnsi" w:cstheme="minorHAnsi"/>
          <w:bCs/>
        </w:rPr>
      </w:pPr>
      <w:r w:rsidRPr="0018470F">
        <w:rPr>
          <w:rFonts w:asciiTheme="minorHAnsi" w:hAnsiTheme="minorHAnsi" w:cstheme="minorHAnsi"/>
        </w:rPr>
        <w:t xml:space="preserve">Ak sa upustilo od </w:t>
      </w:r>
      <w:r w:rsidR="0033400C" w:rsidRPr="0018470F">
        <w:rPr>
          <w:rFonts w:asciiTheme="minorHAnsi" w:hAnsiTheme="minorHAnsi" w:cstheme="minorHAnsi"/>
        </w:rPr>
        <w:t>d</w:t>
      </w:r>
      <w:r w:rsidRPr="0018470F">
        <w:rPr>
          <w:rFonts w:asciiTheme="minorHAnsi" w:hAnsiTheme="minorHAnsi" w:cstheme="minorHAnsi"/>
        </w:rPr>
        <w:t>ražby</w:t>
      </w:r>
      <w:r w:rsidR="0098671B" w:rsidRPr="0018470F">
        <w:rPr>
          <w:rFonts w:asciiTheme="minorHAnsi" w:hAnsiTheme="minorHAnsi" w:cstheme="minorHAnsi"/>
        </w:rPr>
        <w:t xml:space="preserve">, alebo ak </w:t>
      </w:r>
      <w:r w:rsidR="00AC13CF">
        <w:rPr>
          <w:rFonts w:asciiTheme="minorHAnsi" w:hAnsiTheme="minorHAnsi" w:cstheme="minorHAnsi"/>
        </w:rPr>
        <w:t>p</w:t>
      </w:r>
      <w:r w:rsidR="0098671B" w:rsidRPr="0018470F">
        <w:rPr>
          <w:rFonts w:asciiTheme="minorHAnsi" w:hAnsiTheme="minorHAnsi" w:cstheme="minorHAnsi"/>
        </w:rPr>
        <w:t xml:space="preserve">redmet dražby nebude vydražený z dôvodu, že sa </w:t>
      </w:r>
      <w:r w:rsidR="00FB5EC8">
        <w:rPr>
          <w:rFonts w:asciiTheme="minorHAnsi" w:hAnsiTheme="minorHAnsi" w:cstheme="minorHAnsi"/>
        </w:rPr>
        <w:t>d</w:t>
      </w:r>
      <w:r w:rsidR="0098671B" w:rsidRPr="0018470F">
        <w:rPr>
          <w:rFonts w:asciiTheme="minorHAnsi" w:hAnsiTheme="minorHAnsi" w:cstheme="minorHAnsi"/>
        </w:rPr>
        <w:t>ražby nezúčastní žiaden účastník, alebo, že žiaden z účastníkov dražby neurobí ani najnižšie podanie, alebo neurobí podanie ani po jeho znížení</w:t>
      </w:r>
      <w:r w:rsidRPr="0018470F">
        <w:rPr>
          <w:rFonts w:asciiTheme="minorHAnsi" w:hAnsiTheme="minorHAnsi" w:cstheme="minorHAnsi"/>
        </w:rPr>
        <w:t xml:space="preserve"> </w:t>
      </w:r>
      <w:r w:rsidR="00951151" w:rsidRPr="0018470F">
        <w:rPr>
          <w:rFonts w:asciiTheme="minorHAnsi" w:hAnsiTheme="minorHAnsi" w:cstheme="minorHAnsi"/>
        </w:rPr>
        <w:t>D</w:t>
      </w:r>
      <w:r w:rsidRPr="0018470F">
        <w:rPr>
          <w:rFonts w:asciiTheme="minorHAnsi" w:hAnsiTheme="minorHAnsi" w:cstheme="minorHAnsi"/>
        </w:rPr>
        <w:t xml:space="preserve">ražobník má nárok </w:t>
      </w:r>
      <w:r w:rsidR="00406217">
        <w:rPr>
          <w:rFonts w:asciiTheme="minorHAnsi" w:hAnsiTheme="minorHAnsi" w:cstheme="minorHAnsi"/>
        </w:rPr>
        <w:t xml:space="preserve">len </w:t>
      </w:r>
      <w:r w:rsidRPr="0018470F">
        <w:rPr>
          <w:rFonts w:asciiTheme="minorHAnsi" w:hAnsiTheme="minorHAnsi" w:cstheme="minorHAnsi"/>
        </w:rPr>
        <w:t>na úhradu účelne vynaložených nákladov</w:t>
      </w:r>
      <w:r w:rsidR="00C72F2D" w:rsidRPr="0018470F">
        <w:rPr>
          <w:rFonts w:asciiTheme="minorHAnsi" w:hAnsiTheme="minorHAnsi" w:cstheme="minorHAnsi"/>
        </w:rPr>
        <w:t>;</w:t>
      </w:r>
    </w:p>
    <w:p w14:paraId="474F184D" w14:textId="307A077F" w:rsidR="004453CB" w:rsidRPr="0018470F" w:rsidRDefault="004453CB" w:rsidP="000A5956">
      <w:pPr>
        <w:pStyle w:val="AOHead3"/>
        <w:numPr>
          <w:ilvl w:val="2"/>
          <w:numId w:val="26"/>
        </w:numPr>
        <w:tabs>
          <w:tab w:val="clear" w:pos="1713"/>
        </w:tabs>
        <w:suppressAutoHyphens/>
        <w:spacing w:before="0" w:line="240" w:lineRule="auto"/>
        <w:ind w:left="1418" w:hanging="709"/>
        <w:jc w:val="both"/>
        <w:outlineLvl w:val="9"/>
        <w:rPr>
          <w:rFonts w:asciiTheme="minorHAnsi" w:eastAsia="Garamond" w:hAnsiTheme="minorHAnsi" w:cstheme="minorHAnsi"/>
          <w:b/>
        </w:rPr>
      </w:pPr>
      <w:r w:rsidRPr="0018470F">
        <w:rPr>
          <w:rFonts w:asciiTheme="minorHAnsi" w:eastAsia="Garamond" w:hAnsiTheme="minorHAnsi" w:cstheme="minorHAnsi"/>
        </w:rPr>
        <w:t>V p</w:t>
      </w:r>
      <w:r w:rsidR="00984225" w:rsidRPr="0018470F">
        <w:rPr>
          <w:rFonts w:asciiTheme="minorHAnsi" w:eastAsia="Garamond" w:hAnsiTheme="minorHAnsi" w:cstheme="minorHAnsi"/>
        </w:rPr>
        <w:t>rípade, že Dražobník upustí od d</w:t>
      </w:r>
      <w:r w:rsidRPr="0018470F">
        <w:rPr>
          <w:rFonts w:asciiTheme="minorHAnsi" w:eastAsia="Garamond" w:hAnsiTheme="minorHAnsi" w:cstheme="minorHAnsi"/>
        </w:rPr>
        <w:t>ražby z dôvodov porušenia povinností Dražobníka pod</w:t>
      </w:r>
      <w:r w:rsidRPr="0018470F">
        <w:rPr>
          <w:rFonts w:asciiTheme="minorHAnsi" w:eastAsia="Calibri" w:hAnsiTheme="minorHAnsi" w:cstheme="minorHAnsi"/>
        </w:rPr>
        <w:t>ľ</w:t>
      </w:r>
      <w:r w:rsidRPr="0018470F">
        <w:rPr>
          <w:rFonts w:asciiTheme="minorHAnsi" w:eastAsia="Garamond" w:hAnsiTheme="minorHAnsi" w:cstheme="minorHAnsi"/>
        </w:rPr>
        <w:t xml:space="preserve">a </w:t>
      </w:r>
      <w:r w:rsidRPr="00AF4CFD">
        <w:rPr>
          <w:rFonts w:asciiTheme="minorHAnsi" w:hAnsiTheme="minorHAnsi" w:cstheme="minorHAnsi"/>
        </w:rPr>
        <w:t>Zmluvy</w:t>
      </w:r>
      <w:r w:rsidRPr="0018470F">
        <w:rPr>
          <w:rFonts w:asciiTheme="minorHAnsi" w:eastAsia="Garamond" w:hAnsiTheme="minorHAnsi" w:cstheme="minorHAnsi"/>
        </w:rPr>
        <w:t xml:space="preserve"> alebo </w:t>
      </w:r>
      <w:r w:rsidR="00FB5EC8">
        <w:rPr>
          <w:rFonts w:asciiTheme="minorHAnsi" w:eastAsia="Garamond" w:hAnsiTheme="minorHAnsi" w:cstheme="minorHAnsi"/>
        </w:rPr>
        <w:t>Z</w:t>
      </w:r>
      <w:r w:rsidRPr="0018470F">
        <w:rPr>
          <w:rFonts w:asciiTheme="minorHAnsi" w:eastAsia="Calibri" w:hAnsiTheme="minorHAnsi" w:cstheme="minorHAnsi"/>
        </w:rPr>
        <w:t>á</w:t>
      </w:r>
      <w:r w:rsidRPr="0018470F">
        <w:rPr>
          <w:rFonts w:asciiTheme="minorHAnsi" w:eastAsia="Garamond" w:hAnsiTheme="minorHAnsi" w:cstheme="minorHAnsi"/>
        </w:rPr>
        <w:t>kona</w:t>
      </w:r>
      <w:r w:rsidR="00FB5EC8">
        <w:rPr>
          <w:rFonts w:asciiTheme="minorHAnsi" w:eastAsia="Garamond" w:hAnsiTheme="minorHAnsi" w:cstheme="minorHAnsi"/>
        </w:rPr>
        <w:t xml:space="preserve"> o dobrovoľných dražbách</w:t>
      </w:r>
      <w:r w:rsidR="00984225" w:rsidRPr="0018470F">
        <w:rPr>
          <w:rFonts w:asciiTheme="minorHAnsi" w:eastAsia="Garamond" w:hAnsiTheme="minorHAnsi" w:cstheme="minorHAnsi"/>
        </w:rPr>
        <w:t>,</w:t>
      </w:r>
      <w:r w:rsidRPr="0018470F">
        <w:rPr>
          <w:rFonts w:asciiTheme="minorHAnsi" w:eastAsia="Garamond" w:hAnsiTheme="minorHAnsi" w:cstheme="minorHAnsi"/>
        </w:rPr>
        <w:t xml:space="preserve"> nevzniká mu nárok na uhradenie </w:t>
      </w:r>
      <w:r w:rsidR="008A1CB1" w:rsidRPr="0018470F">
        <w:rPr>
          <w:rFonts w:asciiTheme="minorHAnsi" w:eastAsia="Garamond" w:hAnsiTheme="minorHAnsi" w:cstheme="minorHAnsi"/>
        </w:rPr>
        <w:t xml:space="preserve">nákladov dražby </w:t>
      </w:r>
      <w:r w:rsidRPr="0018470F">
        <w:rPr>
          <w:rFonts w:asciiTheme="minorHAnsi" w:eastAsia="Garamond" w:hAnsiTheme="minorHAnsi" w:cstheme="minorHAnsi"/>
        </w:rPr>
        <w:t>zo strany Navrhovateľa</w:t>
      </w:r>
      <w:r w:rsidR="00C72F2D" w:rsidRPr="0018470F">
        <w:rPr>
          <w:rFonts w:asciiTheme="minorHAnsi" w:eastAsia="Garamond" w:hAnsiTheme="minorHAnsi" w:cstheme="minorHAnsi"/>
        </w:rPr>
        <w:t xml:space="preserve"> dražby</w:t>
      </w:r>
      <w:r w:rsidRPr="0018470F">
        <w:rPr>
          <w:rFonts w:asciiTheme="minorHAnsi" w:eastAsia="Garamond" w:hAnsiTheme="minorHAnsi" w:cstheme="minorHAnsi"/>
        </w:rPr>
        <w:t>.</w:t>
      </w:r>
    </w:p>
    <w:p w14:paraId="61E82D58" w14:textId="77777777" w:rsidR="004453CB" w:rsidRPr="0018470F" w:rsidRDefault="004453CB" w:rsidP="000833AA">
      <w:pPr>
        <w:pStyle w:val="AOGenNum1Para"/>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8.4</w:t>
      </w:r>
      <w:r w:rsidR="00CC6812" w:rsidRPr="0018470F">
        <w:rPr>
          <w:rFonts w:asciiTheme="minorHAnsi" w:hAnsiTheme="minorHAnsi" w:cstheme="minorHAnsi"/>
        </w:rPr>
        <w:tab/>
      </w:r>
      <w:r w:rsidRPr="0018470F">
        <w:rPr>
          <w:rFonts w:asciiTheme="minorHAnsi" w:hAnsiTheme="minorHAnsi" w:cstheme="minorHAnsi"/>
        </w:rPr>
        <w:t>Splatnosť a fakturácia</w:t>
      </w:r>
    </w:p>
    <w:p w14:paraId="232078EA" w14:textId="4FEE6D42" w:rsidR="004453CB" w:rsidRPr="0018470F" w:rsidRDefault="004453CB"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Nárok na zaplatenie </w:t>
      </w:r>
      <w:r w:rsidR="00FB5EC8">
        <w:rPr>
          <w:rFonts w:asciiTheme="minorHAnsi" w:hAnsiTheme="minorHAnsi" w:cstheme="minorHAnsi"/>
        </w:rPr>
        <w:t>o</w:t>
      </w:r>
      <w:r w:rsidRPr="0018470F">
        <w:rPr>
          <w:rFonts w:asciiTheme="minorHAnsi" w:hAnsiTheme="minorHAnsi" w:cstheme="minorHAnsi"/>
        </w:rPr>
        <w:t>dmeny a </w:t>
      </w:r>
      <w:r w:rsidR="00FB5EC8">
        <w:rPr>
          <w:rFonts w:asciiTheme="minorHAnsi" w:hAnsiTheme="minorHAnsi" w:cstheme="minorHAnsi"/>
        </w:rPr>
        <w:t>n</w:t>
      </w:r>
      <w:r w:rsidRPr="0018470F">
        <w:rPr>
          <w:rFonts w:asciiTheme="minorHAnsi" w:hAnsiTheme="minorHAnsi" w:cstheme="minorHAnsi"/>
        </w:rPr>
        <w:t xml:space="preserve">ákladov vzniká Dražobníkovi dňom: </w:t>
      </w:r>
    </w:p>
    <w:p w14:paraId="2FCB6AB9" w14:textId="59AA7A40" w:rsidR="004453CB" w:rsidRPr="0018470F" w:rsidRDefault="004453CB" w:rsidP="00AF4CFD">
      <w:pPr>
        <w:pStyle w:val="AOHead4"/>
        <w:numPr>
          <w:ilvl w:val="0"/>
          <w:numId w:val="0"/>
        </w:numPr>
        <w:tabs>
          <w:tab w:val="left"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 xml:space="preserve">(i) </w:t>
      </w:r>
      <w:r w:rsidRPr="0018470F">
        <w:rPr>
          <w:rFonts w:asciiTheme="minorHAnsi" w:hAnsiTheme="minorHAnsi" w:cstheme="minorHAnsi"/>
        </w:rPr>
        <w:tab/>
        <w:t xml:space="preserve">úplného zaplatenia ceny dosiahnutej vydražením, ak sú </w:t>
      </w:r>
      <w:r w:rsidR="00FB5EC8">
        <w:rPr>
          <w:rFonts w:asciiTheme="minorHAnsi" w:hAnsiTheme="minorHAnsi" w:cstheme="minorHAnsi"/>
        </w:rPr>
        <w:t>o</w:t>
      </w:r>
      <w:r w:rsidRPr="0018470F">
        <w:rPr>
          <w:rFonts w:asciiTheme="minorHAnsi" w:hAnsiTheme="minorHAnsi" w:cstheme="minorHAnsi"/>
        </w:rPr>
        <w:t>dmena a </w:t>
      </w:r>
      <w:r w:rsidR="00FB5EC8">
        <w:rPr>
          <w:rFonts w:asciiTheme="minorHAnsi" w:hAnsiTheme="minorHAnsi" w:cstheme="minorHAnsi"/>
        </w:rPr>
        <w:t>n</w:t>
      </w:r>
      <w:r w:rsidRPr="0018470F">
        <w:rPr>
          <w:rFonts w:asciiTheme="minorHAnsi" w:hAnsiTheme="minorHAnsi" w:cstheme="minorHAnsi"/>
        </w:rPr>
        <w:t xml:space="preserve">áklady určené </w:t>
      </w:r>
      <w:r w:rsidR="00C72F2D" w:rsidRPr="0018470F">
        <w:rPr>
          <w:rFonts w:asciiTheme="minorHAnsi" w:hAnsiTheme="minorHAnsi" w:cstheme="minorHAnsi"/>
        </w:rPr>
        <w:t xml:space="preserve">podľa </w:t>
      </w:r>
      <w:r w:rsidR="002347DF">
        <w:rPr>
          <w:rFonts w:asciiTheme="minorHAnsi" w:hAnsiTheme="minorHAnsi" w:cstheme="minorHAnsi"/>
        </w:rPr>
        <w:t>odseku</w:t>
      </w:r>
      <w:r w:rsidR="00C72F2D" w:rsidRPr="0018470F">
        <w:rPr>
          <w:rFonts w:asciiTheme="minorHAnsi" w:hAnsiTheme="minorHAnsi" w:cstheme="minorHAnsi"/>
        </w:rPr>
        <w:t xml:space="preserve"> 8.2. tohto článku</w:t>
      </w:r>
      <w:r w:rsidRPr="0018470F">
        <w:rPr>
          <w:rFonts w:asciiTheme="minorHAnsi" w:hAnsiTheme="minorHAnsi" w:cstheme="minorHAnsi"/>
        </w:rPr>
        <w:t xml:space="preserve"> Zmluvy, pričom za deň zaplatenia sa považuje deň pripísania </w:t>
      </w:r>
      <w:r w:rsidR="00F5663D" w:rsidRPr="0018470F">
        <w:rPr>
          <w:rFonts w:asciiTheme="minorHAnsi" w:hAnsiTheme="minorHAnsi" w:cstheme="minorHAnsi"/>
        </w:rPr>
        <w:t xml:space="preserve">peňažných prostriedkov na </w:t>
      </w:r>
      <w:r w:rsidR="00FB5EC8">
        <w:rPr>
          <w:rFonts w:asciiTheme="minorHAnsi" w:hAnsiTheme="minorHAnsi" w:cstheme="minorHAnsi"/>
        </w:rPr>
        <w:t>ú</w:t>
      </w:r>
      <w:r w:rsidR="00F5663D" w:rsidRPr="0018470F">
        <w:rPr>
          <w:rFonts w:asciiTheme="minorHAnsi" w:hAnsiTheme="minorHAnsi" w:cstheme="minorHAnsi"/>
        </w:rPr>
        <w:t>čet d</w:t>
      </w:r>
      <w:r w:rsidRPr="0018470F">
        <w:rPr>
          <w:rFonts w:asciiTheme="minorHAnsi" w:hAnsiTheme="minorHAnsi" w:cstheme="minorHAnsi"/>
        </w:rPr>
        <w:t>ražobníka;</w:t>
      </w:r>
    </w:p>
    <w:p w14:paraId="29C9FA26" w14:textId="3E121ED2" w:rsidR="004453CB" w:rsidRPr="0018470F" w:rsidRDefault="004453CB" w:rsidP="00AF4CFD">
      <w:pPr>
        <w:pStyle w:val="AOHead4"/>
        <w:numPr>
          <w:ilvl w:val="0"/>
          <w:numId w:val="0"/>
        </w:numPr>
        <w:tabs>
          <w:tab w:val="left"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(ii)</w:t>
      </w:r>
      <w:r w:rsidRPr="0018470F">
        <w:rPr>
          <w:rFonts w:asciiTheme="minorHAnsi" w:hAnsiTheme="minorHAnsi" w:cstheme="minorHAnsi"/>
        </w:rPr>
        <w:tab/>
      </w:r>
      <w:r w:rsidR="00C32230" w:rsidRPr="0018470F">
        <w:rPr>
          <w:rFonts w:asciiTheme="minorHAnsi" w:hAnsiTheme="minorHAnsi" w:cstheme="minorHAnsi"/>
        </w:rPr>
        <w:t>s</w:t>
      </w:r>
      <w:r w:rsidRPr="0018470F">
        <w:rPr>
          <w:rFonts w:asciiTheme="minorHAnsi" w:hAnsiTheme="minorHAnsi" w:cstheme="minorHAnsi"/>
        </w:rPr>
        <w:t xml:space="preserve">plnenia podmienok podľa </w:t>
      </w:r>
      <w:r w:rsidR="00406217">
        <w:rPr>
          <w:rFonts w:asciiTheme="minorHAnsi" w:hAnsiTheme="minorHAnsi" w:cstheme="minorHAnsi"/>
        </w:rPr>
        <w:t>odseku</w:t>
      </w:r>
      <w:r w:rsidRPr="0018470F">
        <w:rPr>
          <w:rFonts w:asciiTheme="minorHAnsi" w:hAnsiTheme="minorHAnsi" w:cstheme="minorHAnsi"/>
        </w:rPr>
        <w:t xml:space="preserve"> 8.</w:t>
      </w:r>
      <w:r w:rsidR="00C32230" w:rsidRPr="0018470F">
        <w:rPr>
          <w:rFonts w:asciiTheme="minorHAnsi" w:hAnsiTheme="minorHAnsi" w:cstheme="minorHAnsi"/>
        </w:rPr>
        <w:t>3 písm. (a</w:t>
      </w:r>
      <w:r w:rsidR="008A1CB1" w:rsidRPr="0018470F">
        <w:rPr>
          <w:rFonts w:asciiTheme="minorHAnsi" w:hAnsiTheme="minorHAnsi" w:cstheme="minorHAnsi"/>
        </w:rPr>
        <w:t>)</w:t>
      </w:r>
      <w:r w:rsidR="008A1CB1" w:rsidRPr="0018470F" w:rsidDel="008A1CB1">
        <w:rPr>
          <w:rFonts w:asciiTheme="minorHAnsi" w:hAnsiTheme="minorHAnsi" w:cstheme="minorHAnsi"/>
        </w:rPr>
        <w:t xml:space="preserve"> </w:t>
      </w:r>
      <w:r w:rsidR="00C72F2D" w:rsidRPr="0018470F">
        <w:rPr>
          <w:rFonts w:asciiTheme="minorHAnsi" w:hAnsiTheme="minorHAnsi" w:cstheme="minorHAnsi"/>
        </w:rPr>
        <w:t>tohto článku</w:t>
      </w:r>
      <w:r w:rsidR="00C32230" w:rsidRPr="0018470F">
        <w:rPr>
          <w:rFonts w:asciiTheme="minorHAnsi" w:hAnsiTheme="minorHAnsi" w:cstheme="minorHAnsi"/>
        </w:rPr>
        <w:t xml:space="preserve"> </w:t>
      </w:r>
      <w:r w:rsidRPr="0018470F">
        <w:rPr>
          <w:rFonts w:asciiTheme="minorHAnsi" w:hAnsiTheme="minorHAnsi" w:cstheme="minorHAnsi"/>
        </w:rPr>
        <w:t>Zmluvy;</w:t>
      </w:r>
    </w:p>
    <w:p w14:paraId="223E708D" w14:textId="3F39A6FF" w:rsidR="004453CB" w:rsidRPr="0018470F" w:rsidRDefault="00F5663D"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V prípade úspešnej d</w:t>
      </w:r>
      <w:r w:rsidR="004453CB" w:rsidRPr="0018470F">
        <w:rPr>
          <w:rFonts w:asciiTheme="minorHAnsi" w:hAnsiTheme="minorHAnsi" w:cstheme="minorHAnsi"/>
        </w:rPr>
        <w:t xml:space="preserve">ražby </w:t>
      </w:r>
      <w:r w:rsidR="00C72F2D" w:rsidRPr="0018470F">
        <w:rPr>
          <w:rFonts w:asciiTheme="minorHAnsi" w:hAnsiTheme="minorHAnsi" w:cstheme="minorHAnsi"/>
        </w:rPr>
        <w:t xml:space="preserve">a </w:t>
      </w:r>
      <w:r w:rsidR="004453CB" w:rsidRPr="0018470F">
        <w:rPr>
          <w:rFonts w:asciiTheme="minorHAnsi" w:hAnsiTheme="minorHAnsi" w:cstheme="minorHAnsi"/>
        </w:rPr>
        <w:t xml:space="preserve">vzniku nároku na vyplatenie </w:t>
      </w:r>
      <w:r w:rsidR="00FB5EC8">
        <w:rPr>
          <w:rFonts w:asciiTheme="minorHAnsi" w:hAnsiTheme="minorHAnsi" w:cstheme="minorHAnsi"/>
        </w:rPr>
        <w:t>o</w:t>
      </w:r>
      <w:r w:rsidR="004453CB" w:rsidRPr="0018470F">
        <w:rPr>
          <w:rFonts w:asciiTheme="minorHAnsi" w:hAnsiTheme="minorHAnsi" w:cstheme="minorHAnsi"/>
        </w:rPr>
        <w:t>dmeny a </w:t>
      </w:r>
      <w:r w:rsidR="00FB5EC8">
        <w:rPr>
          <w:rFonts w:asciiTheme="minorHAnsi" w:hAnsiTheme="minorHAnsi" w:cstheme="minorHAnsi"/>
        </w:rPr>
        <w:t>n</w:t>
      </w:r>
      <w:r w:rsidR="004453CB" w:rsidRPr="0018470F">
        <w:rPr>
          <w:rFonts w:asciiTheme="minorHAnsi" w:hAnsiTheme="minorHAnsi" w:cstheme="minorHAnsi"/>
        </w:rPr>
        <w:t xml:space="preserve">ákladov podľa </w:t>
      </w:r>
      <w:r w:rsidRPr="0018470F">
        <w:rPr>
          <w:rFonts w:asciiTheme="minorHAnsi" w:hAnsiTheme="minorHAnsi" w:cstheme="minorHAnsi"/>
        </w:rPr>
        <w:t>tejto z</w:t>
      </w:r>
      <w:r w:rsidR="004453CB" w:rsidRPr="0018470F">
        <w:rPr>
          <w:rFonts w:asciiTheme="minorHAnsi" w:hAnsiTheme="minorHAnsi" w:cstheme="minorHAnsi"/>
        </w:rPr>
        <w:t xml:space="preserve">mluvy je Dražobník oprávnený priamo odpočítať si </w:t>
      </w:r>
      <w:r w:rsidR="00FB5EC8">
        <w:rPr>
          <w:rFonts w:asciiTheme="minorHAnsi" w:hAnsiTheme="minorHAnsi" w:cstheme="minorHAnsi"/>
        </w:rPr>
        <w:t>n</w:t>
      </w:r>
      <w:r w:rsidR="004453CB" w:rsidRPr="0018470F">
        <w:rPr>
          <w:rFonts w:asciiTheme="minorHAnsi" w:hAnsiTheme="minorHAnsi" w:cstheme="minorHAnsi"/>
        </w:rPr>
        <w:t>áklady a </w:t>
      </w:r>
      <w:r w:rsidR="00FB5EC8">
        <w:rPr>
          <w:rFonts w:asciiTheme="minorHAnsi" w:hAnsiTheme="minorHAnsi" w:cstheme="minorHAnsi"/>
        </w:rPr>
        <w:t>o</w:t>
      </w:r>
      <w:r w:rsidR="004453CB" w:rsidRPr="0018470F">
        <w:rPr>
          <w:rFonts w:asciiTheme="minorHAnsi" w:hAnsiTheme="minorHAnsi" w:cstheme="minorHAnsi"/>
        </w:rPr>
        <w:t xml:space="preserve">dmenu z ceny dosiahnutej vydražením alebo zo zaplatenej </w:t>
      </w:r>
      <w:r w:rsidRPr="0018470F">
        <w:rPr>
          <w:rFonts w:asciiTheme="minorHAnsi" w:hAnsiTheme="minorHAnsi" w:cstheme="minorHAnsi"/>
        </w:rPr>
        <w:t xml:space="preserve">sumy, ktorou disponuje na </w:t>
      </w:r>
      <w:r w:rsidR="00441B9F">
        <w:rPr>
          <w:rFonts w:asciiTheme="minorHAnsi" w:hAnsiTheme="minorHAnsi" w:cstheme="minorHAnsi"/>
        </w:rPr>
        <w:t>ú</w:t>
      </w:r>
      <w:r w:rsidRPr="0018470F">
        <w:rPr>
          <w:rFonts w:asciiTheme="minorHAnsi" w:hAnsiTheme="minorHAnsi" w:cstheme="minorHAnsi"/>
        </w:rPr>
        <w:t>čte d</w:t>
      </w:r>
      <w:r w:rsidR="004453CB" w:rsidRPr="0018470F">
        <w:rPr>
          <w:rFonts w:asciiTheme="minorHAnsi" w:hAnsiTheme="minorHAnsi" w:cstheme="minorHAnsi"/>
        </w:rPr>
        <w:t xml:space="preserve">ražobníka alebo v pokladni. Dražobník je povinný predložiť </w:t>
      </w:r>
      <w:r w:rsidR="00C72F2D" w:rsidRPr="0018470F">
        <w:rPr>
          <w:rFonts w:asciiTheme="minorHAnsi" w:hAnsiTheme="minorHAnsi" w:cstheme="minorHAnsi"/>
        </w:rPr>
        <w:t>N</w:t>
      </w:r>
      <w:r w:rsidR="004453CB" w:rsidRPr="0018470F">
        <w:rPr>
          <w:rFonts w:asciiTheme="minorHAnsi" w:hAnsiTheme="minorHAnsi" w:cstheme="minorHAnsi"/>
        </w:rPr>
        <w:t>avrhovateľovi</w:t>
      </w:r>
      <w:r w:rsidR="00C72F2D" w:rsidRPr="0018470F">
        <w:rPr>
          <w:rFonts w:asciiTheme="minorHAnsi" w:hAnsiTheme="minorHAnsi" w:cstheme="minorHAnsi"/>
        </w:rPr>
        <w:t xml:space="preserve"> dražby</w:t>
      </w:r>
      <w:r w:rsidR="004453CB" w:rsidRPr="0018470F">
        <w:rPr>
          <w:rFonts w:asciiTheme="minorHAnsi" w:hAnsiTheme="minorHAnsi" w:cstheme="minorHAnsi"/>
        </w:rPr>
        <w:t xml:space="preserve"> vyúčtova</w:t>
      </w:r>
      <w:r w:rsidRPr="0018470F">
        <w:rPr>
          <w:rFonts w:asciiTheme="minorHAnsi" w:hAnsiTheme="minorHAnsi" w:cstheme="minorHAnsi"/>
        </w:rPr>
        <w:t xml:space="preserve">nie </w:t>
      </w:r>
      <w:r w:rsidR="004453CB" w:rsidRPr="0018470F">
        <w:rPr>
          <w:rFonts w:asciiTheme="minorHAnsi" w:hAnsiTheme="minorHAnsi" w:cstheme="minorHAnsi"/>
        </w:rPr>
        <w:t xml:space="preserve">nákladov dražby najneskôr do 15 pracovných dní odo dňa zaplatenia ceny dosiahnutej vydražením.  </w:t>
      </w:r>
    </w:p>
    <w:p w14:paraId="50708C0A" w14:textId="2C8E9564" w:rsidR="004453CB" w:rsidRPr="0018470F" w:rsidRDefault="004453CB"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Ak Záložný veriteľ namietne Dražobníkom predložené </w:t>
      </w:r>
      <w:r w:rsidR="00441B9F">
        <w:rPr>
          <w:rFonts w:asciiTheme="minorHAnsi" w:hAnsiTheme="minorHAnsi" w:cstheme="minorHAnsi"/>
        </w:rPr>
        <w:t>n</w:t>
      </w:r>
      <w:r w:rsidRPr="0018470F">
        <w:rPr>
          <w:rFonts w:asciiTheme="minorHAnsi" w:hAnsiTheme="minorHAnsi" w:cstheme="minorHAnsi"/>
        </w:rPr>
        <w:t>áklady ako náklady, ktoré neboli vynaložené ako účelné a nevyhnutné alebo boli vynaložené v rozpore s</w:t>
      </w:r>
      <w:r w:rsidR="00835CCF" w:rsidRPr="0018470F">
        <w:rPr>
          <w:rFonts w:asciiTheme="minorHAnsi" w:hAnsiTheme="minorHAnsi" w:cstheme="minorHAnsi"/>
        </w:rPr>
        <w:t> touto z</w:t>
      </w:r>
      <w:r w:rsidRPr="0018470F">
        <w:rPr>
          <w:rFonts w:asciiTheme="minorHAnsi" w:hAnsiTheme="minorHAnsi" w:cstheme="minorHAnsi"/>
        </w:rPr>
        <w:t xml:space="preserve">mluvou, zaväzuje sa Dražobník podať Záložnému veriteľovi vysvetlenie k sporným </w:t>
      </w:r>
      <w:r w:rsidR="00441B9F">
        <w:rPr>
          <w:rFonts w:asciiTheme="minorHAnsi" w:hAnsiTheme="minorHAnsi" w:cstheme="minorHAnsi"/>
        </w:rPr>
        <w:t>n</w:t>
      </w:r>
      <w:r w:rsidRPr="0018470F">
        <w:rPr>
          <w:rFonts w:asciiTheme="minorHAnsi" w:hAnsiTheme="minorHAnsi" w:cstheme="minorHAnsi"/>
        </w:rPr>
        <w:t xml:space="preserve">ákladom najneskôr do piatich dní odo dňa vznesenia námietky. </w:t>
      </w:r>
    </w:p>
    <w:p w14:paraId="08B94C07" w14:textId="77777777" w:rsidR="004453CB" w:rsidRPr="0018470F" w:rsidRDefault="004453CB" w:rsidP="000833AA">
      <w:pPr>
        <w:pStyle w:val="Nadpis2"/>
        <w:spacing w:before="0" w:line="240" w:lineRule="auto"/>
        <w:jc w:val="both"/>
        <w:rPr>
          <w:rFonts w:asciiTheme="minorHAnsi" w:hAnsiTheme="minorHAnsi" w:cstheme="minorHAnsi"/>
        </w:rPr>
      </w:pPr>
      <w:r w:rsidRPr="0018470F">
        <w:rPr>
          <w:rFonts w:asciiTheme="minorHAnsi" w:hAnsiTheme="minorHAnsi" w:cstheme="minorHAnsi"/>
        </w:rPr>
        <w:t>8.</w:t>
      </w:r>
      <w:r w:rsidR="00297F1F" w:rsidRPr="0018470F">
        <w:rPr>
          <w:rFonts w:asciiTheme="minorHAnsi" w:hAnsiTheme="minorHAnsi" w:cstheme="minorHAnsi"/>
        </w:rPr>
        <w:t>5</w:t>
      </w:r>
      <w:r w:rsidRPr="0018470F">
        <w:rPr>
          <w:rFonts w:asciiTheme="minorHAnsi" w:hAnsiTheme="minorHAnsi" w:cstheme="minorHAnsi"/>
        </w:rPr>
        <w:t xml:space="preserve"> </w:t>
      </w:r>
      <w:r w:rsidR="00CC6812" w:rsidRPr="0018470F">
        <w:rPr>
          <w:rFonts w:asciiTheme="minorHAnsi" w:hAnsiTheme="minorHAnsi" w:cstheme="minorHAnsi"/>
        </w:rPr>
        <w:tab/>
      </w:r>
      <w:r w:rsidR="00411713" w:rsidRPr="0018470F">
        <w:rPr>
          <w:rFonts w:asciiTheme="minorHAnsi" w:hAnsiTheme="minorHAnsi" w:cstheme="minorHAnsi"/>
        </w:rPr>
        <w:t>Predpokladané náklady d</w:t>
      </w:r>
      <w:r w:rsidRPr="0018470F">
        <w:rPr>
          <w:rFonts w:asciiTheme="minorHAnsi" w:hAnsiTheme="minorHAnsi" w:cstheme="minorHAnsi"/>
        </w:rPr>
        <w:t>ražby.</w:t>
      </w:r>
    </w:p>
    <w:p w14:paraId="47A66DB4" w14:textId="0052039F" w:rsidR="004453CB" w:rsidRPr="0018470F" w:rsidRDefault="004453CB" w:rsidP="003D3C70">
      <w:pPr>
        <w:pStyle w:val="AODocTxtL1"/>
        <w:spacing w:before="0" w:line="240" w:lineRule="auto"/>
        <w:jc w:val="both"/>
        <w:rPr>
          <w:rFonts w:asciiTheme="minorHAnsi" w:hAnsiTheme="minorHAnsi" w:cstheme="minorHAnsi"/>
        </w:rPr>
      </w:pPr>
      <w:r w:rsidRPr="0018470F">
        <w:rPr>
          <w:rFonts w:asciiTheme="minorHAnsi" w:hAnsiTheme="minorHAnsi" w:cstheme="minorHAnsi"/>
        </w:rPr>
        <w:t xml:space="preserve">S ohľadom na </w:t>
      </w:r>
      <w:r w:rsidR="00AC13CF">
        <w:rPr>
          <w:rFonts w:asciiTheme="minorHAnsi" w:hAnsiTheme="minorHAnsi" w:cstheme="minorHAnsi"/>
        </w:rPr>
        <w:t>p</w:t>
      </w:r>
      <w:r w:rsidRPr="0018470F">
        <w:rPr>
          <w:rFonts w:asciiTheme="minorHAnsi" w:hAnsiTheme="minorHAnsi" w:cstheme="minorHAnsi"/>
        </w:rPr>
        <w:t xml:space="preserve">redmet </w:t>
      </w:r>
      <w:r w:rsidR="0013367F" w:rsidRPr="0018470F">
        <w:rPr>
          <w:rFonts w:asciiTheme="minorHAnsi" w:hAnsiTheme="minorHAnsi" w:cstheme="minorHAnsi"/>
        </w:rPr>
        <w:t>d</w:t>
      </w:r>
      <w:r w:rsidRPr="0018470F">
        <w:rPr>
          <w:rFonts w:asciiTheme="minorHAnsi" w:hAnsiTheme="minorHAnsi" w:cstheme="minorHAnsi"/>
        </w:rPr>
        <w:t xml:space="preserve">ražby predstavujú </w:t>
      </w:r>
      <w:r w:rsidR="0013367F" w:rsidRPr="0018470F">
        <w:rPr>
          <w:rFonts w:asciiTheme="minorHAnsi" w:hAnsiTheme="minorHAnsi" w:cstheme="minorHAnsi"/>
        </w:rPr>
        <w:t xml:space="preserve">predpokladané </w:t>
      </w:r>
      <w:r w:rsidR="00441B9F">
        <w:rPr>
          <w:rFonts w:asciiTheme="minorHAnsi" w:hAnsiTheme="minorHAnsi" w:cstheme="minorHAnsi"/>
        </w:rPr>
        <w:t>n</w:t>
      </w:r>
      <w:r w:rsidR="0013367F" w:rsidRPr="0018470F">
        <w:rPr>
          <w:rFonts w:asciiTheme="minorHAnsi" w:hAnsiTheme="minorHAnsi" w:cstheme="minorHAnsi"/>
        </w:rPr>
        <w:t>áklady d</w:t>
      </w:r>
      <w:r w:rsidRPr="0018470F">
        <w:rPr>
          <w:rFonts w:asciiTheme="minorHAnsi" w:hAnsiTheme="minorHAnsi" w:cstheme="minorHAnsi"/>
        </w:rPr>
        <w:t>ražby sumu vo výške</w:t>
      </w:r>
      <w:r w:rsidR="002A4CD3" w:rsidRPr="0018470F">
        <w:rPr>
          <w:rFonts w:asciiTheme="minorHAnsi" w:hAnsiTheme="minorHAnsi" w:cstheme="minorHAnsi"/>
        </w:rPr>
        <w:t xml:space="preserve"> </w:t>
      </w:r>
      <w:r w:rsidR="00CC76E9" w:rsidRPr="00AC517D">
        <w:rPr>
          <w:rFonts w:asciiTheme="minorHAnsi" w:hAnsiTheme="minorHAnsi" w:cstheme="minorHAnsi"/>
          <w:b/>
          <w:bCs/>
        </w:rPr>
        <w:t>2</w:t>
      </w:r>
      <w:r w:rsidR="00E430E8" w:rsidRPr="00AC517D">
        <w:rPr>
          <w:rFonts w:asciiTheme="minorHAnsi" w:hAnsiTheme="minorHAnsi" w:cstheme="minorHAnsi"/>
          <w:b/>
          <w:bCs/>
        </w:rPr>
        <w:t> 000,-</w:t>
      </w:r>
      <w:r w:rsidR="003D3C70" w:rsidRPr="00AC517D">
        <w:rPr>
          <w:rFonts w:asciiTheme="minorHAnsi" w:hAnsiTheme="minorHAnsi" w:cstheme="minorHAnsi"/>
          <w:b/>
          <w:bCs/>
        </w:rPr>
        <w:t> </w:t>
      </w:r>
      <w:r w:rsidR="00DA4B03" w:rsidRPr="00AC517D">
        <w:rPr>
          <w:rFonts w:asciiTheme="minorHAnsi" w:hAnsiTheme="minorHAnsi" w:cstheme="minorHAnsi"/>
          <w:b/>
          <w:bCs/>
        </w:rPr>
        <w:t>E</w:t>
      </w:r>
      <w:r w:rsidR="003D3C70" w:rsidRPr="00AC517D">
        <w:rPr>
          <w:rFonts w:asciiTheme="minorHAnsi" w:hAnsiTheme="minorHAnsi" w:cstheme="minorHAnsi"/>
          <w:b/>
          <w:bCs/>
        </w:rPr>
        <w:t>UR</w:t>
      </w:r>
      <w:r w:rsidR="00DA4B03" w:rsidRPr="00AC517D">
        <w:rPr>
          <w:rFonts w:asciiTheme="minorHAnsi" w:hAnsiTheme="minorHAnsi" w:cstheme="minorHAnsi"/>
        </w:rPr>
        <w:t xml:space="preserve"> (slovom: </w:t>
      </w:r>
      <w:r w:rsidR="00CC76E9" w:rsidRPr="00AC517D">
        <w:rPr>
          <w:rFonts w:asciiTheme="minorHAnsi" w:hAnsiTheme="minorHAnsi" w:cstheme="minorHAnsi"/>
        </w:rPr>
        <w:t>dve</w:t>
      </w:r>
      <w:r w:rsidR="00E430E8" w:rsidRPr="00AC517D">
        <w:rPr>
          <w:rFonts w:asciiTheme="minorHAnsi" w:hAnsiTheme="minorHAnsi" w:cstheme="minorHAnsi"/>
        </w:rPr>
        <w:t>tisíc</w:t>
      </w:r>
      <w:r w:rsidR="00DA4B03" w:rsidRPr="0018470F">
        <w:rPr>
          <w:rFonts w:asciiTheme="minorHAnsi" w:hAnsiTheme="minorHAnsi" w:cstheme="minorHAnsi"/>
        </w:rPr>
        <w:t xml:space="preserve"> </w:t>
      </w:r>
      <w:r w:rsidR="00E430E8">
        <w:rPr>
          <w:rFonts w:asciiTheme="minorHAnsi" w:hAnsiTheme="minorHAnsi" w:cstheme="minorHAnsi"/>
        </w:rPr>
        <w:t>EUR</w:t>
      </w:r>
      <w:r w:rsidR="00DA4B03" w:rsidRPr="0018470F">
        <w:rPr>
          <w:rFonts w:asciiTheme="minorHAnsi" w:hAnsiTheme="minorHAnsi" w:cstheme="minorHAnsi"/>
        </w:rPr>
        <w:t>)</w:t>
      </w:r>
      <w:r w:rsidRPr="0018470F">
        <w:rPr>
          <w:rFonts w:asciiTheme="minorHAnsi" w:hAnsiTheme="minorHAnsi" w:cstheme="minorHAnsi"/>
        </w:rPr>
        <w:t xml:space="preserve"> a pozo</w:t>
      </w:r>
      <w:r w:rsidR="00DA4B03" w:rsidRPr="0018470F">
        <w:rPr>
          <w:rFonts w:asciiTheme="minorHAnsi" w:hAnsiTheme="minorHAnsi" w:cstheme="minorHAnsi"/>
        </w:rPr>
        <w:t>stávajú z nasledovných položiek: vyhotovenie znaleckého posudku, inzercia, cestovné náhrady, poštovné náklady, notárske poplatky (v závislosti podľa toho, či bude dražba úspešná), náklady súvisiace s prenájmom miestnosti, kde bude dražba realizovaná, kolky.</w:t>
      </w:r>
    </w:p>
    <w:p w14:paraId="4E346CA2" w14:textId="77777777" w:rsidR="002347DF" w:rsidRPr="002347DF" w:rsidRDefault="002347DF" w:rsidP="003D3C70">
      <w:pPr>
        <w:pStyle w:val="AODocTxt"/>
        <w:spacing w:before="0"/>
        <w:jc w:val="both"/>
      </w:pPr>
      <w:bookmarkStart w:id="45" w:name="_Toc237654090"/>
    </w:p>
    <w:p w14:paraId="53071BFF" w14:textId="77777777" w:rsidR="004453CB" w:rsidRPr="0018470F" w:rsidRDefault="004453CB" w:rsidP="003D3C70">
      <w:pPr>
        <w:pStyle w:val="Nadpis2"/>
        <w:spacing w:before="0" w:line="240" w:lineRule="auto"/>
        <w:jc w:val="both"/>
        <w:rPr>
          <w:rFonts w:asciiTheme="minorHAnsi" w:hAnsiTheme="minorHAnsi" w:cstheme="minorHAnsi"/>
        </w:rPr>
      </w:pPr>
      <w:r w:rsidRPr="00AF4CFD">
        <w:rPr>
          <w:rFonts w:asciiTheme="minorHAnsi" w:hAnsiTheme="minorHAnsi" w:cstheme="minorHAnsi"/>
          <w:sz w:val="24"/>
          <w:szCs w:val="24"/>
        </w:rPr>
        <w:t>9.</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P</w:t>
      </w:r>
      <w:r w:rsidR="0013367F" w:rsidRPr="00AF4CFD">
        <w:rPr>
          <w:rFonts w:asciiTheme="minorHAnsi" w:hAnsiTheme="minorHAnsi" w:cstheme="minorHAnsi"/>
          <w:sz w:val="24"/>
          <w:szCs w:val="24"/>
        </w:rPr>
        <w:t>OVINNOSTI</w:t>
      </w:r>
      <w:r w:rsidRPr="00AF4CFD">
        <w:rPr>
          <w:rFonts w:asciiTheme="minorHAnsi" w:hAnsiTheme="minorHAnsi" w:cstheme="minorHAnsi"/>
          <w:sz w:val="24"/>
          <w:szCs w:val="24"/>
        </w:rPr>
        <w:t xml:space="preserve"> </w:t>
      </w:r>
      <w:bookmarkEnd w:id="44"/>
      <w:r w:rsidRPr="00AF4CFD">
        <w:rPr>
          <w:rFonts w:asciiTheme="minorHAnsi" w:hAnsiTheme="minorHAnsi" w:cstheme="minorHAnsi"/>
          <w:sz w:val="24"/>
          <w:szCs w:val="24"/>
        </w:rPr>
        <w:t>D</w:t>
      </w:r>
      <w:bookmarkEnd w:id="45"/>
      <w:r w:rsidR="0013367F" w:rsidRPr="00AF4CFD">
        <w:rPr>
          <w:rFonts w:asciiTheme="minorHAnsi" w:hAnsiTheme="minorHAnsi" w:cstheme="minorHAnsi"/>
          <w:sz w:val="24"/>
          <w:szCs w:val="24"/>
        </w:rPr>
        <w:t>RAŽOBNÍKA</w:t>
      </w:r>
    </w:p>
    <w:p w14:paraId="2591FCDD"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poskytovať Služby riadne a včas.</w:t>
      </w:r>
    </w:p>
    <w:p w14:paraId="6C9E7F8D"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postupovať pri poskytovaní Služieb a v súvislosti s ním: </w:t>
      </w:r>
    </w:p>
    <w:p w14:paraId="17903930" w14:textId="14353B01"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s náležitou odbornou starostlivosťou a riadne a včas,</w:t>
      </w:r>
      <w:r w:rsidR="003D623E" w:rsidRPr="0018470F">
        <w:rPr>
          <w:rFonts w:asciiTheme="minorHAnsi" w:hAnsiTheme="minorHAnsi" w:cstheme="minorHAnsi"/>
        </w:rPr>
        <w:t xml:space="preserve"> najmä s cieľom predať</w:t>
      </w:r>
      <w:r w:rsidR="00AF4CFD">
        <w:rPr>
          <w:rFonts w:asciiTheme="minorHAnsi" w:hAnsiTheme="minorHAnsi" w:cstheme="minorHAnsi"/>
        </w:rPr>
        <w:t xml:space="preserve"> </w:t>
      </w:r>
      <w:r w:rsidR="00AC13CF">
        <w:rPr>
          <w:rFonts w:asciiTheme="minorHAnsi" w:hAnsiTheme="minorHAnsi" w:cstheme="minorHAnsi"/>
        </w:rPr>
        <w:t>p</w:t>
      </w:r>
      <w:r w:rsidR="003D623E" w:rsidRPr="0018470F">
        <w:rPr>
          <w:rFonts w:asciiTheme="minorHAnsi" w:hAnsiTheme="minorHAnsi" w:cstheme="minorHAnsi"/>
        </w:rPr>
        <w:t>redmet d</w:t>
      </w:r>
      <w:r w:rsidRPr="0018470F">
        <w:rPr>
          <w:rFonts w:asciiTheme="minorHAnsi" w:hAnsiTheme="minorHAnsi" w:cstheme="minorHAnsi"/>
        </w:rPr>
        <w:t>ražby za reálnu cenu odpovedajúcu miestu, času a dobe v súvislosti s výkonom</w:t>
      </w:r>
      <w:r w:rsidR="0031488A" w:rsidRPr="0018470F">
        <w:rPr>
          <w:rFonts w:asciiTheme="minorHAnsi" w:hAnsiTheme="minorHAnsi" w:cstheme="minorHAnsi"/>
        </w:rPr>
        <w:t xml:space="preserve"> d</w:t>
      </w:r>
      <w:r w:rsidRPr="0018470F">
        <w:rPr>
          <w:rFonts w:asciiTheme="minorHAnsi" w:hAnsiTheme="minorHAnsi" w:cstheme="minorHAnsi"/>
        </w:rPr>
        <w:t>ražby a súvislosti s požiadavkami Záložného veriteľa;</w:t>
      </w:r>
    </w:p>
    <w:p w14:paraId="12EEAEBF"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v súlade s relevantnými právnymi predpismi a dobrými mravmi;</w:t>
      </w:r>
    </w:p>
    <w:p w14:paraId="69B293BA"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lastRenderedPageBreak/>
        <w:t>v súlade s predpismi alebo postupmi Záložného veriteľa, s ktorými ho Záložný veriteľ môže kedykoľvek písomne oboznámiť a zaviazať ho ich plnením po</w:t>
      </w:r>
      <w:r w:rsidR="00C72F2D" w:rsidRPr="0018470F">
        <w:rPr>
          <w:rFonts w:asciiTheme="minorHAnsi" w:hAnsiTheme="minorHAnsi" w:cstheme="minorHAnsi"/>
        </w:rPr>
        <w:t>dľa svojho vlastného uváženia;</w:t>
      </w:r>
    </w:p>
    <w:p w14:paraId="02DA2535"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vždy tak, aby nepoškodil dobré obchodné meno Záložného veriteľa;</w:t>
      </w:r>
    </w:p>
    <w:p w14:paraId="69F6FD51" w14:textId="29733B0E"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ako účet, na ktorý budú účastníci </w:t>
      </w:r>
      <w:r w:rsidR="00441B9F">
        <w:rPr>
          <w:rFonts w:asciiTheme="minorHAnsi" w:hAnsiTheme="minorHAnsi" w:cstheme="minorHAnsi"/>
        </w:rPr>
        <w:t>d</w:t>
      </w:r>
      <w:r w:rsidRPr="0018470F">
        <w:rPr>
          <w:rFonts w:asciiTheme="minorHAnsi" w:hAnsiTheme="minorHAnsi" w:cstheme="minorHAnsi"/>
        </w:rPr>
        <w:t xml:space="preserve">ražby skladať dražobné zábezpeky, a na ktorý má vydražiteľ zaplatiť </w:t>
      </w:r>
      <w:r w:rsidR="00441B9F">
        <w:rPr>
          <w:rFonts w:asciiTheme="minorHAnsi" w:hAnsiTheme="minorHAnsi" w:cstheme="minorHAnsi"/>
        </w:rPr>
        <w:t>v</w:t>
      </w:r>
      <w:r w:rsidRPr="0018470F">
        <w:rPr>
          <w:rFonts w:asciiTheme="minorHAnsi" w:hAnsiTheme="minorHAnsi" w:cstheme="minorHAnsi"/>
        </w:rPr>
        <w:t xml:space="preserve">ýťažok dražby, uvádzať vždy </w:t>
      </w:r>
      <w:r w:rsidR="00441B9F">
        <w:rPr>
          <w:rFonts w:asciiTheme="minorHAnsi" w:hAnsiTheme="minorHAnsi" w:cstheme="minorHAnsi"/>
        </w:rPr>
        <w:t>ú</w:t>
      </w:r>
      <w:r w:rsidRPr="0018470F">
        <w:rPr>
          <w:rFonts w:asciiTheme="minorHAnsi" w:hAnsiTheme="minorHAnsi" w:cstheme="minorHAnsi"/>
        </w:rPr>
        <w:t>čet Dražobníka.</w:t>
      </w:r>
    </w:p>
    <w:p w14:paraId="4361099F" w14:textId="44FB7A93"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vydať Záložnému veriteľovi na požiadanie bez zbytočného odkladu akúkoľvek </w:t>
      </w:r>
      <w:r w:rsidR="00441B9F">
        <w:rPr>
          <w:rFonts w:asciiTheme="minorHAnsi" w:hAnsiTheme="minorHAnsi" w:cstheme="minorHAnsi"/>
        </w:rPr>
        <w:t>d</w:t>
      </w:r>
      <w:r w:rsidRPr="0018470F">
        <w:rPr>
          <w:rFonts w:asciiTheme="minorHAnsi" w:hAnsiTheme="minorHAnsi" w:cstheme="minorHAnsi"/>
        </w:rPr>
        <w:t xml:space="preserve">okumentáciu bez ponechania si  kópie a zdržať sa vymáhania akejkoľvek </w:t>
      </w:r>
      <w:r w:rsidR="00441B9F">
        <w:rPr>
          <w:rFonts w:asciiTheme="minorHAnsi" w:hAnsiTheme="minorHAnsi" w:cstheme="minorHAnsi"/>
        </w:rPr>
        <w:t>p</w:t>
      </w:r>
      <w:r w:rsidRPr="0018470F">
        <w:rPr>
          <w:rFonts w:asciiTheme="minorHAnsi" w:hAnsiTheme="minorHAnsi" w:cstheme="minorHAnsi"/>
        </w:rPr>
        <w:t>ohľadávky určenej Záložným veriteľom alebo výkonu určitých činností súvisiacich s jej vymáhaním.</w:t>
      </w:r>
    </w:p>
    <w:p w14:paraId="2BAEE779" w14:textId="4F310448"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písomne informovať Záložného veriteľa o porušení svojej povinnosti vyplývajúcej zo Zmluvy bez zbytočného odkladu po tom, čo sa dozvedel o</w:t>
      </w:r>
      <w:r w:rsidR="003D3C70">
        <w:rPr>
          <w:rFonts w:asciiTheme="minorHAnsi" w:hAnsiTheme="minorHAnsi" w:cstheme="minorHAnsi"/>
        </w:rPr>
        <w:t> </w:t>
      </w:r>
      <w:r w:rsidRPr="0018470F">
        <w:rPr>
          <w:rFonts w:asciiTheme="minorHAnsi" w:hAnsiTheme="minorHAnsi" w:cstheme="minorHAnsi"/>
        </w:rPr>
        <w:t>porušení. Dražobník je zároveň povinný bez zbytočného odkladu informovať Záložného veriteľa o akejkoľvek skutočnosti, ktorá by mohla nepriaznivo ovplyvniť jeho schopnosť plniť svoje povinnosti podľa Zmluvy.</w:t>
      </w:r>
    </w:p>
    <w:p w14:paraId="5014E541"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oznámiť Záložnému veriteľovi všetky okolnosti a skutočnosti, ktoré zistí pri činnosti pre Záložného veriteľa, a ktoré môžu mať vplyv na jej rozhodovanie o záležitostiach týkajúcich sa predmetu Zmluvy a to tak, aby mohli včas byť prijaté príslušné opatrenia.</w:t>
      </w:r>
    </w:p>
    <w:p w14:paraId="4CABBE90" w14:textId="7D1F9E05"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na požiadanie Záložného veriteľa vyhotoviť kópie zo spisovej evidencie </w:t>
      </w:r>
      <w:r w:rsidR="00441B9F">
        <w:rPr>
          <w:rFonts w:asciiTheme="minorHAnsi" w:hAnsiTheme="minorHAnsi" w:cstheme="minorHAnsi"/>
        </w:rPr>
        <w:t>d</w:t>
      </w:r>
      <w:r w:rsidRPr="0018470F">
        <w:rPr>
          <w:rFonts w:asciiTheme="minorHAnsi" w:hAnsiTheme="minorHAnsi" w:cstheme="minorHAnsi"/>
        </w:rPr>
        <w:t xml:space="preserve">ražby. </w:t>
      </w:r>
    </w:p>
    <w:p w14:paraId="73BA6CE1" w14:textId="267E0C62"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doručiť Záložnému v</w:t>
      </w:r>
      <w:r w:rsidR="00C916A6" w:rsidRPr="0018470F">
        <w:rPr>
          <w:rFonts w:asciiTheme="minorHAnsi" w:hAnsiTheme="minorHAnsi" w:cstheme="minorHAnsi"/>
        </w:rPr>
        <w:t>eriteľovi zápisnicu o vykonaní d</w:t>
      </w:r>
      <w:r w:rsidRPr="0018470F">
        <w:rPr>
          <w:rFonts w:asciiTheme="minorHAnsi" w:hAnsiTheme="minorHAnsi" w:cstheme="minorHAnsi"/>
        </w:rPr>
        <w:t>ražby</w:t>
      </w:r>
      <w:r w:rsidR="003D3C70">
        <w:rPr>
          <w:rFonts w:asciiTheme="minorHAnsi" w:hAnsiTheme="minorHAnsi" w:cstheme="minorHAnsi"/>
        </w:rPr>
        <w:t>,</w:t>
      </w:r>
      <w:r w:rsidRPr="0018470F">
        <w:rPr>
          <w:rFonts w:asciiTheme="minorHAnsi" w:hAnsiTheme="minorHAnsi" w:cstheme="minorHAnsi"/>
        </w:rPr>
        <w:t xml:space="preserve"> resp.</w:t>
      </w:r>
      <w:r w:rsidR="00C916A6" w:rsidRPr="0018470F">
        <w:rPr>
          <w:rFonts w:asciiTheme="minorHAnsi" w:hAnsiTheme="minorHAnsi" w:cstheme="minorHAnsi"/>
        </w:rPr>
        <w:t xml:space="preserve"> notársku zápisnicu o vykonaní d</w:t>
      </w:r>
      <w:r w:rsidRPr="0018470F">
        <w:rPr>
          <w:rFonts w:asciiTheme="minorHAnsi" w:hAnsiTheme="minorHAnsi" w:cstheme="minorHAnsi"/>
        </w:rPr>
        <w:t xml:space="preserve">ražby a odovzdať Záložnému veriteľovi všetky </w:t>
      </w:r>
      <w:r w:rsidR="00441B9F">
        <w:rPr>
          <w:rFonts w:asciiTheme="minorHAnsi" w:hAnsiTheme="minorHAnsi" w:cstheme="minorHAnsi"/>
        </w:rPr>
        <w:t>d</w:t>
      </w:r>
      <w:r w:rsidRPr="0018470F">
        <w:rPr>
          <w:rFonts w:asciiTheme="minorHAnsi" w:hAnsiTheme="minorHAnsi" w:cstheme="minorHAnsi"/>
        </w:rPr>
        <w:t xml:space="preserve">okumenty, ktoré od neho prevzal na plnenie zmluvných povinností, a pri ktorých nemá archivačnú povinnosť v zmysle relevantných zákonov a to bezodkladne po skončení </w:t>
      </w:r>
      <w:r w:rsidR="00441B9F">
        <w:rPr>
          <w:rFonts w:asciiTheme="minorHAnsi" w:hAnsiTheme="minorHAnsi" w:cstheme="minorHAnsi"/>
        </w:rPr>
        <w:t>d</w:t>
      </w:r>
      <w:r w:rsidRPr="0018470F">
        <w:rPr>
          <w:rFonts w:asciiTheme="minorHAnsi" w:hAnsiTheme="minorHAnsi" w:cstheme="minorHAnsi"/>
        </w:rPr>
        <w:t>ražby, najneskôr v</w:t>
      </w:r>
      <w:r w:rsidR="00C916A6" w:rsidRPr="0018470F">
        <w:rPr>
          <w:rFonts w:asciiTheme="minorHAnsi" w:hAnsiTheme="minorHAnsi" w:cstheme="minorHAnsi"/>
        </w:rPr>
        <w:t xml:space="preserve">šak do dňa odovzdania </w:t>
      </w:r>
      <w:r w:rsidR="00AC13CF">
        <w:rPr>
          <w:rFonts w:asciiTheme="minorHAnsi" w:hAnsiTheme="minorHAnsi" w:cstheme="minorHAnsi"/>
        </w:rPr>
        <w:t>p</w:t>
      </w:r>
      <w:r w:rsidR="00C916A6" w:rsidRPr="0018470F">
        <w:rPr>
          <w:rFonts w:asciiTheme="minorHAnsi" w:hAnsiTheme="minorHAnsi" w:cstheme="minorHAnsi"/>
        </w:rPr>
        <w:t>redmetu d</w:t>
      </w:r>
      <w:r w:rsidRPr="0018470F">
        <w:rPr>
          <w:rFonts w:asciiTheme="minorHAnsi" w:hAnsiTheme="minorHAnsi" w:cstheme="minorHAnsi"/>
        </w:rPr>
        <w:t>ražby vydražiteľovi.</w:t>
      </w:r>
    </w:p>
    <w:p w14:paraId="51EFFA62" w14:textId="10835AFE"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mať platne a účinne uzatvorenú poistnú zmluvu o poistení zodpovednosti za škodu, ktorá by mohla vzniknúť v súvislosti s činnosťou Dražobníka s minimálnou výškou poistného plnenia v zmysle Zákona o dobrovoľných dražbách počas trvania Zmluvy. Dražobník sa zaväzuje zvýšiť hodnotu poistného, ak je</w:t>
      </w:r>
      <w:r w:rsidR="00FA6575" w:rsidRPr="0018470F">
        <w:rPr>
          <w:rFonts w:asciiTheme="minorHAnsi" w:hAnsiTheme="minorHAnsi" w:cstheme="minorHAnsi"/>
        </w:rPr>
        <w:t xml:space="preserve"> s ohľadom na hodnotu </w:t>
      </w:r>
      <w:r w:rsidR="00AC13CF">
        <w:rPr>
          <w:rFonts w:asciiTheme="minorHAnsi" w:hAnsiTheme="minorHAnsi" w:cstheme="minorHAnsi"/>
        </w:rPr>
        <w:t>p</w:t>
      </w:r>
      <w:r w:rsidR="00FA6575" w:rsidRPr="0018470F">
        <w:rPr>
          <w:rFonts w:asciiTheme="minorHAnsi" w:hAnsiTheme="minorHAnsi" w:cstheme="minorHAnsi"/>
        </w:rPr>
        <w:t>redmetu d</w:t>
      </w:r>
      <w:r w:rsidRPr="0018470F">
        <w:rPr>
          <w:rFonts w:asciiTheme="minorHAnsi" w:hAnsiTheme="minorHAnsi" w:cstheme="minorHAnsi"/>
        </w:rPr>
        <w:t>ražby takéto zvýšenie nevyhnutné alebo bude zvýšenie požadovať Záložný veriteľ.</w:t>
      </w:r>
    </w:p>
    <w:p w14:paraId="7E656B2C" w14:textId="0DD3B962"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zdržať sa priameho alebo nepriameho využívania služieb tretej osoby inej ako zamestnanec Dražobníka v hlavnom pracovnom pomere alebo </w:t>
      </w:r>
      <w:r w:rsidR="00441B9F">
        <w:rPr>
          <w:rFonts w:asciiTheme="minorHAnsi" w:hAnsiTheme="minorHAnsi" w:cstheme="minorHAnsi"/>
        </w:rPr>
        <w:t>l</w:t>
      </w:r>
      <w:r w:rsidRPr="0018470F">
        <w:rPr>
          <w:rFonts w:asciiTheme="minorHAnsi" w:hAnsiTheme="minorHAnsi" w:cstheme="minorHAnsi"/>
        </w:rPr>
        <w:t>icitátor a zdržať sa plnenia povinností podľa Zmluvy prostredníctvom osoby, s ktorou Záložný veriteľ písomne vylúčil spoluprácu (bez ohľadu na to, či by išlo o zamestnanca Dražobníka).</w:t>
      </w:r>
    </w:p>
    <w:p w14:paraId="476F1871" w14:textId="1A739D4D" w:rsidR="00CC6812" w:rsidRPr="003E631A" w:rsidRDefault="004453CB" w:rsidP="003E631A">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umožniť zástupcovi Záložného veriteľa účasť na </w:t>
      </w:r>
      <w:r w:rsidR="00C53BAB">
        <w:rPr>
          <w:rFonts w:asciiTheme="minorHAnsi" w:hAnsiTheme="minorHAnsi" w:cstheme="minorHAnsi"/>
        </w:rPr>
        <w:t>d</w:t>
      </w:r>
      <w:r w:rsidRPr="0018470F">
        <w:rPr>
          <w:rFonts w:asciiTheme="minorHAnsi" w:hAnsiTheme="minorHAnsi" w:cstheme="minorHAnsi"/>
        </w:rPr>
        <w:t xml:space="preserve">ražbe a odovzdať mu fotokópiu zoznamu osôb zúčastnených na </w:t>
      </w:r>
      <w:r w:rsidR="00441B9F">
        <w:rPr>
          <w:rFonts w:asciiTheme="minorHAnsi" w:hAnsiTheme="minorHAnsi" w:cstheme="minorHAnsi"/>
        </w:rPr>
        <w:t>d</w:t>
      </w:r>
      <w:r w:rsidRPr="0018470F">
        <w:rPr>
          <w:rFonts w:asciiTheme="minorHAnsi" w:hAnsiTheme="minorHAnsi" w:cstheme="minorHAnsi"/>
        </w:rPr>
        <w:t>ražbe na jeho žiadosť.</w:t>
      </w:r>
      <w:bookmarkStart w:id="46" w:name="_Toc191441591"/>
      <w:bookmarkStart w:id="47" w:name="_Toc237654091"/>
      <w:bookmarkStart w:id="48" w:name="_Toc106677451"/>
      <w:bookmarkEnd w:id="15"/>
      <w:bookmarkEnd w:id="16"/>
      <w:bookmarkEnd w:id="17"/>
    </w:p>
    <w:p w14:paraId="059951B2" w14:textId="77777777" w:rsidR="002347DF" w:rsidRDefault="002347DF" w:rsidP="003D3C70">
      <w:pPr>
        <w:pStyle w:val="AOGenNum1List"/>
        <w:numPr>
          <w:ilvl w:val="0"/>
          <w:numId w:val="0"/>
        </w:numPr>
        <w:spacing w:before="0" w:line="240" w:lineRule="auto"/>
        <w:ind w:left="720"/>
        <w:jc w:val="both"/>
        <w:rPr>
          <w:rFonts w:asciiTheme="minorHAnsi" w:hAnsiTheme="minorHAnsi" w:cstheme="minorHAnsi"/>
        </w:rPr>
      </w:pPr>
    </w:p>
    <w:p w14:paraId="66C13B30" w14:textId="77777777" w:rsidR="00AC517D" w:rsidRPr="0018470F" w:rsidRDefault="00AC517D" w:rsidP="003D3C70">
      <w:pPr>
        <w:pStyle w:val="AOGenNum1List"/>
        <w:numPr>
          <w:ilvl w:val="0"/>
          <w:numId w:val="0"/>
        </w:numPr>
        <w:spacing w:before="0" w:line="240" w:lineRule="auto"/>
        <w:ind w:left="720"/>
        <w:jc w:val="both"/>
        <w:rPr>
          <w:rFonts w:asciiTheme="minorHAnsi" w:hAnsiTheme="minorHAnsi" w:cstheme="minorHAnsi"/>
        </w:rPr>
      </w:pPr>
    </w:p>
    <w:p w14:paraId="0C097AF9" w14:textId="77777777" w:rsidR="004453CB" w:rsidRPr="00AF4CFD" w:rsidRDefault="004453CB" w:rsidP="003D3C70">
      <w:pPr>
        <w:pStyle w:val="Nadpis1"/>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10.</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Vyhlásenia a záruky Dražobníka</w:t>
      </w:r>
      <w:bookmarkEnd w:id="46"/>
      <w:bookmarkEnd w:id="47"/>
    </w:p>
    <w:p w14:paraId="62BF66B7" w14:textId="77777777" w:rsidR="004453CB" w:rsidRPr="0018470F" w:rsidRDefault="004453CB" w:rsidP="003D3C70">
      <w:pPr>
        <w:pStyle w:val="AOHead3"/>
        <w:numPr>
          <w:ilvl w:val="0"/>
          <w:numId w:val="0"/>
        </w:numPr>
        <w:spacing w:before="0" w:line="240" w:lineRule="auto"/>
        <w:ind w:left="720"/>
        <w:jc w:val="both"/>
        <w:rPr>
          <w:rFonts w:asciiTheme="minorHAnsi" w:hAnsiTheme="minorHAnsi" w:cstheme="minorHAnsi"/>
        </w:rPr>
      </w:pPr>
      <w:r w:rsidRPr="0018470F">
        <w:rPr>
          <w:rFonts w:asciiTheme="minorHAnsi" w:hAnsiTheme="minorHAnsi" w:cstheme="minorHAnsi"/>
        </w:rPr>
        <w:t xml:space="preserve">Dražobník vyhlasuje Záložnému veriteľovi a zaručuje sa mu, že: </w:t>
      </w:r>
    </w:p>
    <w:p w14:paraId="6A2C1424" w14:textId="4D4DDF31" w:rsidR="00BD7AB8" w:rsidRPr="0018470F" w:rsidRDefault="00BD7AB8"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je oprávnený organizovať dobrovoľné dražby podľa Zákona o dobrovoľných dražbách, a to na základe Osvedčenia o živnostenskom oprávnení  č. </w:t>
      </w:r>
      <w:r w:rsidRPr="00E430E8">
        <w:rPr>
          <w:rFonts w:asciiTheme="minorHAnsi" w:hAnsiTheme="minorHAnsi" w:cstheme="minorHAnsi"/>
          <w:highlight w:val="lightGray"/>
        </w:rPr>
        <w:t>...</w:t>
      </w:r>
      <w:r w:rsidRPr="0018470F">
        <w:rPr>
          <w:rFonts w:asciiTheme="minorHAnsi" w:hAnsiTheme="minorHAnsi" w:cstheme="minorHAnsi"/>
        </w:rPr>
        <w:t xml:space="preserve">  vydaným </w:t>
      </w:r>
      <w:r w:rsidRPr="00E430E8">
        <w:rPr>
          <w:rFonts w:asciiTheme="minorHAnsi" w:hAnsiTheme="minorHAnsi" w:cstheme="minorHAnsi"/>
          <w:highlight w:val="lightGray"/>
        </w:rPr>
        <w:t>...,</w:t>
      </w:r>
      <w:r w:rsidRPr="0018470F">
        <w:rPr>
          <w:rFonts w:asciiTheme="minorHAnsi" w:hAnsiTheme="minorHAnsi" w:cstheme="minorHAnsi"/>
        </w:rPr>
        <w:t xml:space="preserve">  č. živnostenského registra: </w:t>
      </w:r>
      <w:r w:rsidRPr="00E430E8">
        <w:rPr>
          <w:rFonts w:asciiTheme="minorHAnsi" w:hAnsiTheme="minorHAnsi" w:cstheme="minorHAnsi"/>
          <w:highlight w:val="lightGray"/>
        </w:rPr>
        <w:t>...</w:t>
      </w:r>
      <w:r w:rsidRPr="0018470F">
        <w:rPr>
          <w:rFonts w:asciiTheme="minorHAnsi" w:hAnsiTheme="minorHAnsi" w:cstheme="minorHAnsi"/>
        </w:rPr>
        <w:t xml:space="preserve">  zo dňa </w:t>
      </w:r>
      <w:r w:rsidRPr="00E430E8">
        <w:rPr>
          <w:rFonts w:asciiTheme="minorHAnsi" w:hAnsiTheme="minorHAnsi" w:cstheme="minorHAnsi"/>
          <w:highlight w:val="lightGray"/>
        </w:rPr>
        <w:t>...</w:t>
      </w:r>
      <w:r w:rsidRPr="0018470F">
        <w:rPr>
          <w:rFonts w:asciiTheme="minorHAnsi" w:hAnsiTheme="minorHAnsi" w:cstheme="minorHAnsi"/>
        </w:rPr>
        <w:t xml:space="preserve"> a získal všetky oprávnenia a povolenia potrebné na výkon činnosti podľa Zmluvy;</w:t>
      </w:r>
    </w:p>
    <w:p w14:paraId="29CFCEB1"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podľa najlepšej vedomosti Dražobníka, po vykonaní všetkých náležitých zisťovaní, neexistuje žiadne Závažné porušenie;</w:t>
      </w:r>
    </w:p>
    <w:p w14:paraId="2439127A"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všetky údaje, ktoré Záložnému veriteľovi o sebe a svojej činnosti poskytol pred uzavretím Zmluvy sú správne a pravdivé;</w:t>
      </w:r>
    </w:p>
    <w:p w14:paraId="3C86924F"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lastRenderedPageBreak/>
        <w:t>záujmy Záložného veriteľa sú mu známe v rozsahu, aby vždy vedel rozhodnúť aké konanie alebo zdržanie sa konania je v najlepšom záujme Záložného veriteľa;</w:t>
      </w:r>
    </w:p>
    <w:p w14:paraId="11A7BF30"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bude dohodnutú činnosť vykonávať s odbornou starostlivosťou a v súlade so Zmluvou a podľa pokynov Záložného veriteľa, ak nebudú v rozpore so Zákonom o dobrovoľných dražbách (o čom sa zaväzuje Záložného veriteľa bezodkladne informova</w:t>
      </w:r>
      <w:r w:rsidR="00DC16F3" w:rsidRPr="0018470F">
        <w:rPr>
          <w:rFonts w:asciiTheme="minorHAnsi" w:hAnsiTheme="minorHAnsi" w:cstheme="minorHAnsi"/>
        </w:rPr>
        <w:t>ť) a pri príprave a vykonávaní d</w:t>
      </w:r>
      <w:r w:rsidRPr="0018470F">
        <w:rPr>
          <w:rFonts w:asciiTheme="minorHAnsi" w:hAnsiTheme="minorHAnsi" w:cstheme="minorHAnsi"/>
        </w:rPr>
        <w:t>ražby sa bude vždy usilovať dosiahnuť čo najvyššiu cenu dosiahnutú vydražením;</w:t>
      </w:r>
    </w:p>
    <w:p w14:paraId="6B5E49C9"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uzavrel s poisťovňou zmluvu o poistení svojej zodpovednosti za škodu, ktorá by mohla v súvislosti s jeho činnosťou Dražobníka vzniknúť, pričom výška poistného plnenia je </w:t>
      </w:r>
      <w:r w:rsidR="008F596C" w:rsidRPr="0018470F">
        <w:rPr>
          <w:rFonts w:asciiTheme="minorHAnsi" w:hAnsiTheme="minorHAnsi" w:cstheme="minorHAnsi"/>
        </w:rPr>
        <w:t xml:space="preserve">2 000 000,- </w:t>
      </w:r>
      <w:r w:rsidRPr="0018470F">
        <w:rPr>
          <w:rFonts w:asciiTheme="minorHAnsi" w:hAnsiTheme="minorHAnsi" w:cstheme="minorHAnsi"/>
        </w:rPr>
        <w:t>EUR;</w:t>
      </w:r>
    </w:p>
    <w:p w14:paraId="1B418A73"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nie je ovládaný Záložným veriteľom a nekoná so Záložným veriteľom v zhode;</w:t>
      </w:r>
    </w:p>
    <w:p w14:paraId="60002D1E" w14:textId="13AC8667" w:rsidR="009E6BD4" w:rsidRPr="003E631A" w:rsidRDefault="004453CB" w:rsidP="003E631A">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má potvrdenie Úradu pre ochranu osobných údajov o registrovaní informačného systému Dražobníka a spĺňa aj</w:t>
      </w:r>
      <w:r w:rsidR="00022F21" w:rsidRPr="0018470F">
        <w:rPr>
          <w:rFonts w:asciiTheme="minorHAnsi" w:hAnsiTheme="minorHAnsi" w:cstheme="minorHAnsi"/>
        </w:rPr>
        <w:t xml:space="preserve"> ostatné podmienky zákona č. 18</w:t>
      </w:r>
      <w:r w:rsidRPr="0018470F">
        <w:rPr>
          <w:rFonts w:asciiTheme="minorHAnsi" w:hAnsiTheme="minorHAnsi" w:cstheme="minorHAnsi"/>
        </w:rPr>
        <w:t>/201</w:t>
      </w:r>
      <w:r w:rsidR="00022F21" w:rsidRPr="0018470F">
        <w:rPr>
          <w:rFonts w:asciiTheme="minorHAnsi" w:hAnsiTheme="minorHAnsi" w:cstheme="minorHAnsi"/>
        </w:rPr>
        <w:t>8</w:t>
      </w:r>
      <w:r w:rsidRPr="0018470F">
        <w:rPr>
          <w:rFonts w:asciiTheme="minorHAnsi" w:hAnsiTheme="minorHAnsi" w:cstheme="minorHAnsi"/>
        </w:rPr>
        <w:t xml:space="preserve"> Z. z. </w:t>
      </w:r>
      <w:r w:rsidR="00022F21" w:rsidRPr="0018470F">
        <w:rPr>
          <w:rFonts w:asciiTheme="minorHAnsi" w:hAnsiTheme="minorHAnsi" w:cstheme="minorHAnsi"/>
        </w:rPr>
        <w:t>o ochrane osobných údajov a o zmene a doplnení niektorých zákonov</w:t>
      </w:r>
      <w:r w:rsidRPr="0018470F">
        <w:rPr>
          <w:rFonts w:asciiTheme="minorHAnsi" w:hAnsiTheme="minorHAnsi" w:cstheme="minorHAnsi"/>
        </w:rPr>
        <w:t xml:space="preserve">; </w:t>
      </w:r>
    </w:p>
    <w:p w14:paraId="31F29645" w14:textId="77777777" w:rsidR="00AC517D" w:rsidRPr="00AC517D" w:rsidRDefault="00AC517D" w:rsidP="00AC517D">
      <w:pPr>
        <w:pStyle w:val="AODocTxt"/>
        <w:numPr>
          <w:ilvl w:val="0"/>
          <w:numId w:val="0"/>
        </w:numPr>
      </w:pPr>
      <w:bookmarkStart w:id="49" w:name="_Ref78545548"/>
      <w:bookmarkStart w:id="50" w:name="_Toc102318663"/>
      <w:bookmarkStart w:id="51" w:name="_Toc102318886"/>
      <w:bookmarkStart w:id="52" w:name="_Toc102393786"/>
      <w:bookmarkStart w:id="53" w:name="_Toc191441592"/>
      <w:bookmarkStart w:id="54" w:name="_Toc237654092"/>
    </w:p>
    <w:p w14:paraId="60C93980" w14:textId="77777777" w:rsidR="004453CB" w:rsidRPr="00AF4CFD" w:rsidRDefault="004453CB" w:rsidP="003D3C70">
      <w:pPr>
        <w:pStyle w:val="Nadpis1"/>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11.</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Zodpovednosť za škody</w:t>
      </w:r>
      <w:bookmarkEnd w:id="49"/>
      <w:bookmarkEnd w:id="50"/>
      <w:bookmarkEnd w:id="51"/>
      <w:bookmarkEnd w:id="52"/>
      <w:bookmarkEnd w:id="53"/>
      <w:bookmarkEnd w:id="54"/>
      <w:r w:rsidRPr="00AF4CFD">
        <w:rPr>
          <w:rFonts w:asciiTheme="minorHAnsi" w:hAnsiTheme="minorHAnsi" w:cstheme="minorHAnsi"/>
          <w:sz w:val="24"/>
          <w:szCs w:val="24"/>
        </w:rPr>
        <w:t xml:space="preserve"> </w:t>
      </w:r>
    </w:p>
    <w:p w14:paraId="22AFC954" w14:textId="442B8A09" w:rsidR="004453CB" w:rsidRPr="0018470F" w:rsidRDefault="004453CB"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uhradí Záložnému veriteľovi všetky </w:t>
      </w:r>
      <w:r w:rsidR="009709FF" w:rsidRPr="0018470F">
        <w:rPr>
          <w:rFonts w:asciiTheme="minorHAnsi" w:hAnsiTheme="minorHAnsi" w:cstheme="minorHAnsi"/>
        </w:rPr>
        <w:t>škody a straty, ktoré mu vzn</w:t>
      </w:r>
      <w:r w:rsidR="0029311E" w:rsidRPr="0018470F">
        <w:rPr>
          <w:rFonts w:asciiTheme="minorHAnsi" w:hAnsiTheme="minorHAnsi" w:cstheme="minorHAnsi"/>
        </w:rPr>
        <w:t>i</w:t>
      </w:r>
      <w:r w:rsidR="009709FF" w:rsidRPr="0018470F">
        <w:rPr>
          <w:rFonts w:asciiTheme="minorHAnsi" w:hAnsiTheme="minorHAnsi" w:cstheme="minorHAnsi"/>
        </w:rPr>
        <w:t>knú</w:t>
      </w:r>
      <w:r w:rsidRPr="0018470F">
        <w:rPr>
          <w:rFonts w:asciiTheme="minorHAnsi" w:hAnsiTheme="minorHAnsi" w:cstheme="minorHAnsi"/>
        </w:rPr>
        <w:t xml:space="preserve"> v</w:t>
      </w:r>
      <w:r w:rsidR="003D3C70">
        <w:rPr>
          <w:rFonts w:asciiTheme="minorHAnsi" w:hAnsiTheme="minorHAnsi" w:cstheme="minorHAnsi"/>
        </w:rPr>
        <w:t> </w:t>
      </w:r>
      <w:r w:rsidRPr="0018470F">
        <w:rPr>
          <w:rFonts w:asciiTheme="minorHAnsi" w:hAnsiTheme="minorHAnsi" w:cstheme="minorHAnsi"/>
        </w:rPr>
        <w:t xml:space="preserve">dôsledku jeho porušenia Zmluvy alebo právneho predpisu s výnimkou škody, ktorej príčinou je Udalosť vyššej moci. </w:t>
      </w:r>
    </w:p>
    <w:p w14:paraId="4CCB6F96" w14:textId="77777777" w:rsidR="00CC6812" w:rsidRPr="0018470F" w:rsidRDefault="004453CB"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je povinný plniť ustanovenia Zmluvy a poskytovať Služby bez ohľadu na prípadnú existenciu akýchkoľvek okolností inak vylučujúcich zodpovednosť podľa ustanovenia § 374 Obchodného zákonníka č. 513/1991 Zb. v znení neskorších predpisov, s výnimkou Udalostí vyššej moci.</w:t>
      </w:r>
    </w:p>
    <w:p w14:paraId="5862D201" w14:textId="77777777" w:rsidR="002347DF" w:rsidRDefault="002347DF" w:rsidP="003D3C70">
      <w:pPr>
        <w:pStyle w:val="AOGenNum1List"/>
        <w:numPr>
          <w:ilvl w:val="0"/>
          <w:numId w:val="0"/>
        </w:numPr>
        <w:spacing w:before="0" w:line="240" w:lineRule="auto"/>
        <w:ind w:left="720"/>
        <w:jc w:val="both"/>
        <w:rPr>
          <w:rFonts w:asciiTheme="minorHAnsi" w:hAnsiTheme="minorHAnsi" w:cstheme="minorHAnsi"/>
        </w:rPr>
      </w:pPr>
    </w:p>
    <w:p w14:paraId="1C737D28" w14:textId="77777777" w:rsidR="00AC517D" w:rsidRPr="0018470F" w:rsidRDefault="00AC517D" w:rsidP="003D3C70">
      <w:pPr>
        <w:pStyle w:val="AOGenNum1List"/>
        <w:numPr>
          <w:ilvl w:val="0"/>
          <w:numId w:val="0"/>
        </w:numPr>
        <w:spacing w:before="0" w:line="240" w:lineRule="auto"/>
        <w:ind w:left="720"/>
        <w:jc w:val="both"/>
        <w:rPr>
          <w:rFonts w:asciiTheme="minorHAnsi" w:hAnsiTheme="minorHAnsi" w:cstheme="minorHAnsi"/>
        </w:rPr>
      </w:pPr>
    </w:p>
    <w:p w14:paraId="01EF06BF" w14:textId="5CFFF4B7" w:rsidR="004453CB" w:rsidRPr="0018470F" w:rsidRDefault="00BD7AB8" w:rsidP="003D3C70">
      <w:pPr>
        <w:pStyle w:val="AOGenNum1"/>
        <w:numPr>
          <w:ilvl w:val="0"/>
          <w:numId w:val="25"/>
        </w:numPr>
        <w:spacing w:before="0" w:line="240" w:lineRule="auto"/>
        <w:jc w:val="both"/>
        <w:rPr>
          <w:rFonts w:asciiTheme="minorHAnsi" w:hAnsiTheme="minorHAnsi" w:cstheme="minorHAnsi"/>
        </w:rPr>
      </w:pPr>
      <w:bookmarkStart w:id="55" w:name="_Ref78546984"/>
      <w:bookmarkStart w:id="56" w:name="_Ref78553178"/>
      <w:bookmarkStart w:id="57" w:name="_Ref78557326"/>
      <w:bookmarkStart w:id="58" w:name="_Ref78565043"/>
      <w:bookmarkStart w:id="59" w:name="_Toc102318665"/>
      <w:bookmarkStart w:id="60" w:name="_Toc102318888"/>
      <w:bookmarkStart w:id="61" w:name="_Toc102393788"/>
      <w:r w:rsidRPr="00AF4CFD">
        <w:rPr>
          <w:rFonts w:asciiTheme="minorHAnsi" w:hAnsiTheme="minorHAnsi" w:cstheme="minorHAnsi"/>
          <w:sz w:val="24"/>
          <w:szCs w:val="24"/>
        </w:rPr>
        <w:t xml:space="preserve"> </w:t>
      </w:r>
      <w:r w:rsidRPr="00AF4CFD">
        <w:rPr>
          <w:rStyle w:val="cf01"/>
          <w:rFonts w:asciiTheme="minorHAnsi" w:hAnsiTheme="minorHAnsi" w:cstheme="minorHAnsi"/>
          <w:sz w:val="24"/>
          <w:szCs w:val="24"/>
        </w:rPr>
        <w:t>Povinnosť zachovávať mlčanlivosť</w:t>
      </w:r>
    </w:p>
    <w:p w14:paraId="1125F395" w14:textId="2CEB18B0"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Všetky informácie, o ktorých sa dozvie ktorákoľvek zo zmluvných strán v súvislosti s</w:t>
      </w:r>
      <w:r w:rsidR="003D3C70">
        <w:rPr>
          <w:rFonts w:asciiTheme="minorHAnsi" w:hAnsiTheme="minorHAnsi" w:cstheme="minorHAnsi"/>
        </w:rPr>
        <w:t> </w:t>
      </w:r>
      <w:r w:rsidRPr="0018470F">
        <w:rPr>
          <w:rFonts w:asciiTheme="minorHAnsi" w:hAnsiTheme="minorHAnsi" w:cstheme="minorHAnsi"/>
        </w:rPr>
        <w:t>touto zmluvou, sa považujú za dôverné.</w:t>
      </w:r>
      <w:r w:rsidR="004453CB" w:rsidRPr="0018470F">
        <w:rPr>
          <w:rFonts w:asciiTheme="minorHAnsi" w:hAnsiTheme="minorHAnsi" w:cstheme="minorHAnsi"/>
        </w:rPr>
        <w:t>;</w:t>
      </w:r>
    </w:p>
    <w:p w14:paraId="77FE6574" w14:textId="078D3836"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berie na vedomie špecifický charakter navrhovateľa, a že všetky informácie o dlžníkoch, know-how a ďalších záležitostiach, ktoré získal alebo získa v súvislosti s</w:t>
      </w:r>
      <w:r w:rsidR="003D3C70">
        <w:rPr>
          <w:rFonts w:asciiTheme="minorHAnsi" w:hAnsiTheme="minorHAnsi" w:cstheme="minorHAnsi"/>
        </w:rPr>
        <w:t> </w:t>
      </w:r>
      <w:r w:rsidRPr="0018470F">
        <w:rPr>
          <w:rFonts w:asciiTheme="minorHAnsi" w:hAnsiTheme="minorHAnsi" w:cstheme="minorHAnsi"/>
        </w:rPr>
        <w:t>výkonom dražieb pre Záložného veriteľa a ktoré nie sú verejne dostupné a známe, sú predmetom obchodného tajomstva a predmetom ochrany osobných údajov v zmysle zákona č. 18/2018 Z. z. o ochrane osobných údajov a o zmene a doplnení niektorých zákonov v platnom znení (ďalej len „Dôverné informácie“).</w:t>
      </w:r>
      <w:r w:rsidR="004453CB" w:rsidRPr="0018470F">
        <w:rPr>
          <w:rFonts w:asciiTheme="minorHAnsi" w:hAnsiTheme="minorHAnsi" w:cstheme="minorHAnsi"/>
        </w:rPr>
        <w:t>;</w:t>
      </w:r>
    </w:p>
    <w:p w14:paraId="75871A88" w14:textId="2328712E"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týmto zaväzuje, zachovávať mlčanlivosť o všetkých informáciách (vrátane skutočnosti, že Zmluva bola uzavretá a platí), ktoré mu boli poskytnuté, alebo ktoré inak získal v súvislosti so  Zmluvou.</w:t>
      </w:r>
      <w:r w:rsidR="004453CB" w:rsidRPr="0018470F">
        <w:rPr>
          <w:rFonts w:asciiTheme="minorHAnsi" w:hAnsiTheme="minorHAnsi" w:cstheme="minorHAnsi"/>
        </w:rPr>
        <w:t>;</w:t>
      </w:r>
    </w:p>
    <w:p w14:paraId="040B99CB" w14:textId="77777777" w:rsidR="00BD7AB8"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zaväzuje zabezpečiť, že všetky osoby, zamestnanci, či zástupcovia spoločnosti, ktoré majú, resp. by mohli mať k takýmto informáciám v rámci plnenia predmetu tejto zmluvy (ďalej aj „zamestnanci spoločnosti“) prístup, ich nezneužijú pre svoje potreby a bez súhlasu Záložného veriteľa ich nezverejnia a nikomu neposkytnú, ani nesprístupnia, budú ich chrániť pred odcudzením, stratou, poškodením, neoprávneným prístupom a znehodnotením, s výnimkou nasledujúcich prípadov:</w:t>
      </w:r>
    </w:p>
    <w:p w14:paraId="4C17AB61" w14:textId="5B301E34"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poskytnutie informácie vyžadované od dotknutej Strany právnymi predpismi alebo orgánom dohľadu nad činnosťou Strany;</w:t>
      </w:r>
    </w:p>
    <w:p w14:paraId="43168FA4" w14:textId="2769FA22"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alebo sa stane informácia verejne dostupná z iného dôvodu ako je porušenie povinnosti mlčanlivosti dotknutou Stranou;</w:t>
      </w:r>
    </w:p>
    <w:p w14:paraId="53915387" w14:textId="2E7CD6B3"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odborným poradcom dotknutej Strany (vrátane právnych, účtovných, daňových a iných poradcov), ktorí sú buď viazaní všeobecnou profesionálnou povinnosťou mlčanlivosti alebo ak sa voči dotknutej Strane zaviazali povinnosťou mlčanlivosti;</w:t>
      </w:r>
    </w:p>
    <w:p w14:paraId="093E50CA" w14:textId="63119127"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lastRenderedPageBreak/>
        <w:t>pre účely akéhokoľvek súdneho, rozhodcovského, správneho alebo iného konania, ktorého je dotknutá Strana účastníkom.</w:t>
      </w:r>
    </w:p>
    <w:p w14:paraId="36AE1AB1" w14:textId="22D23EB5"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s písomným súhlasom druhej Strany,</w:t>
      </w:r>
    </w:p>
    <w:p w14:paraId="5B11DC4D" w14:textId="215BF93C" w:rsidR="004453CB"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ovládajúcej osobe dotknutej Strany alebo ovládanej osobe dotknutej Strany;</w:t>
      </w:r>
    </w:p>
    <w:p w14:paraId="573D4A6A" w14:textId="73A6BE5B"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je  povinný poučiť o povinnostiach, s ktorými bol oboznámený, najmä však o povinnosti mlčanlivosti všetkých zamestnancov spoločnosti, prípadne aj ďalšie osoby, ktoré sa podieľajú na realizácii činností v zmysle tejto Zmluvy</w:t>
      </w:r>
      <w:r w:rsidR="00AC13CF">
        <w:rPr>
          <w:rFonts w:asciiTheme="minorHAnsi" w:hAnsiTheme="minorHAnsi" w:cstheme="minorHAnsi"/>
        </w:rPr>
        <w:t>.</w:t>
      </w:r>
      <w:r w:rsidRPr="0018470F">
        <w:rPr>
          <w:rFonts w:asciiTheme="minorHAnsi" w:hAnsiTheme="minorHAnsi" w:cstheme="minorHAnsi"/>
        </w:rPr>
        <w:t>;</w:t>
      </w:r>
    </w:p>
    <w:p w14:paraId="0D6C1645" w14:textId="5EE1AAE8" w:rsidR="00BD7AB8"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týmto zaväzuje, že dôverné informácie nebudú sprístupnené akejkoľvek tretej osobe ani ich nebude akýmkoľvek spôsobom bez právneho dôvodu zhromažďovať, zbierať, uchovávať, rozširovať, sprístupňovať, spracovávať, využívať či združovať s inými informáciami</w:t>
      </w:r>
      <w:r w:rsidR="00AC13CF">
        <w:rPr>
          <w:rFonts w:asciiTheme="minorHAnsi" w:hAnsiTheme="minorHAnsi" w:cstheme="minorHAnsi"/>
        </w:rPr>
        <w:t>.</w:t>
      </w:r>
      <w:r w:rsidRPr="0018470F">
        <w:rPr>
          <w:rFonts w:asciiTheme="minorHAnsi" w:hAnsiTheme="minorHAnsi" w:cstheme="minorHAnsi"/>
        </w:rPr>
        <w:t>;</w:t>
      </w:r>
    </w:p>
    <w:p w14:paraId="424A5C96" w14:textId="12667E3F"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Zmluvné strany sú povinné zachovávať dôverné informácie a ostatné povinnosti stanovené v tejto Zmluve počas platnosti tejto Zmluvy a tiež po ukončení platnosti tejto Zmluvy</w:t>
      </w:r>
      <w:r w:rsidR="00AC13CF">
        <w:rPr>
          <w:rFonts w:asciiTheme="minorHAnsi" w:hAnsiTheme="minorHAnsi" w:cstheme="minorHAnsi"/>
        </w:rPr>
        <w:t>.;</w:t>
      </w:r>
    </w:p>
    <w:p w14:paraId="4D30BD7B" w14:textId="0105E2F3"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Zmluvné strany prehlasujú, že sú organizačne, technicky a personálne vybavené na zabezpečenie záväzku zachovávania dôverných informácií. V prípade zvýšenej potreby na zachovávanie dôverných informácii podniknú zmluvné strany vzájomne odsúhlasené opatrenia k zabezpečeniu vyššieho stupňa ochrany dôverných informácií</w:t>
      </w:r>
      <w:r w:rsidR="00AC13CF">
        <w:rPr>
          <w:rFonts w:asciiTheme="minorHAnsi" w:hAnsiTheme="minorHAnsi" w:cstheme="minorHAnsi"/>
        </w:rPr>
        <w:t>.;</w:t>
      </w:r>
      <w:r w:rsidRPr="0018470F">
        <w:rPr>
          <w:rFonts w:asciiTheme="minorHAnsi" w:hAnsiTheme="minorHAnsi" w:cstheme="minorHAnsi"/>
        </w:rPr>
        <w:t xml:space="preserve"> </w:t>
      </w:r>
    </w:p>
    <w:p w14:paraId="6C457C69" w14:textId="6E46A536"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V prípade preukázateľného porušenia povinností Dražobník berie na vedomie, že za porušenie povinnosti mlčanlivosti fyzických osôb si môže Záložný veriteľ nárokovať úhradu vzniknutej škody. V prípade osobných údajov Úrad na ochranu osobných údajov Slovenskej republiky môže danej osobe uložiť pokutu podľa zákona č. 18/2018 Z. z. o ochrane osobných údajov a o zmene a doplnení niektorých zákonov v platnom znení. Týmto nie je vylúčená prípadná trestnoprávna zodpovednosť, ak konanie bude napĺňať skutkovú podstatu trestné činu podľa ustanovení Trestného zákona.</w:t>
      </w:r>
    </w:p>
    <w:p w14:paraId="3146FF0F" w14:textId="77777777" w:rsidR="00CC6812" w:rsidRDefault="00CC6812" w:rsidP="003D3C70">
      <w:pPr>
        <w:pStyle w:val="AOGenNum1List"/>
        <w:numPr>
          <w:ilvl w:val="0"/>
          <w:numId w:val="0"/>
        </w:numPr>
        <w:spacing w:before="0" w:line="240" w:lineRule="auto"/>
        <w:ind w:left="720"/>
        <w:jc w:val="both"/>
        <w:rPr>
          <w:rFonts w:asciiTheme="minorHAnsi" w:hAnsiTheme="minorHAnsi" w:cstheme="minorHAnsi"/>
        </w:rPr>
      </w:pPr>
    </w:p>
    <w:p w14:paraId="15EA47AB" w14:textId="77777777" w:rsidR="00AC517D" w:rsidRPr="0018470F" w:rsidRDefault="00AC517D" w:rsidP="003D3C70">
      <w:pPr>
        <w:pStyle w:val="AOGenNum1List"/>
        <w:numPr>
          <w:ilvl w:val="0"/>
          <w:numId w:val="0"/>
        </w:numPr>
        <w:spacing w:before="0" w:line="240" w:lineRule="auto"/>
        <w:ind w:left="720"/>
        <w:jc w:val="both"/>
        <w:rPr>
          <w:rFonts w:asciiTheme="minorHAnsi" w:hAnsiTheme="minorHAnsi" w:cstheme="minorHAnsi"/>
        </w:rPr>
      </w:pPr>
    </w:p>
    <w:p w14:paraId="0BB3BC11" w14:textId="77777777" w:rsidR="004453CB" w:rsidRPr="00AF4CFD" w:rsidRDefault="004453CB" w:rsidP="003D3C70">
      <w:pPr>
        <w:pStyle w:val="AOGenNum1"/>
        <w:numPr>
          <w:ilvl w:val="0"/>
          <w:numId w:val="24"/>
        </w:numPr>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Trvanie a ZÁNIK ZMLUVY</w:t>
      </w:r>
    </w:p>
    <w:p w14:paraId="09304702" w14:textId="44355E00" w:rsidR="004453CB" w:rsidRPr="0018470F" w:rsidRDefault="004453CB" w:rsidP="003D3C70">
      <w:pPr>
        <w:pStyle w:val="AOGenNum1Para"/>
        <w:numPr>
          <w:ilvl w:val="1"/>
          <w:numId w:val="29"/>
        </w:numPr>
        <w:tabs>
          <w:tab w:val="clear" w:pos="1146"/>
        </w:tabs>
        <w:spacing w:before="0" w:line="240" w:lineRule="auto"/>
        <w:ind w:left="709" w:hanging="709"/>
        <w:jc w:val="both"/>
        <w:rPr>
          <w:rFonts w:asciiTheme="minorHAnsi" w:hAnsiTheme="minorHAnsi" w:cstheme="minorHAnsi"/>
        </w:rPr>
      </w:pPr>
      <w:bookmarkStart w:id="62" w:name="_Ref78550111"/>
      <w:r w:rsidRPr="0018470F">
        <w:rPr>
          <w:rFonts w:asciiTheme="minorHAnsi" w:hAnsiTheme="minorHAnsi" w:cstheme="minorHAnsi"/>
        </w:rPr>
        <w:t>Odstúpenie od Zmluvy</w:t>
      </w:r>
      <w:bookmarkEnd w:id="62"/>
    </w:p>
    <w:p w14:paraId="1C20D4CC" w14:textId="759B9A1D" w:rsidR="004453CB" w:rsidRPr="0018470F" w:rsidRDefault="004453CB" w:rsidP="003D3C70">
      <w:pPr>
        <w:pStyle w:val="AOGenNum1List"/>
        <w:numPr>
          <w:ilvl w:val="2"/>
          <w:numId w:val="24"/>
        </w:numPr>
        <w:tabs>
          <w:tab w:val="clear" w:pos="1004"/>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je oprávnený odstúpiť od Zmluvy len v prípade, ak: </w:t>
      </w:r>
    </w:p>
    <w:p w14:paraId="32904B03" w14:textId="1FDD17FF" w:rsidR="004453CB" w:rsidRPr="0018470F" w:rsidRDefault="004453CB" w:rsidP="003D3C70">
      <w:pPr>
        <w:pStyle w:val="AOHead4"/>
        <w:numPr>
          <w:ilvl w:val="3"/>
          <w:numId w:val="23"/>
        </w:numPr>
        <w:tabs>
          <w:tab w:val="clear" w:pos="1440"/>
        </w:tabs>
        <w:spacing w:before="0" w:line="240" w:lineRule="auto"/>
        <w:ind w:left="2127"/>
        <w:jc w:val="both"/>
        <w:rPr>
          <w:rFonts w:asciiTheme="minorHAnsi" w:hAnsiTheme="minorHAnsi" w:cstheme="minorHAnsi"/>
        </w:rPr>
      </w:pPr>
      <w:r w:rsidRPr="0018470F">
        <w:rPr>
          <w:rFonts w:asciiTheme="minorHAnsi" w:hAnsiTheme="minorHAnsi" w:cstheme="minorHAnsi"/>
        </w:rPr>
        <w:t>bude prijaté rozhodnutie Záložného veriteľa o jeho zrušení s likvidáciou alebo bez likvidácie;</w:t>
      </w:r>
    </w:p>
    <w:p w14:paraId="649A6EB4" w14:textId="2097AE10" w:rsidR="004453CB" w:rsidRPr="0018470F" w:rsidRDefault="004453CB" w:rsidP="003D3C70">
      <w:pPr>
        <w:pStyle w:val="AOHead4"/>
        <w:numPr>
          <w:ilvl w:val="3"/>
          <w:numId w:val="23"/>
        </w:numPr>
        <w:tabs>
          <w:tab w:val="clear" w:pos="1440"/>
        </w:tabs>
        <w:spacing w:before="0" w:line="240" w:lineRule="auto"/>
        <w:ind w:left="2127"/>
        <w:jc w:val="both"/>
        <w:rPr>
          <w:rFonts w:asciiTheme="minorHAnsi" w:hAnsiTheme="minorHAnsi" w:cstheme="minorHAnsi"/>
        </w:rPr>
      </w:pPr>
      <w:r w:rsidRPr="0018470F">
        <w:rPr>
          <w:rFonts w:asciiTheme="minorHAnsi" w:hAnsiTheme="minorHAnsi" w:cstheme="minorHAnsi"/>
        </w:rPr>
        <w:t>dôjde k vyhláseniu konkurzu na majetok Záložného veriteľa.</w:t>
      </w:r>
    </w:p>
    <w:p w14:paraId="46323588" w14:textId="04F7C98F" w:rsidR="004453CB" w:rsidRPr="0018470F" w:rsidRDefault="004453CB" w:rsidP="00AC13CF">
      <w:pPr>
        <w:pStyle w:val="AOGenNum1List"/>
        <w:numPr>
          <w:ilvl w:val="2"/>
          <w:numId w:val="24"/>
        </w:numPr>
        <w:tabs>
          <w:tab w:val="clear" w:pos="1004"/>
        </w:tabs>
        <w:spacing w:before="0" w:line="240" w:lineRule="auto"/>
        <w:ind w:left="709" w:hanging="11"/>
        <w:jc w:val="both"/>
        <w:rPr>
          <w:rFonts w:asciiTheme="minorHAnsi" w:hAnsiTheme="minorHAnsi" w:cstheme="minorHAnsi"/>
        </w:rPr>
      </w:pPr>
      <w:r w:rsidRPr="0018470F">
        <w:rPr>
          <w:rFonts w:asciiTheme="minorHAnsi" w:hAnsiTheme="minorHAnsi" w:cstheme="minorHAnsi"/>
        </w:rPr>
        <w:t xml:space="preserve">Záložný veriteľa je oprávnený odstúpiť od Zmluvy </w:t>
      </w:r>
      <w:r w:rsidR="001756C6" w:rsidRPr="0018470F">
        <w:rPr>
          <w:rFonts w:asciiTheme="minorHAnsi" w:hAnsiTheme="minorHAnsi" w:cstheme="minorHAnsi"/>
        </w:rPr>
        <w:t xml:space="preserve">bez udania dôvodu. </w:t>
      </w:r>
    </w:p>
    <w:p w14:paraId="0F3C8684" w14:textId="79D45E17" w:rsidR="004453CB" w:rsidRPr="0018470F" w:rsidRDefault="004453CB" w:rsidP="00AC13CF">
      <w:pPr>
        <w:pStyle w:val="AOGenNum1List"/>
        <w:numPr>
          <w:ilvl w:val="2"/>
          <w:numId w:val="24"/>
        </w:numPr>
        <w:tabs>
          <w:tab w:val="clear" w:pos="1004"/>
        </w:tabs>
        <w:spacing w:before="0" w:line="240" w:lineRule="auto"/>
        <w:ind w:left="709" w:hanging="11"/>
        <w:jc w:val="both"/>
        <w:rPr>
          <w:rFonts w:asciiTheme="minorHAnsi" w:hAnsiTheme="minorHAnsi" w:cstheme="minorHAnsi"/>
        </w:rPr>
      </w:pPr>
      <w:r w:rsidRPr="0018470F">
        <w:rPr>
          <w:rFonts w:asciiTheme="minorHAnsi" w:hAnsiTheme="minorHAnsi" w:cstheme="minorHAnsi"/>
        </w:rPr>
        <w:t>Od Zmluvy možno odstúpiť jedine písomným oznámením o odstúpení od Zmluvy</w:t>
      </w:r>
      <w:r w:rsidR="00AC13CF">
        <w:rPr>
          <w:rFonts w:asciiTheme="minorHAnsi" w:hAnsiTheme="minorHAnsi" w:cstheme="minorHAnsi"/>
        </w:rPr>
        <w:t xml:space="preserve"> d</w:t>
      </w:r>
      <w:r w:rsidR="001756C6" w:rsidRPr="0018470F">
        <w:rPr>
          <w:rFonts w:asciiTheme="minorHAnsi" w:hAnsiTheme="minorHAnsi" w:cstheme="minorHAnsi"/>
        </w:rPr>
        <w:t>oručeným druhej strane do elektronickej schránky.</w:t>
      </w:r>
    </w:p>
    <w:p w14:paraId="20011CD8" w14:textId="77777777" w:rsidR="004453CB" w:rsidRPr="0018470F" w:rsidRDefault="004453CB" w:rsidP="000A5956">
      <w:pPr>
        <w:pStyle w:val="AOGenNum1Para"/>
        <w:numPr>
          <w:ilvl w:val="1"/>
          <w:numId w:val="24"/>
        </w:numPr>
        <w:tabs>
          <w:tab w:val="clear" w:pos="1146"/>
          <w:tab w:val="num" w:pos="709"/>
        </w:tabs>
        <w:spacing w:before="0" w:line="240" w:lineRule="auto"/>
        <w:ind w:left="709"/>
        <w:rPr>
          <w:rFonts w:asciiTheme="minorHAnsi" w:hAnsiTheme="minorHAnsi" w:cstheme="minorHAnsi"/>
        </w:rPr>
      </w:pPr>
      <w:r w:rsidRPr="0018470F">
        <w:rPr>
          <w:rFonts w:asciiTheme="minorHAnsi" w:hAnsiTheme="minorHAnsi" w:cstheme="minorHAnsi"/>
        </w:rPr>
        <w:t>Následky zániku Zmluvy</w:t>
      </w:r>
    </w:p>
    <w:p w14:paraId="65BC485C" w14:textId="51B91B0F" w:rsidR="004453CB" w:rsidRPr="0018470F" w:rsidRDefault="004453CB" w:rsidP="000A5956">
      <w:pPr>
        <w:pStyle w:val="AOGenNum1List"/>
        <w:numPr>
          <w:ilvl w:val="0"/>
          <w:numId w:val="0"/>
        </w:numPr>
        <w:spacing w:before="0" w:line="240" w:lineRule="auto"/>
        <w:ind w:left="709"/>
        <w:jc w:val="both"/>
        <w:rPr>
          <w:rFonts w:asciiTheme="minorHAnsi" w:hAnsiTheme="minorHAnsi" w:cstheme="minorHAnsi"/>
        </w:rPr>
      </w:pPr>
      <w:r w:rsidRPr="0018470F">
        <w:rPr>
          <w:rFonts w:asciiTheme="minorHAnsi" w:hAnsiTheme="minorHAnsi" w:cstheme="minorHAnsi"/>
        </w:rPr>
        <w:t xml:space="preserve">Najneskôr ku dňu zániku Zmluvy je Dražobník povinný vydať a vrátiť Záložnému veriteľovi všetku </w:t>
      </w:r>
      <w:r w:rsidR="00AC13CF">
        <w:rPr>
          <w:rFonts w:asciiTheme="minorHAnsi" w:hAnsiTheme="minorHAnsi" w:cstheme="minorHAnsi"/>
        </w:rPr>
        <w:t>d</w:t>
      </w:r>
      <w:r w:rsidRPr="0018470F">
        <w:rPr>
          <w:rFonts w:asciiTheme="minorHAnsi" w:hAnsiTheme="minorHAnsi" w:cstheme="minorHAnsi"/>
        </w:rPr>
        <w:t xml:space="preserve">okumentáciu ako aj všetky iné informácie, ktoré Dražobník ohľadom </w:t>
      </w:r>
      <w:r w:rsidR="00AC13CF">
        <w:rPr>
          <w:rFonts w:asciiTheme="minorHAnsi" w:hAnsiTheme="minorHAnsi" w:cstheme="minorHAnsi"/>
        </w:rPr>
        <w:t>p</w:t>
      </w:r>
      <w:r w:rsidRPr="0018470F">
        <w:rPr>
          <w:rFonts w:asciiTheme="minorHAnsi" w:hAnsiTheme="minorHAnsi" w:cstheme="minorHAnsi"/>
        </w:rPr>
        <w:t>ohľadávky získal, a to bez ponechania si kópie. Tým nie je dotknutá archivačná povinnosť.</w:t>
      </w:r>
    </w:p>
    <w:p w14:paraId="2A501CCE" w14:textId="77777777" w:rsidR="002347DF" w:rsidRDefault="002347DF" w:rsidP="00CC6812">
      <w:pPr>
        <w:pStyle w:val="AOGenNum1List"/>
        <w:numPr>
          <w:ilvl w:val="0"/>
          <w:numId w:val="0"/>
        </w:numPr>
        <w:spacing w:before="0" w:line="240" w:lineRule="auto"/>
        <w:ind w:left="720"/>
        <w:jc w:val="both"/>
        <w:rPr>
          <w:rFonts w:asciiTheme="minorHAnsi" w:hAnsiTheme="minorHAnsi" w:cstheme="minorHAnsi"/>
        </w:rPr>
      </w:pPr>
    </w:p>
    <w:p w14:paraId="5FE7A3E3" w14:textId="77777777" w:rsidR="00AC517D" w:rsidRPr="0018470F" w:rsidRDefault="00AC517D" w:rsidP="00CC6812">
      <w:pPr>
        <w:pStyle w:val="AOGenNum1List"/>
        <w:numPr>
          <w:ilvl w:val="0"/>
          <w:numId w:val="0"/>
        </w:numPr>
        <w:spacing w:before="0" w:line="240" w:lineRule="auto"/>
        <w:ind w:left="720"/>
        <w:jc w:val="both"/>
        <w:rPr>
          <w:rFonts w:asciiTheme="minorHAnsi" w:hAnsiTheme="minorHAnsi" w:cstheme="minorHAnsi"/>
        </w:rPr>
      </w:pPr>
    </w:p>
    <w:p w14:paraId="022658B0" w14:textId="77777777" w:rsidR="004453CB" w:rsidRPr="000A5956" w:rsidRDefault="004453CB" w:rsidP="000A5956">
      <w:pPr>
        <w:pStyle w:val="AOGenNum1"/>
        <w:numPr>
          <w:ilvl w:val="0"/>
          <w:numId w:val="24"/>
        </w:numPr>
        <w:spacing w:before="0" w:line="240" w:lineRule="auto"/>
        <w:rPr>
          <w:rFonts w:asciiTheme="minorHAnsi" w:hAnsiTheme="minorHAnsi" w:cstheme="minorHAnsi"/>
          <w:sz w:val="24"/>
          <w:szCs w:val="24"/>
        </w:rPr>
      </w:pPr>
      <w:bookmarkStart w:id="63" w:name="_Toc191441595"/>
      <w:bookmarkStart w:id="64" w:name="_Toc237654095"/>
      <w:bookmarkStart w:id="65" w:name="_Ref78565106"/>
      <w:bookmarkStart w:id="66" w:name="_Toc102318667"/>
      <w:bookmarkStart w:id="67" w:name="_Toc102318890"/>
      <w:bookmarkStart w:id="68" w:name="_Toc102393790"/>
      <w:r w:rsidRPr="000A5956">
        <w:rPr>
          <w:rFonts w:asciiTheme="minorHAnsi" w:hAnsiTheme="minorHAnsi" w:cstheme="minorHAnsi"/>
          <w:sz w:val="24"/>
          <w:szCs w:val="24"/>
        </w:rPr>
        <w:t>Doručovanie</w:t>
      </w:r>
      <w:bookmarkEnd w:id="63"/>
      <w:bookmarkEnd w:id="64"/>
    </w:p>
    <w:p w14:paraId="6C84468E" w14:textId="37750AE1" w:rsidR="000C15DB" w:rsidRPr="0018470F" w:rsidRDefault="004453CB" w:rsidP="00C96F99">
      <w:pPr>
        <w:pStyle w:val="AOGenNum1List"/>
        <w:numPr>
          <w:ilvl w:val="0"/>
          <w:numId w:val="0"/>
        </w:numPr>
        <w:spacing w:before="0" w:line="240" w:lineRule="auto"/>
        <w:ind w:left="720"/>
        <w:jc w:val="both"/>
        <w:rPr>
          <w:rFonts w:asciiTheme="minorHAnsi" w:hAnsiTheme="minorHAnsi" w:cstheme="minorHAnsi"/>
        </w:rPr>
      </w:pPr>
      <w:r w:rsidRPr="0018470F">
        <w:rPr>
          <w:rFonts w:asciiTheme="minorHAnsi" w:hAnsiTheme="minorHAnsi" w:cstheme="minorHAnsi"/>
        </w:rPr>
        <w:t xml:space="preserve">Akékoľvek oznámenie alebo iná formálna korešpondencia podľa Zmluvy sa doručujú </w:t>
      </w:r>
      <w:r w:rsidR="00C96F99" w:rsidRPr="0018470F">
        <w:rPr>
          <w:rFonts w:asciiTheme="minorHAnsi" w:hAnsiTheme="minorHAnsi" w:cstheme="minorHAnsi"/>
        </w:rPr>
        <w:t xml:space="preserve">písomne, </w:t>
      </w:r>
      <w:r w:rsidR="00244DDF" w:rsidRPr="0018470F">
        <w:rPr>
          <w:rFonts w:asciiTheme="minorHAnsi" w:hAnsiTheme="minorHAnsi" w:cstheme="minorHAnsi"/>
        </w:rPr>
        <w:t xml:space="preserve">do elektronickej schránky </w:t>
      </w:r>
      <w:r w:rsidR="00C96F99" w:rsidRPr="0018470F">
        <w:rPr>
          <w:rFonts w:asciiTheme="minorHAnsi" w:hAnsiTheme="minorHAnsi" w:cstheme="minorHAnsi"/>
        </w:rPr>
        <w:t xml:space="preserve">a mailom: </w:t>
      </w:r>
    </w:p>
    <w:tbl>
      <w:tblPr>
        <w:tblW w:w="0" w:type="auto"/>
        <w:tblInd w:w="828" w:type="dxa"/>
        <w:tblLayout w:type="fixed"/>
        <w:tblLook w:val="0000" w:firstRow="0" w:lastRow="0" w:firstColumn="0" w:lastColumn="0" w:noHBand="0" w:noVBand="0"/>
      </w:tblPr>
      <w:tblGrid>
        <w:gridCol w:w="4525"/>
        <w:gridCol w:w="4180"/>
      </w:tblGrid>
      <w:tr w:rsidR="004453CB" w:rsidRPr="00F97158" w14:paraId="5937CC53" w14:textId="77777777" w:rsidTr="00AC13CF">
        <w:trPr>
          <w:trHeight w:val="504"/>
        </w:trPr>
        <w:tc>
          <w:tcPr>
            <w:tcW w:w="4525" w:type="dxa"/>
          </w:tcPr>
          <w:p w14:paraId="548DDF88" w14:textId="63C768ED" w:rsidR="00244DDF" w:rsidRPr="00F97158" w:rsidRDefault="00244DDF" w:rsidP="007206C5">
            <w:pPr>
              <w:pStyle w:val="AOGenNum1List"/>
              <w:numPr>
                <w:ilvl w:val="0"/>
                <w:numId w:val="0"/>
              </w:numPr>
              <w:spacing w:before="0" w:line="240" w:lineRule="auto"/>
              <w:jc w:val="both"/>
              <w:rPr>
                <w:rFonts w:asciiTheme="minorHAnsi" w:hAnsiTheme="minorHAnsi" w:cstheme="minorHAnsi"/>
              </w:rPr>
            </w:pPr>
          </w:p>
          <w:p w14:paraId="2DACBBFF" w14:textId="28401224" w:rsidR="00244DDF" w:rsidRPr="00F97158" w:rsidRDefault="00AC13CF" w:rsidP="007206C5">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Navrhovateľ dražby</w:t>
            </w:r>
            <w:r w:rsidR="00244DDF" w:rsidRPr="00F97158">
              <w:rPr>
                <w:rFonts w:asciiTheme="minorHAnsi" w:hAnsiTheme="minorHAnsi" w:cstheme="minorHAnsi"/>
              </w:rPr>
              <w:t>:</w:t>
            </w:r>
          </w:p>
          <w:p w14:paraId="2993A45A" w14:textId="70AA6913" w:rsidR="004453CB" w:rsidRPr="00F97158" w:rsidRDefault="00244DDF" w:rsidP="007206C5">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 xml:space="preserve">Slovenská konsolidačná, </w:t>
            </w:r>
            <w:proofErr w:type="spellStart"/>
            <w:r w:rsidRPr="00F97158">
              <w:rPr>
                <w:rFonts w:asciiTheme="minorHAnsi" w:hAnsiTheme="minorHAnsi" w:cstheme="minorHAnsi"/>
              </w:rPr>
              <w:t>a.s</w:t>
            </w:r>
            <w:proofErr w:type="spellEnd"/>
            <w:r w:rsidRPr="00F97158">
              <w:rPr>
                <w:rFonts w:asciiTheme="minorHAnsi" w:hAnsiTheme="minorHAnsi" w:cstheme="minorHAnsi"/>
              </w:rPr>
              <w:t>.</w:t>
            </w:r>
          </w:p>
        </w:tc>
        <w:tc>
          <w:tcPr>
            <w:tcW w:w="4180" w:type="dxa"/>
          </w:tcPr>
          <w:p w14:paraId="2CA53E73" w14:textId="77777777" w:rsidR="00244DDF" w:rsidRPr="00F97158" w:rsidRDefault="00244DDF" w:rsidP="007206C5">
            <w:pPr>
              <w:pStyle w:val="AOGenNum1List"/>
              <w:numPr>
                <w:ilvl w:val="0"/>
                <w:numId w:val="0"/>
              </w:numPr>
              <w:spacing w:before="0" w:line="240" w:lineRule="auto"/>
              <w:jc w:val="both"/>
              <w:rPr>
                <w:rFonts w:asciiTheme="minorHAnsi" w:hAnsiTheme="minorHAnsi" w:cstheme="minorHAnsi"/>
              </w:rPr>
            </w:pPr>
          </w:p>
          <w:p w14:paraId="535319EE" w14:textId="77777777" w:rsidR="00AC13CF" w:rsidRPr="00F97158" w:rsidRDefault="004453CB" w:rsidP="00AC13CF">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Dražobník:</w:t>
            </w:r>
          </w:p>
          <w:p w14:paraId="2014CE37" w14:textId="211D26AD" w:rsidR="00AC13CF" w:rsidRPr="00F97158" w:rsidRDefault="00AC13CF" w:rsidP="00AC13CF">
            <w:pPr>
              <w:rPr>
                <w:rFonts w:asciiTheme="minorHAnsi" w:hAnsiTheme="minorHAnsi" w:cstheme="minorHAnsi"/>
              </w:rPr>
            </w:pPr>
          </w:p>
        </w:tc>
      </w:tr>
      <w:tr w:rsidR="008D0A18" w:rsidRPr="00F97158" w14:paraId="4CAD45DD" w14:textId="77777777" w:rsidTr="0088323A">
        <w:tc>
          <w:tcPr>
            <w:tcW w:w="4525" w:type="dxa"/>
          </w:tcPr>
          <w:p w14:paraId="2A0D6BA2" w14:textId="77777777" w:rsidR="008D0A18" w:rsidRPr="00F97158" w:rsidRDefault="00ED7D02"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Cintorínska 21</w:t>
            </w:r>
          </w:p>
          <w:p w14:paraId="5FE6E610" w14:textId="77777777" w:rsidR="008D0A18" w:rsidRPr="00F97158" w:rsidRDefault="00ED7D02"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lastRenderedPageBreak/>
              <w:t>814 99 Bratislava</w:t>
            </w:r>
          </w:p>
          <w:p w14:paraId="3814E734" w14:textId="77777777" w:rsidR="008D0A18" w:rsidRPr="00F97158" w:rsidRDefault="008D0A18" w:rsidP="000833AA">
            <w:pPr>
              <w:pStyle w:val="AODocTxtL1"/>
              <w:spacing w:before="0" w:line="240" w:lineRule="auto"/>
              <w:jc w:val="both"/>
              <w:rPr>
                <w:rFonts w:asciiTheme="minorHAnsi" w:hAnsiTheme="minorHAnsi" w:cstheme="minorHAnsi"/>
              </w:rPr>
            </w:pPr>
          </w:p>
        </w:tc>
        <w:tc>
          <w:tcPr>
            <w:tcW w:w="4180" w:type="dxa"/>
          </w:tcPr>
          <w:p w14:paraId="14F6853E" w14:textId="7A607F44" w:rsidR="008D0A18" w:rsidRPr="00F97158" w:rsidRDefault="00C96F99" w:rsidP="00C96F99">
            <w:pPr>
              <w:pStyle w:val="AODocTxtL1"/>
              <w:numPr>
                <w:ilvl w:val="0"/>
                <w:numId w:val="0"/>
              </w:numPr>
              <w:spacing w:before="0" w:line="240" w:lineRule="auto"/>
              <w:jc w:val="both"/>
              <w:rPr>
                <w:rFonts w:asciiTheme="minorHAnsi" w:hAnsiTheme="minorHAnsi" w:cstheme="minorHAnsi"/>
                <w:highlight w:val="lightGray"/>
              </w:rPr>
            </w:pPr>
            <w:r w:rsidRPr="00F97158">
              <w:rPr>
                <w:rFonts w:asciiTheme="minorHAnsi" w:hAnsiTheme="minorHAnsi" w:cstheme="minorHAnsi"/>
                <w:highlight w:val="lightGray"/>
              </w:rPr>
              <w:lastRenderedPageBreak/>
              <w:t>.</w:t>
            </w:r>
            <w:r w:rsidR="00AC13CF" w:rsidRPr="00F97158">
              <w:rPr>
                <w:rFonts w:asciiTheme="minorHAnsi" w:hAnsiTheme="minorHAnsi" w:cstheme="minorHAnsi"/>
                <w:highlight w:val="lightGray"/>
              </w:rPr>
              <w:t>..</w:t>
            </w:r>
          </w:p>
          <w:p w14:paraId="50625CB6" w14:textId="3C5157DD" w:rsidR="00831D95" w:rsidRPr="00F97158" w:rsidRDefault="00C96F99" w:rsidP="007206C5">
            <w:pPr>
              <w:pStyle w:val="AODocTxtL1"/>
              <w:spacing w:before="0" w:line="240" w:lineRule="auto"/>
              <w:ind w:left="0"/>
              <w:jc w:val="both"/>
              <w:rPr>
                <w:rFonts w:asciiTheme="minorHAnsi" w:hAnsiTheme="minorHAnsi" w:cstheme="minorHAnsi"/>
                <w:highlight w:val="lightGray"/>
              </w:rPr>
            </w:pPr>
            <w:r w:rsidRPr="00F97158">
              <w:rPr>
                <w:rFonts w:asciiTheme="minorHAnsi" w:hAnsiTheme="minorHAnsi" w:cstheme="minorHAnsi"/>
                <w:iCs/>
                <w:highlight w:val="lightGray"/>
              </w:rPr>
              <w:lastRenderedPageBreak/>
              <w:t>...</w:t>
            </w:r>
          </w:p>
          <w:p w14:paraId="688B8D01" w14:textId="41E39E86" w:rsidR="00ED7D02" w:rsidRPr="00F97158" w:rsidRDefault="00C96F99" w:rsidP="00831D95">
            <w:pPr>
              <w:pStyle w:val="AODocTxtL1"/>
              <w:spacing w:before="0" w:line="240" w:lineRule="auto"/>
              <w:ind w:left="0"/>
              <w:jc w:val="both"/>
              <w:rPr>
                <w:rFonts w:asciiTheme="minorHAnsi" w:hAnsiTheme="minorHAnsi" w:cstheme="minorHAnsi"/>
                <w:highlight w:val="lightGray"/>
              </w:rPr>
            </w:pPr>
            <w:r w:rsidRPr="00F97158">
              <w:rPr>
                <w:rFonts w:asciiTheme="minorHAnsi" w:hAnsiTheme="minorHAnsi" w:cstheme="minorHAnsi"/>
                <w:iCs/>
                <w:highlight w:val="lightGray"/>
              </w:rPr>
              <w:t>...</w:t>
            </w:r>
          </w:p>
        </w:tc>
      </w:tr>
      <w:tr w:rsidR="008D0A18" w:rsidRPr="00F97158" w14:paraId="6D7CEBE1" w14:textId="77777777" w:rsidTr="0088323A">
        <w:tc>
          <w:tcPr>
            <w:tcW w:w="4525" w:type="dxa"/>
          </w:tcPr>
          <w:p w14:paraId="2E5E1BB5" w14:textId="0FAD8729" w:rsidR="008D0A18" w:rsidRPr="00AC517D" w:rsidRDefault="00B57BE0" w:rsidP="007206C5">
            <w:pPr>
              <w:pStyle w:val="AODocTxtL1"/>
              <w:numPr>
                <w:ilvl w:val="0"/>
                <w:numId w:val="0"/>
              </w:numPr>
              <w:spacing w:before="0" w:line="240" w:lineRule="auto"/>
              <w:jc w:val="both"/>
              <w:rPr>
                <w:rFonts w:asciiTheme="minorHAnsi" w:hAnsiTheme="minorHAnsi" w:cstheme="minorHAnsi"/>
              </w:rPr>
            </w:pPr>
            <w:r w:rsidRPr="00AC517D">
              <w:rPr>
                <w:rFonts w:asciiTheme="minorHAnsi" w:hAnsiTheme="minorHAnsi" w:cstheme="minorHAnsi"/>
              </w:rPr>
              <w:lastRenderedPageBreak/>
              <w:t xml:space="preserve">do rúk: </w:t>
            </w:r>
            <w:r w:rsidR="003E631A" w:rsidRPr="00AC517D">
              <w:rPr>
                <w:rFonts w:asciiTheme="minorHAnsi" w:hAnsiTheme="minorHAnsi" w:cstheme="minorHAnsi"/>
              </w:rPr>
              <w:t>Mgr. Monika Devečková</w:t>
            </w:r>
          </w:p>
        </w:tc>
        <w:tc>
          <w:tcPr>
            <w:tcW w:w="4180" w:type="dxa"/>
          </w:tcPr>
          <w:p w14:paraId="6B59C239" w14:textId="0585E05E" w:rsidR="008D0A18" w:rsidRPr="00F97158" w:rsidRDefault="00B57BE0" w:rsidP="007206C5">
            <w:pPr>
              <w:pStyle w:val="AODocTxtL1"/>
              <w:numPr>
                <w:ilvl w:val="0"/>
                <w:numId w:val="0"/>
              </w:numPr>
              <w:spacing w:before="0" w:line="240" w:lineRule="auto"/>
              <w:ind w:left="38"/>
              <w:jc w:val="both"/>
              <w:rPr>
                <w:rFonts w:asciiTheme="minorHAnsi" w:hAnsiTheme="minorHAnsi" w:cstheme="minorHAnsi"/>
                <w:highlight w:val="lightGray"/>
              </w:rPr>
            </w:pPr>
            <w:r w:rsidRPr="00F97158">
              <w:rPr>
                <w:rFonts w:asciiTheme="minorHAnsi" w:hAnsiTheme="minorHAnsi" w:cstheme="minorHAnsi"/>
                <w:highlight w:val="lightGray"/>
              </w:rPr>
              <w:t xml:space="preserve">do rúk: </w:t>
            </w:r>
            <w:r w:rsidR="00C96F99" w:rsidRPr="00F97158">
              <w:rPr>
                <w:rFonts w:asciiTheme="minorHAnsi" w:hAnsiTheme="minorHAnsi" w:cstheme="minorHAnsi"/>
                <w:highlight w:val="lightGray"/>
              </w:rPr>
              <w:t>...</w:t>
            </w:r>
          </w:p>
        </w:tc>
      </w:tr>
      <w:tr w:rsidR="008D0A18" w:rsidRPr="00F97158" w14:paraId="5599F3C7" w14:textId="77777777" w:rsidTr="0088323A">
        <w:tc>
          <w:tcPr>
            <w:tcW w:w="4525" w:type="dxa"/>
          </w:tcPr>
          <w:p w14:paraId="6C721B95" w14:textId="67B975CC" w:rsidR="00B57BE0" w:rsidRPr="00AC517D" w:rsidRDefault="008D0A18" w:rsidP="007206C5">
            <w:pPr>
              <w:pStyle w:val="AODocTxtL1"/>
              <w:numPr>
                <w:ilvl w:val="0"/>
                <w:numId w:val="0"/>
              </w:numPr>
              <w:spacing w:before="0" w:line="240" w:lineRule="auto"/>
              <w:ind w:right="-530"/>
              <w:jc w:val="both"/>
              <w:rPr>
                <w:rFonts w:asciiTheme="minorHAnsi" w:hAnsiTheme="minorHAnsi" w:cstheme="minorHAnsi"/>
              </w:rPr>
            </w:pPr>
            <w:r w:rsidRPr="00AC517D">
              <w:rPr>
                <w:rFonts w:asciiTheme="minorHAnsi" w:hAnsiTheme="minorHAnsi" w:cstheme="minorHAnsi"/>
              </w:rPr>
              <w:t xml:space="preserve">Email: </w:t>
            </w:r>
            <w:r w:rsidR="003E631A" w:rsidRPr="00AC517D">
              <w:rPr>
                <w:rFonts w:asciiTheme="minorHAnsi" w:hAnsiTheme="minorHAnsi" w:cstheme="minorHAnsi"/>
              </w:rPr>
              <w:t>monika.deveckova</w:t>
            </w:r>
            <w:r w:rsidR="00F97158" w:rsidRPr="00AC517D">
              <w:rPr>
                <w:rFonts w:asciiTheme="minorHAnsi" w:hAnsiTheme="minorHAnsi" w:cstheme="minorHAnsi"/>
              </w:rPr>
              <w:t>@konsolidacna.sk</w:t>
            </w:r>
          </w:p>
          <w:p w14:paraId="70992547" w14:textId="1B47F29F" w:rsidR="008D0A18" w:rsidRPr="00AC517D" w:rsidRDefault="008D0A18" w:rsidP="007206C5">
            <w:pPr>
              <w:pStyle w:val="AODocTxtL1"/>
              <w:numPr>
                <w:ilvl w:val="0"/>
                <w:numId w:val="0"/>
              </w:numPr>
              <w:spacing w:before="0" w:line="240" w:lineRule="auto"/>
              <w:jc w:val="both"/>
              <w:rPr>
                <w:rFonts w:asciiTheme="minorHAnsi" w:hAnsiTheme="minorHAnsi" w:cstheme="minorHAnsi"/>
              </w:rPr>
            </w:pPr>
            <w:r w:rsidRPr="00AC517D">
              <w:rPr>
                <w:rFonts w:asciiTheme="minorHAnsi" w:hAnsiTheme="minorHAnsi" w:cstheme="minorHAnsi"/>
              </w:rPr>
              <w:t xml:space="preserve">tel.: </w:t>
            </w:r>
            <w:r w:rsidR="000C15DB" w:rsidRPr="00AC517D">
              <w:rPr>
                <w:rFonts w:asciiTheme="minorHAnsi" w:hAnsiTheme="minorHAnsi" w:cstheme="minorHAnsi"/>
              </w:rPr>
              <w:t>02/57 289 </w:t>
            </w:r>
            <w:r w:rsidR="003E631A" w:rsidRPr="00AC517D">
              <w:rPr>
                <w:rFonts w:asciiTheme="minorHAnsi" w:hAnsiTheme="minorHAnsi" w:cstheme="minorHAnsi"/>
              </w:rPr>
              <w:t>464</w:t>
            </w:r>
          </w:p>
          <w:p w14:paraId="3E380243" w14:textId="77777777" w:rsidR="000C15DB" w:rsidRPr="00AC517D" w:rsidRDefault="000C15DB" w:rsidP="000833AA">
            <w:pPr>
              <w:pStyle w:val="AODocTxtL1"/>
              <w:numPr>
                <w:ilvl w:val="0"/>
                <w:numId w:val="0"/>
              </w:numPr>
              <w:spacing w:before="0" w:line="240" w:lineRule="auto"/>
              <w:ind w:firstLine="732"/>
              <w:jc w:val="both"/>
              <w:rPr>
                <w:rFonts w:asciiTheme="minorHAnsi" w:hAnsiTheme="minorHAnsi" w:cstheme="minorHAnsi"/>
              </w:rPr>
            </w:pPr>
          </w:p>
        </w:tc>
        <w:tc>
          <w:tcPr>
            <w:tcW w:w="4180" w:type="dxa"/>
          </w:tcPr>
          <w:p w14:paraId="05BBACB8" w14:textId="548F8101" w:rsidR="00B57BE0" w:rsidRPr="00F97158" w:rsidRDefault="008D0A18" w:rsidP="007206C5">
            <w:pPr>
              <w:pStyle w:val="AODocTxtL1"/>
              <w:spacing w:before="0" w:line="240" w:lineRule="auto"/>
              <w:ind w:left="38"/>
              <w:jc w:val="both"/>
              <w:rPr>
                <w:rFonts w:asciiTheme="minorHAnsi" w:hAnsiTheme="minorHAnsi" w:cstheme="minorHAnsi"/>
                <w:highlight w:val="lightGray"/>
              </w:rPr>
            </w:pPr>
            <w:r w:rsidRPr="00F97158">
              <w:rPr>
                <w:rFonts w:asciiTheme="minorHAnsi" w:hAnsiTheme="minorHAnsi" w:cstheme="minorHAnsi"/>
                <w:highlight w:val="lightGray"/>
              </w:rPr>
              <w:t xml:space="preserve">Email: </w:t>
            </w:r>
            <w:hyperlink r:id="rId8" w:history="1">
              <w:r w:rsidR="00C96F99" w:rsidRPr="00F97158">
                <w:rPr>
                  <w:rStyle w:val="Hypertextovprepojenie"/>
                  <w:rFonts w:asciiTheme="minorHAnsi" w:hAnsiTheme="minorHAnsi" w:cstheme="minorHAnsi"/>
                  <w:highlight w:val="lightGray"/>
                </w:rPr>
                <w:t>...</w:t>
              </w:r>
            </w:hyperlink>
            <w:r w:rsidR="00D66E8B" w:rsidRPr="00F97158">
              <w:rPr>
                <w:rFonts w:asciiTheme="minorHAnsi" w:hAnsiTheme="minorHAnsi" w:cstheme="minorHAnsi"/>
                <w:highlight w:val="lightGray"/>
              </w:rPr>
              <w:t xml:space="preserve"> </w:t>
            </w:r>
          </w:p>
          <w:p w14:paraId="0BDDC34C" w14:textId="1B239210" w:rsidR="008D0A18" w:rsidRPr="00F97158" w:rsidRDefault="00B57BE0" w:rsidP="007206C5">
            <w:pPr>
              <w:pStyle w:val="AODocTxtL1"/>
              <w:numPr>
                <w:ilvl w:val="0"/>
                <w:numId w:val="0"/>
              </w:numPr>
              <w:spacing w:before="0" w:line="240" w:lineRule="auto"/>
              <w:ind w:left="38"/>
              <w:jc w:val="both"/>
              <w:rPr>
                <w:rFonts w:asciiTheme="minorHAnsi" w:hAnsiTheme="minorHAnsi" w:cstheme="minorHAnsi"/>
                <w:highlight w:val="lightGray"/>
              </w:rPr>
            </w:pPr>
            <w:r w:rsidRPr="00F97158">
              <w:rPr>
                <w:rFonts w:asciiTheme="minorHAnsi" w:hAnsiTheme="minorHAnsi" w:cstheme="minorHAnsi"/>
                <w:highlight w:val="lightGray"/>
              </w:rPr>
              <w:t xml:space="preserve">tel.: </w:t>
            </w:r>
            <w:r w:rsidR="00C96F99" w:rsidRPr="00F97158">
              <w:rPr>
                <w:rFonts w:asciiTheme="minorHAnsi" w:hAnsiTheme="minorHAnsi" w:cstheme="minorHAnsi"/>
                <w:highlight w:val="lightGray"/>
              </w:rPr>
              <w:t>...</w:t>
            </w:r>
          </w:p>
        </w:tc>
      </w:tr>
    </w:tbl>
    <w:p w14:paraId="0F056444" w14:textId="3BDF0255" w:rsidR="004453CB" w:rsidRPr="00F97158" w:rsidRDefault="004453CB" w:rsidP="00244DDF">
      <w:pPr>
        <w:pStyle w:val="AOGenNum1List"/>
        <w:numPr>
          <w:ilvl w:val="0"/>
          <w:numId w:val="0"/>
        </w:numPr>
        <w:spacing w:before="0" w:line="240" w:lineRule="auto"/>
        <w:ind w:left="720"/>
        <w:jc w:val="both"/>
        <w:rPr>
          <w:rFonts w:asciiTheme="minorHAnsi" w:hAnsiTheme="minorHAnsi" w:cstheme="minorHAnsi"/>
        </w:rPr>
      </w:pPr>
      <w:r w:rsidRPr="00F97158">
        <w:rPr>
          <w:rFonts w:asciiTheme="minorHAnsi" w:hAnsiTheme="minorHAnsi" w:cstheme="minorHAnsi"/>
        </w:rPr>
        <w:t xml:space="preserve">Zmenu kontaktných osôb pre doručovanie </w:t>
      </w:r>
      <w:r w:rsidR="008949FB" w:rsidRPr="00F97158">
        <w:rPr>
          <w:rFonts w:asciiTheme="minorHAnsi" w:hAnsiTheme="minorHAnsi" w:cstheme="minorHAnsi"/>
        </w:rPr>
        <w:t xml:space="preserve">si strany navzájom oznamujú </w:t>
      </w:r>
      <w:r w:rsidR="00122770" w:rsidRPr="00F97158">
        <w:rPr>
          <w:rFonts w:asciiTheme="minorHAnsi" w:hAnsiTheme="minorHAnsi" w:cstheme="minorHAnsi"/>
        </w:rPr>
        <w:t>mailom</w:t>
      </w:r>
      <w:r w:rsidR="00244DDF" w:rsidRPr="00F97158">
        <w:rPr>
          <w:rFonts w:asciiTheme="minorHAnsi" w:hAnsiTheme="minorHAnsi" w:cstheme="minorHAnsi"/>
        </w:rPr>
        <w:t>.</w:t>
      </w:r>
    </w:p>
    <w:p w14:paraId="5CE44B22" w14:textId="77777777" w:rsidR="00CC6812" w:rsidRPr="00F97158" w:rsidRDefault="00CC6812" w:rsidP="00CC6812">
      <w:pPr>
        <w:pStyle w:val="AOGenNum1List"/>
        <w:numPr>
          <w:ilvl w:val="0"/>
          <w:numId w:val="0"/>
        </w:numPr>
        <w:spacing w:before="0" w:line="240" w:lineRule="auto"/>
        <w:ind w:left="720"/>
        <w:jc w:val="both"/>
        <w:rPr>
          <w:rFonts w:asciiTheme="minorHAnsi" w:hAnsiTheme="minorHAnsi" w:cstheme="minorHAnsi"/>
        </w:rPr>
      </w:pPr>
    </w:p>
    <w:p w14:paraId="5E3ACED5" w14:textId="77777777" w:rsidR="002347DF" w:rsidRPr="0018470F" w:rsidRDefault="002347DF" w:rsidP="00CC6812">
      <w:pPr>
        <w:pStyle w:val="AOGenNum1List"/>
        <w:numPr>
          <w:ilvl w:val="0"/>
          <w:numId w:val="0"/>
        </w:numPr>
        <w:spacing w:before="0" w:line="240" w:lineRule="auto"/>
        <w:ind w:left="720"/>
        <w:jc w:val="both"/>
        <w:rPr>
          <w:rFonts w:asciiTheme="minorHAnsi" w:hAnsiTheme="minorHAnsi" w:cstheme="minorHAnsi"/>
        </w:rPr>
      </w:pPr>
    </w:p>
    <w:p w14:paraId="3D234DAA" w14:textId="77777777" w:rsidR="004453CB" w:rsidRPr="000A5956" w:rsidRDefault="004453CB" w:rsidP="000A5956">
      <w:pPr>
        <w:pStyle w:val="AOGenNum1"/>
        <w:numPr>
          <w:ilvl w:val="0"/>
          <w:numId w:val="24"/>
        </w:numPr>
        <w:spacing w:before="0" w:line="240" w:lineRule="auto"/>
        <w:rPr>
          <w:rFonts w:asciiTheme="minorHAnsi" w:hAnsiTheme="minorHAnsi" w:cstheme="minorHAnsi"/>
          <w:sz w:val="24"/>
          <w:szCs w:val="24"/>
        </w:rPr>
      </w:pPr>
      <w:bookmarkStart w:id="69" w:name="_Toc191441596"/>
      <w:bookmarkStart w:id="70" w:name="_Toc237654096"/>
      <w:r w:rsidRPr="000A5956">
        <w:rPr>
          <w:rFonts w:asciiTheme="minorHAnsi" w:hAnsiTheme="minorHAnsi" w:cstheme="minorHAnsi"/>
          <w:sz w:val="24"/>
          <w:szCs w:val="24"/>
        </w:rPr>
        <w:t>Spoločné a záverečné ustanovenia</w:t>
      </w:r>
      <w:bookmarkEnd w:id="65"/>
      <w:bookmarkEnd w:id="66"/>
      <w:bookmarkEnd w:id="67"/>
      <w:bookmarkEnd w:id="68"/>
      <w:bookmarkEnd w:id="69"/>
      <w:bookmarkEnd w:id="70"/>
      <w:r w:rsidRPr="000A5956">
        <w:rPr>
          <w:rFonts w:asciiTheme="minorHAnsi" w:hAnsiTheme="minorHAnsi" w:cstheme="minorHAnsi"/>
          <w:sz w:val="24"/>
          <w:szCs w:val="24"/>
        </w:rPr>
        <w:t xml:space="preserve"> </w:t>
      </w:r>
    </w:p>
    <w:p w14:paraId="0E674555" w14:textId="77777777" w:rsidR="004453CB" w:rsidRPr="0018470F"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Strany sa dohodli, že ak by boli alebo sa stali</w:t>
      </w:r>
      <w:r w:rsidRPr="0018470F">
        <w:rPr>
          <w:rFonts w:asciiTheme="minorHAnsi" w:hAnsiTheme="minorHAnsi" w:cstheme="minorHAnsi"/>
          <w:color w:val="0000FF"/>
        </w:rPr>
        <w:t xml:space="preserve"> </w:t>
      </w:r>
      <w:r w:rsidRPr="0018470F">
        <w:rPr>
          <w:rFonts w:asciiTheme="minorHAnsi" w:hAnsiTheme="minorHAnsi" w:cstheme="minorHAnsi"/>
        </w:rPr>
        <w:t>niektoré z ustanovení Zmluvy neplatné resp. neaplikovateľné, nebude tým dotknutá ani obmedzená platnosť, účinnosť a vykonateľnosť ostatných ustanovení Zmluvy. Strany sa zaväzujú, že takto dotknuté ustanovenie zmluvy bude nahradené iným právne relevantným ustanovením resp. inou dohodou sledujúcou účel pôvodného ustanovenia.</w:t>
      </w:r>
    </w:p>
    <w:p w14:paraId="42F5869C" w14:textId="2B239C8C" w:rsidR="004453CB" w:rsidRPr="000A5956"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Po zrealizova</w:t>
      </w:r>
      <w:r w:rsidR="00824ADE" w:rsidRPr="0018470F">
        <w:rPr>
          <w:rFonts w:asciiTheme="minorHAnsi" w:hAnsiTheme="minorHAnsi" w:cstheme="minorHAnsi"/>
        </w:rPr>
        <w:t>ní d</w:t>
      </w:r>
      <w:r w:rsidR="003C61D1" w:rsidRPr="0018470F">
        <w:rPr>
          <w:rFonts w:asciiTheme="minorHAnsi" w:hAnsiTheme="minorHAnsi" w:cstheme="minorHAnsi"/>
        </w:rPr>
        <w:t>ražby je ktorákoľvek zo Strán</w:t>
      </w:r>
      <w:r w:rsidRPr="0018470F">
        <w:rPr>
          <w:rFonts w:asciiTheme="minorHAnsi" w:hAnsiTheme="minorHAnsi" w:cstheme="minorHAnsi"/>
        </w:rPr>
        <w:t xml:space="preserve"> oprávnená poukázať na vzájomnú spoluprácu (referencie).</w:t>
      </w:r>
    </w:p>
    <w:p w14:paraId="2729CBD1" w14:textId="77777777" w:rsidR="004453CB" w:rsidRPr="0018470F"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Bez toho, aby tým bolo dotknuté ktorékoľvek ustanovenie Zmluvy, Strany sa dohodli, že použitie akéhokoľvek ustanovenia ktoréhokoľvek právneho predpisu Slovenskej republiky, ktoré nie je kogentné, je výslovne vylúčené v rozsahu, v ktorom by jeho použitie mohlo meniť (čiastočne alebo úplne) význam alebo účel ktoréhokoľvek ustanovenia Zmluvy. Tým však nie sú dotknuté žiadne práva Záložného veriteľa ani povinnosti Dražobníka výslovne neupravené Zmluvou, ale existujúce podľa príslušných právnych predpisov.</w:t>
      </w:r>
    </w:p>
    <w:p w14:paraId="097CE0BA" w14:textId="77777777" w:rsidR="000C15DB" w:rsidRPr="0018470F" w:rsidRDefault="000C15DB" w:rsidP="000C15DB">
      <w:pPr>
        <w:pStyle w:val="AOGenNum1List"/>
        <w:numPr>
          <w:ilvl w:val="0"/>
          <w:numId w:val="0"/>
        </w:numPr>
        <w:spacing w:before="0" w:line="240" w:lineRule="auto"/>
        <w:ind w:left="720"/>
        <w:jc w:val="both"/>
        <w:rPr>
          <w:rFonts w:asciiTheme="minorHAnsi" w:hAnsiTheme="minorHAnsi" w:cstheme="minorHAnsi"/>
        </w:rPr>
      </w:pPr>
      <w:bookmarkStart w:id="71" w:name="_Hlk149227123"/>
    </w:p>
    <w:bookmarkEnd w:id="48"/>
    <w:bookmarkEnd w:id="55"/>
    <w:bookmarkEnd w:id="56"/>
    <w:bookmarkEnd w:id="57"/>
    <w:bookmarkEnd w:id="58"/>
    <w:bookmarkEnd w:id="59"/>
    <w:bookmarkEnd w:id="60"/>
    <w:bookmarkEnd w:id="61"/>
    <w:p w14:paraId="16C60435"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Dražobník</w:t>
      </w:r>
    </w:p>
    <w:p w14:paraId="459C276A" w14:textId="1C811BB3" w:rsidR="0062553C" w:rsidRPr="0018470F" w:rsidRDefault="00A900FD"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 xml:space="preserve">V </w:t>
      </w:r>
      <w:r w:rsidR="008949FB" w:rsidRPr="0018470F">
        <w:rPr>
          <w:rFonts w:asciiTheme="minorHAnsi" w:hAnsiTheme="minorHAnsi" w:cstheme="minorHAnsi"/>
          <w:b/>
        </w:rPr>
        <w:t>...</w:t>
      </w:r>
      <w:r w:rsidR="0062553C" w:rsidRPr="0018470F">
        <w:rPr>
          <w:rFonts w:asciiTheme="minorHAnsi" w:hAnsiTheme="minorHAnsi" w:cstheme="minorHAnsi"/>
          <w:b/>
        </w:rPr>
        <w:t>, dňa ...</w:t>
      </w:r>
    </w:p>
    <w:p w14:paraId="12A0F643" w14:textId="77777777" w:rsidR="0062553C" w:rsidRDefault="0062553C" w:rsidP="0062553C">
      <w:pPr>
        <w:pStyle w:val="AODocTxt"/>
        <w:numPr>
          <w:ilvl w:val="0"/>
          <w:numId w:val="0"/>
        </w:numPr>
        <w:spacing w:before="0" w:line="240" w:lineRule="auto"/>
        <w:jc w:val="both"/>
        <w:rPr>
          <w:rFonts w:asciiTheme="minorHAnsi" w:hAnsiTheme="minorHAnsi" w:cstheme="minorHAnsi"/>
          <w:b/>
        </w:rPr>
      </w:pPr>
    </w:p>
    <w:p w14:paraId="2F6C5D7D" w14:textId="77777777" w:rsidR="009E6BD4" w:rsidRDefault="009E6BD4" w:rsidP="0062553C">
      <w:pPr>
        <w:pStyle w:val="AODocTxt"/>
        <w:numPr>
          <w:ilvl w:val="0"/>
          <w:numId w:val="0"/>
        </w:numPr>
        <w:spacing w:before="0" w:line="240" w:lineRule="auto"/>
        <w:jc w:val="both"/>
        <w:rPr>
          <w:rFonts w:asciiTheme="minorHAnsi" w:hAnsiTheme="minorHAnsi" w:cstheme="minorHAnsi"/>
          <w:b/>
        </w:rPr>
      </w:pPr>
    </w:p>
    <w:p w14:paraId="54C8381F" w14:textId="77777777" w:rsidR="009E6BD4" w:rsidRPr="0018470F" w:rsidRDefault="009E6BD4" w:rsidP="0062553C">
      <w:pPr>
        <w:pStyle w:val="AODocTxt"/>
        <w:numPr>
          <w:ilvl w:val="0"/>
          <w:numId w:val="0"/>
        </w:numPr>
        <w:spacing w:before="0" w:line="240" w:lineRule="auto"/>
        <w:jc w:val="both"/>
        <w:rPr>
          <w:rFonts w:asciiTheme="minorHAnsi" w:hAnsiTheme="minorHAnsi" w:cstheme="minorHAnsi"/>
          <w:b/>
        </w:rPr>
      </w:pPr>
    </w:p>
    <w:p w14:paraId="44141945" w14:textId="77777777" w:rsidR="00D66E8B" w:rsidRPr="0018470F" w:rsidRDefault="00D66E8B" w:rsidP="0062553C">
      <w:pPr>
        <w:pStyle w:val="AODocTxt"/>
        <w:numPr>
          <w:ilvl w:val="0"/>
          <w:numId w:val="0"/>
        </w:numPr>
        <w:spacing w:before="0" w:line="240" w:lineRule="auto"/>
        <w:jc w:val="both"/>
        <w:rPr>
          <w:rFonts w:asciiTheme="minorHAnsi" w:hAnsiTheme="minorHAnsi" w:cstheme="minorHAnsi"/>
          <w:b/>
        </w:rPr>
      </w:pPr>
    </w:p>
    <w:p w14:paraId="521A36FE" w14:textId="2D309C54" w:rsidR="0062553C" w:rsidRPr="0018470F" w:rsidRDefault="00154197" w:rsidP="0062553C">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6265FBE6" wp14:editId="3A92CF89">
                <wp:simplePos x="0" y="0"/>
                <wp:positionH relativeFrom="column">
                  <wp:posOffset>324485</wp:posOffset>
                </wp:positionH>
                <wp:positionV relativeFrom="paragraph">
                  <wp:posOffset>12700</wp:posOffset>
                </wp:positionV>
                <wp:extent cx="2458085" cy="66802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6802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22C2740B" w14:textId="77777777" w:rsidR="00B90BEC" w:rsidRPr="00F24A5A" w:rsidRDefault="00B90BEC" w:rsidP="0062553C">
                            <w:pPr>
                              <w:pBdr>
                                <w:bottom w:val="single" w:sz="12" w:space="1" w:color="auto"/>
                              </w:pBdr>
                              <w:jc w:val="center"/>
                              <w:rPr>
                                <w:rFonts w:ascii="Calibri" w:hAnsi="Calibri"/>
                              </w:rPr>
                            </w:pPr>
                          </w:p>
                          <w:p w14:paraId="27018BDB" w14:textId="77777777" w:rsidR="00E430E8" w:rsidRPr="0034243A" w:rsidRDefault="00E430E8" w:rsidP="00E430E8">
                            <w:pPr>
                              <w:pStyle w:val="AONormal"/>
                              <w:jc w:val="center"/>
                              <w:rPr>
                                <w:rFonts w:ascii="Calibri" w:hAnsi="Calibri"/>
                                <w:i/>
                              </w:rPr>
                            </w:pPr>
                            <w:r w:rsidRPr="0034243A">
                              <w:rPr>
                                <w:rFonts w:ascii="Calibri" w:hAnsi="Calibri"/>
                                <w:i/>
                              </w:rPr>
                              <w:t>meno a priezvisko</w:t>
                            </w:r>
                          </w:p>
                          <w:p w14:paraId="015F11AD" w14:textId="77777777" w:rsidR="00E430E8" w:rsidRPr="0034243A" w:rsidRDefault="00E430E8" w:rsidP="00E430E8">
                            <w:pPr>
                              <w:pStyle w:val="AONormal"/>
                              <w:jc w:val="center"/>
                              <w:rPr>
                                <w:rFonts w:ascii="Calibri" w:hAnsi="Calibri"/>
                                <w:i/>
                              </w:rPr>
                            </w:pPr>
                            <w:r w:rsidRPr="0034243A">
                              <w:rPr>
                                <w:rFonts w:ascii="Calibri" w:hAnsi="Calibri"/>
                                <w:i/>
                              </w:rPr>
                              <w:t>funkcia</w:t>
                            </w:r>
                          </w:p>
                          <w:p w14:paraId="775DB6CE" w14:textId="347FE128" w:rsidR="00B90BEC" w:rsidRPr="00561073" w:rsidRDefault="00B90BEC" w:rsidP="0029311E">
                            <w:pPr>
                              <w:pStyle w:val="AONormal"/>
                              <w:jc w:val="center"/>
                              <w:rPr>
                                <w:rFonts w:ascii="Calibri" w:hAnsi="Calibr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5FBE6" id="_x0000_t202" coordsize="21600,21600" o:spt="202" path="m,l,21600r21600,l21600,xe">
                <v:stroke joinstyle="miter"/>
                <v:path gradientshapeok="t" o:connecttype="rect"/>
              </v:shapetype>
              <v:shape id="Text Box 3" o:spid="_x0000_s1026" type="#_x0000_t202" style="position:absolute;left:0;text-align:left;margin-left:25.55pt;margin-top:1pt;width:193.55pt;height:5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i7FwIAADkEAAAOAAAAZHJzL2Uyb0RvYy54bWysU9tu2zAMfR+wfxD0vtgJkiw16hRdugwD&#10;ugvQ7QNkWY6FyaJGKbGzrx8lJ2nQvRXTgyCK0iF5eHh7N3SGHRR6Dbbk00nOmbISam13Jf/5Y/tu&#10;xZkPwtbCgFUlPyrP79Zv39z2rlAzaMHUChmBWF/0ruRtCK7IMi9b1Qk/AacsORvATgQycZfVKHpC&#10;70w2y/Nl1gPWDkEq7+n2YXTydcJvGiXDt6bxKjBTcsotpB3TXsU9W9+KYofCtVqe0hCvyKIT2lLQ&#10;C9SDCILtUf8D1WmJ4KEJEwldBk2jpUo1UDXT/EU1T61wKtVC5Hh3ocn/P1j59fDkviMLwwcYqIGp&#10;CO8eQf7yzMKmFXan7hGhb5WoKfA0Upb1zhenr5FqX/gIUvVfoKYmi32ABDQ02EVWqE5G6NSA44V0&#10;NQQm6XI2X6zy1YIzSb7lcpXPUlcyUZx/O/Thk4KOxUPJkZqa0MXh0YeYjSjOT2IwD0bXW21MMnBX&#10;bQyygyABbNNKBbx4ZizrS36zmC1GAl4B0elASja6K/kqj2vUVqTto62TzoLQZjxTysbG/FTS6KmO&#10;M5EjpWGoBvoWLyuoj8Qvwqhfmjc6tIB/OOtJuyX3v/cCFWfms6Ue3Uzn8yj2ZMwX74lRhtee6toj&#10;rCSokgfOxuMmjAOyd6h3LUUaVWHhnvra6ET5c1YnNZA+UydOsxQH4NpOr54nfv0XAAD//wMAUEsD&#10;BBQABgAIAAAAIQDrW1Gy3gAAAAgBAAAPAAAAZHJzL2Rvd25yZXYueG1sTI9NS8NAEIbvgv9hGcGL&#10;tJvEakvMphRBEDy1aqm3aXZMFvcjZLdp/PeOJz0O78M7z1utJ2fFSEM0wSvI5xkI8k3QxrcK3l6f&#10;ZisQMaHXaIMnBd8UYV1fXlRY6nD2Wxp3qRVc4mOJCrqU+lLK2HTkMM5DT56zzzA4THwOrdQDnrnc&#10;WVlk2b10aDx/6LCnx46ar93JKZjekczWxpuP0Sz3L5vFYQzPB6Wur6bNA4hEU/qD4Vef1aFmp2M4&#10;eR2FVXCX50wqKHgRx4vbVQHiyFy2LEDWlfw/oP4BAAD//wMAUEsBAi0AFAAGAAgAAAAhALaDOJL+&#10;AAAA4QEAABMAAAAAAAAAAAAAAAAAAAAAAFtDb250ZW50X1R5cGVzXS54bWxQSwECLQAUAAYACAAA&#10;ACEAOP0h/9YAAACUAQAACwAAAAAAAAAAAAAAAAAvAQAAX3JlbHMvLnJlbHNQSwECLQAUAAYACAAA&#10;ACEAwlY4uxcCAAA5BAAADgAAAAAAAAAAAAAAAAAuAgAAZHJzL2Uyb0RvYy54bWxQSwECLQAUAAYA&#10;CAAAACEA61tRst4AAAAIAQAADwAAAAAAAAAAAAAAAABxBAAAZHJzL2Rvd25yZXYueG1sUEsFBgAA&#10;AAAEAAQA8wAAAHwFAAAAAA==&#10;" strokecolor="white">
                <v:shadow offset=",6pt"/>
                <v:textbox>
                  <w:txbxContent>
                    <w:p w14:paraId="22C2740B" w14:textId="77777777" w:rsidR="00B90BEC" w:rsidRPr="00F24A5A" w:rsidRDefault="00B90BEC" w:rsidP="0062553C">
                      <w:pPr>
                        <w:pBdr>
                          <w:bottom w:val="single" w:sz="12" w:space="1" w:color="auto"/>
                        </w:pBdr>
                        <w:jc w:val="center"/>
                        <w:rPr>
                          <w:rFonts w:ascii="Calibri" w:hAnsi="Calibri"/>
                        </w:rPr>
                      </w:pPr>
                    </w:p>
                    <w:p w14:paraId="27018BDB" w14:textId="77777777" w:rsidR="00E430E8" w:rsidRPr="0034243A" w:rsidRDefault="00E430E8" w:rsidP="00E430E8">
                      <w:pPr>
                        <w:pStyle w:val="AONormal"/>
                        <w:jc w:val="center"/>
                        <w:rPr>
                          <w:rFonts w:ascii="Calibri" w:hAnsi="Calibri"/>
                          <w:i/>
                        </w:rPr>
                      </w:pPr>
                      <w:r w:rsidRPr="0034243A">
                        <w:rPr>
                          <w:rFonts w:ascii="Calibri" w:hAnsi="Calibri"/>
                          <w:i/>
                        </w:rPr>
                        <w:t>meno a priezvisko</w:t>
                      </w:r>
                    </w:p>
                    <w:p w14:paraId="015F11AD" w14:textId="77777777" w:rsidR="00E430E8" w:rsidRPr="0034243A" w:rsidRDefault="00E430E8" w:rsidP="00E430E8">
                      <w:pPr>
                        <w:pStyle w:val="AONormal"/>
                        <w:jc w:val="center"/>
                        <w:rPr>
                          <w:rFonts w:ascii="Calibri" w:hAnsi="Calibri"/>
                          <w:i/>
                        </w:rPr>
                      </w:pPr>
                      <w:r w:rsidRPr="0034243A">
                        <w:rPr>
                          <w:rFonts w:ascii="Calibri" w:hAnsi="Calibri"/>
                          <w:i/>
                        </w:rPr>
                        <w:t>funkcia</w:t>
                      </w:r>
                    </w:p>
                    <w:p w14:paraId="775DB6CE" w14:textId="347FE128" w:rsidR="00B90BEC" w:rsidRPr="00561073" w:rsidRDefault="00B90BEC" w:rsidP="0029311E">
                      <w:pPr>
                        <w:pStyle w:val="AONormal"/>
                        <w:jc w:val="center"/>
                        <w:rPr>
                          <w:rFonts w:ascii="Calibri" w:hAnsi="Calibri"/>
                          <w:iCs/>
                        </w:rPr>
                      </w:pPr>
                    </w:p>
                  </w:txbxContent>
                </v:textbox>
              </v:shape>
            </w:pict>
          </mc:Fallback>
        </mc:AlternateContent>
      </w:r>
    </w:p>
    <w:p w14:paraId="52BCA0B0"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rPr>
      </w:pPr>
    </w:p>
    <w:p w14:paraId="296D67CA"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rPr>
      </w:pPr>
    </w:p>
    <w:p w14:paraId="653380C7"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b/>
        </w:rPr>
      </w:pPr>
    </w:p>
    <w:p w14:paraId="5FADD7BE" w14:textId="77777777" w:rsidR="00E430E8" w:rsidRDefault="00E430E8" w:rsidP="0062553C">
      <w:pPr>
        <w:autoSpaceDE w:val="0"/>
        <w:jc w:val="both"/>
        <w:rPr>
          <w:rFonts w:asciiTheme="minorHAnsi" w:eastAsia="Garamond" w:hAnsiTheme="minorHAnsi" w:cstheme="minorHAnsi"/>
          <w:b/>
          <w:bCs/>
          <w:szCs w:val="22"/>
        </w:rPr>
      </w:pPr>
    </w:p>
    <w:p w14:paraId="03E04EAE" w14:textId="1363B2CE" w:rsidR="0062553C" w:rsidRPr="0018470F" w:rsidRDefault="0062553C" w:rsidP="0062553C">
      <w:pPr>
        <w:autoSpaceDE w:val="0"/>
        <w:jc w:val="both"/>
        <w:rPr>
          <w:rFonts w:asciiTheme="minorHAnsi" w:eastAsia="Calibri" w:hAnsiTheme="minorHAnsi" w:cstheme="minorHAnsi"/>
          <w:b/>
          <w:bCs/>
          <w:szCs w:val="22"/>
          <w:u w:val="single"/>
        </w:rPr>
      </w:pPr>
      <w:r w:rsidRPr="0018470F">
        <w:rPr>
          <w:rFonts w:asciiTheme="minorHAnsi" w:eastAsia="Garamond" w:hAnsiTheme="minorHAnsi" w:cstheme="minorHAnsi"/>
          <w:b/>
          <w:bCs/>
          <w:szCs w:val="22"/>
        </w:rPr>
        <w:t>Navrhovate</w:t>
      </w:r>
      <w:r w:rsidRPr="0018470F">
        <w:rPr>
          <w:rFonts w:asciiTheme="minorHAnsi" w:eastAsia="Calibri" w:hAnsiTheme="minorHAnsi" w:cstheme="minorHAnsi"/>
          <w:b/>
          <w:bCs/>
          <w:szCs w:val="22"/>
        </w:rPr>
        <w:t>ľ</w:t>
      </w:r>
      <w:r w:rsidR="00E430E8">
        <w:rPr>
          <w:rFonts w:asciiTheme="minorHAnsi" w:eastAsia="Calibri" w:hAnsiTheme="minorHAnsi" w:cstheme="minorHAnsi"/>
          <w:b/>
          <w:bCs/>
          <w:szCs w:val="22"/>
        </w:rPr>
        <w:t xml:space="preserve"> dražby</w:t>
      </w:r>
    </w:p>
    <w:p w14:paraId="4F370A67" w14:textId="7F4499AE" w:rsidR="0062553C" w:rsidRPr="0018470F" w:rsidRDefault="0062553C"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V </w:t>
      </w:r>
      <w:r w:rsidR="00E430E8">
        <w:rPr>
          <w:rFonts w:asciiTheme="minorHAnsi" w:hAnsiTheme="minorHAnsi" w:cstheme="minorHAnsi"/>
          <w:b/>
        </w:rPr>
        <w:t>Bratislave</w:t>
      </w:r>
      <w:r w:rsidRPr="0018470F">
        <w:rPr>
          <w:rFonts w:asciiTheme="minorHAnsi" w:hAnsiTheme="minorHAnsi" w:cstheme="minorHAnsi"/>
          <w:b/>
        </w:rPr>
        <w:t>, dňa ...</w:t>
      </w:r>
    </w:p>
    <w:p w14:paraId="747B15BD" w14:textId="77777777" w:rsidR="00D66E8B" w:rsidRPr="0018470F" w:rsidRDefault="00D66E8B" w:rsidP="0062553C">
      <w:pPr>
        <w:pStyle w:val="AODocTxt"/>
        <w:numPr>
          <w:ilvl w:val="0"/>
          <w:numId w:val="0"/>
        </w:numPr>
        <w:spacing w:before="0" w:line="240" w:lineRule="auto"/>
        <w:jc w:val="both"/>
        <w:rPr>
          <w:rFonts w:asciiTheme="minorHAnsi" w:hAnsiTheme="minorHAnsi" w:cstheme="minorHAnsi"/>
          <w:b/>
        </w:rPr>
      </w:pPr>
    </w:p>
    <w:p w14:paraId="30FDD990" w14:textId="35E0FC09" w:rsidR="0062553C" w:rsidRPr="0018470F" w:rsidRDefault="00154197"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7D7D8FFA" wp14:editId="01946B32">
                <wp:simplePos x="0" y="0"/>
                <wp:positionH relativeFrom="column">
                  <wp:posOffset>324485</wp:posOffset>
                </wp:positionH>
                <wp:positionV relativeFrom="paragraph">
                  <wp:posOffset>72390</wp:posOffset>
                </wp:positionV>
                <wp:extent cx="2458085" cy="818515"/>
                <wp:effectExtent l="0" t="0" r="0" b="6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85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2FED503D" w14:textId="77777777" w:rsidR="00B90BEC" w:rsidRPr="00F24A5A" w:rsidRDefault="00B90BEC" w:rsidP="0062553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8FFA" id="Text Box 4" o:spid="_x0000_s1027" type="#_x0000_t202" style="position:absolute;left:0;text-align:left;margin-left:25.55pt;margin-top:5.7pt;width:193.55pt;height:6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xDGAIAAEAEAAAOAAAAZHJzL2Uyb0RvYy54bWysU8GO0zAQvSPxD5bvNEnVQDdqulq6FCEt&#10;C9LCBziOk1g4HmO7TcrXM3bSboHbCh8sj8d+M/PmzeZ27BU5Cusk6JJmi5QSoTnUUrcl/f5t/2ZN&#10;ifNM10yBFiU9CUdvt69fbQZTiCV0oGphCYJoVwympJ33pkgSxzvRM7cAIzQ6G7A982jaNqktGxC9&#10;V8kyTd8mA9jaWODCOby9n5x0G/GbRnD/pWmc8ESVFHPzcbdxr8KebDesaC0zneRzGuwFWfRMagx6&#10;gbpnnpGDlf9A9ZJbcND4BYc+gaaRXMQasJos/auap44ZEWtBcpy50OT+Hyx/PD6Zr5b48T2M2MBY&#10;hDMPwH84omHXMd2KO2th6ASrMXAWKEsG44r5a6DaFS6AVMNnqLHJ7OAhAo2N7QMrWCdBdGzA6UK6&#10;GD3heLlc5et0nVPC0bfO1nmWxxCsOP821vmPAnoSDiW12NSIzo4PzodsWHF+EoI5ULLeS6WiYdtq&#10;pyw5MhTAPq4Z/Y9nSpOhpDf5Mp8IeAFELz0qWckeq0jDmrQVaPug66gzz6Sazpiy0iE/ETU613Em&#10;cqLUj9VIZD1THnwV1Cek2cIkYxw7PHRgf1EyoIRL6n4emBWUqE8aW3WTrVZB89FY5e+WaNhrT3Xt&#10;YZojVEk9JdNx56c5ORgr2w4jTeLQcIftbWRk/jmrWRQo09iQeaTCHFzb8dXz4G9/AwAA//8DAFBL&#10;AwQUAAYACAAAACEAm8r0it8AAAAJAQAADwAAAGRycy9kb3ducmV2LnhtbEyPwU7DMBBE70j8g7VI&#10;XFDrpA1QhThVhYSExKkFqnJz4yWxsNdR7Kbh71lOcNyZ0eybaj15J0Ycog2kIJ9nIJCaYCy1Ct5e&#10;n2YrEDFpMtoFQgXfGGFdX15UujThTFscd6kVXEKx1Aq6lPpSyth06HWchx6Jvc8weJ34HFppBn3m&#10;cu/kIsvupNeW+EOne3zssPnanbyC6V2j3bp48zHa+/3LpjiM4fmg1PXVtHkAkXBKf2H4xWd0qJnp&#10;GE5konAKbvOck6znBQj2i+VqAeLIQpEtQdaV/L+g/gEAAP//AwBQSwECLQAUAAYACAAAACEAtoM4&#10;kv4AAADhAQAAEwAAAAAAAAAAAAAAAAAAAAAAW0NvbnRlbnRfVHlwZXNdLnhtbFBLAQItABQABgAI&#10;AAAAIQA4/SH/1gAAAJQBAAALAAAAAAAAAAAAAAAAAC8BAABfcmVscy8ucmVsc1BLAQItABQABgAI&#10;AAAAIQDPfyxDGAIAAEAEAAAOAAAAAAAAAAAAAAAAAC4CAABkcnMvZTJvRG9jLnhtbFBLAQItABQA&#10;BgAIAAAAIQCbyvSK3wAAAAkBAAAPAAAAAAAAAAAAAAAAAHIEAABkcnMvZG93bnJldi54bWxQSwUG&#10;AAAAAAQABADzAAAAfgUAAAAA&#10;" strokecolor="white">
                <v:shadow offset=",6pt"/>
                <v:textbox>
                  <w:txbxContent>
                    <w:p w14:paraId="2FED503D" w14:textId="77777777" w:rsidR="00B90BEC" w:rsidRPr="00F24A5A" w:rsidRDefault="00B90BEC" w:rsidP="0062553C">
                      <w:pPr>
                        <w:pBdr>
                          <w:bottom w:val="single" w:sz="12" w:space="1" w:color="auto"/>
                        </w:pBdr>
                        <w:jc w:val="center"/>
                        <w:rPr>
                          <w:rFonts w:ascii="Calibri" w:hAnsi="Calibri"/>
                        </w:rPr>
                      </w:pPr>
                    </w:p>
                  </w:txbxContent>
                </v:textbox>
              </v:shape>
            </w:pict>
          </mc:Fallback>
        </mc:AlternateContent>
      </w:r>
      <w:r w:rsidRPr="0018470F">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5095976" wp14:editId="41F8CE7C">
                <wp:simplePos x="0" y="0"/>
                <wp:positionH relativeFrom="column">
                  <wp:posOffset>3624580</wp:posOffset>
                </wp:positionH>
                <wp:positionV relativeFrom="paragraph">
                  <wp:posOffset>72390</wp:posOffset>
                </wp:positionV>
                <wp:extent cx="2458085" cy="8191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915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293B03D" w14:textId="77777777" w:rsidR="00B90BEC" w:rsidRPr="00F24A5A" w:rsidRDefault="00B90BEC" w:rsidP="0062553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95976" id="Text Box 5" o:spid="_x0000_s1028" type="#_x0000_t202" style="position:absolute;left:0;text-align:left;margin-left:285.4pt;margin-top:5.7pt;width:193.5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tGgIAAEAEAAAOAAAAZHJzL2Uyb0RvYy54bWysU8GO0zAQvSPxD5bvNGnVQhttulq6FCEt&#10;C9LCB7iOk1g4HjN2m5SvZ+y03Wq5rcjB8mTs53lv3tzcDp1hB4Vegy35dJJzpqyEStum5D9/bN8t&#10;OfNB2EoYsKrkR+X57frtm5veFWoGLZhKISMQ64velbwNwRVZ5mWrOuEn4JSlZA3YiUAhNlmFoif0&#10;zmSzPH+f9YCVQ5DKe/p7Pyb5OuHXtZLhW117FZgpOdUW0opp3cU1W9+IokHhWi1PZYhXVNEJbenR&#10;C9S9CILtUf8D1WmJ4KEOEwldBnWtpUociM00f8HmqRVOJS4kjncXmfz/g5WPhyf3HVkYPsJADUwk&#10;vHsA+cszC5tW2EbdIULfKlHRw9MoWdY7X5yuRql94SPIrv8KFTVZ7AMkoKHGLqpCPBmhUwOOF9HV&#10;EJikn7P5YpkvF5xJyi2nq+kidSUTxfm2Qx8+K+hY3JQcqakJXRwefIjViOJ8JD7mwehqq41JATa7&#10;jUF2EGSAbfoSgRfHjGV9yVeL2WIU4BUQnQ7kZKM7YpHHb/RWlO2TrZLPgtBm3FPJxsb6VPLoicdZ&#10;yFHSMOwGpitSKCLF3A6qI8mMMNqYxo42LeAfznqycMn9771AxZn5YqlVq+l8Hj2fgvniw4wCvM7s&#10;rjPCSoIqeeBs3G7COCd7h7pp6aXRHBbuqL21Tso/V3UyBdk0NeQ0UnEOruN06nnw138BAAD//wMA&#10;UEsDBBQABgAIAAAAIQDx8jf+4AAAAAoBAAAPAAAAZHJzL2Rvd25yZXYueG1sTI/BTsMwEETvSPyD&#10;tUhcELWLUtKGOFWFhITEqQWqcnPjJYmw11HspuHvWU5wnJ3RzNtyPXknRhxiF0jDfKZAINXBdtRo&#10;eHt9ul2CiMmQNS4QavjGCOvq8qI0hQ1n2uK4S43gEoqF0dCm1BdSxrpFb+Is9EjsfYbBm8RyaKQd&#10;zJnLvZN3St1Lbzrihdb0+Nhi/bU7eQ3Tu8Fu6+LNx9jl+5dNdhjD80Hr66tp8wAi4ZT+wvCLz+hQ&#10;MdMxnMhG4TQscsXoiY15BoIDq0W+AnHkQ6YykFUp/79Q/QAAAP//AwBQSwECLQAUAAYACAAAACEA&#10;toM4kv4AAADhAQAAEwAAAAAAAAAAAAAAAAAAAAAAW0NvbnRlbnRfVHlwZXNdLnhtbFBLAQItABQA&#10;BgAIAAAAIQA4/SH/1gAAAJQBAAALAAAAAAAAAAAAAAAAAC8BAABfcmVscy8ucmVsc1BLAQItABQA&#10;BgAIAAAAIQC+CHftGgIAAEAEAAAOAAAAAAAAAAAAAAAAAC4CAABkcnMvZTJvRG9jLnhtbFBLAQIt&#10;ABQABgAIAAAAIQDx8jf+4AAAAAoBAAAPAAAAAAAAAAAAAAAAAHQEAABkcnMvZG93bnJldi54bWxQ&#10;SwUGAAAAAAQABADzAAAAgQUAAAAA&#10;" strokecolor="white">
                <v:shadow offset=",6pt"/>
                <v:textbox>
                  <w:txbxContent>
                    <w:p w14:paraId="1293B03D" w14:textId="77777777" w:rsidR="00B90BEC" w:rsidRPr="00F24A5A" w:rsidRDefault="00B90BEC" w:rsidP="0062553C">
                      <w:pPr>
                        <w:pBdr>
                          <w:bottom w:val="single" w:sz="12" w:space="1" w:color="auto"/>
                        </w:pBdr>
                        <w:jc w:val="center"/>
                        <w:rPr>
                          <w:rFonts w:ascii="Calibri" w:hAnsi="Calibri"/>
                        </w:rPr>
                      </w:pPr>
                    </w:p>
                  </w:txbxContent>
                </v:textbox>
              </v:shape>
            </w:pict>
          </mc:Fallback>
        </mc:AlternateContent>
      </w:r>
    </w:p>
    <w:p w14:paraId="2E2AEF9E" w14:textId="77777777" w:rsidR="00E430E8" w:rsidRDefault="00E430E8" w:rsidP="00E430E8">
      <w:pPr>
        <w:pStyle w:val="AODocTxt"/>
        <w:numPr>
          <w:ilvl w:val="0"/>
          <w:numId w:val="0"/>
        </w:numPr>
        <w:spacing w:before="0" w:line="240" w:lineRule="auto"/>
        <w:jc w:val="both"/>
        <w:rPr>
          <w:rFonts w:ascii="Calibri" w:hAnsi="Calibri"/>
          <w:b/>
        </w:rPr>
      </w:pPr>
    </w:p>
    <w:p w14:paraId="40374D5A" w14:textId="77777777" w:rsidR="00E430E8" w:rsidRDefault="00E430E8" w:rsidP="00E430E8">
      <w:pPr>
        <w:pStyle w:val="AODocTxt"/>
        <w:numPr>
          <w:ilvl w:val="0"/>
          <w:numId w:val="0"/>
        </w:numPr>
        <w:spacing w:before="0" w:line="240" w:lineRule="auto"/>
        <w:jc w:val="both"/>
        <w:rPr>
          <w:rFonts w:ascii="Calibri" w:hAnsi="Calibri"/>
          <w:b/>
        </w:rPr>
      </w:pPr>
    </w:p>
    <w:p w14:paraId="249F3E14" w14:textId="77777777" w:rsidR="00E430E8" w:rsidRDefault="00E430E8" w:rsidP="00E430E8">
      <w:pPr>
        <w:pStyle w:val="AODocTxt"/>
        <w:numPr>
          <w:ilvl w:val="0"/>
          <w:numId w:val="0"/>
        </w:numPr>
        <w:spacing w:before="0" w:line="240" w:lineRule="auto"/>
        <w:jc w:val="both"/>
        <w:rPr>
          <w:rFonts w:ascii="Calibri" w:hAnsi="Calibri"/>
          <w:b/>
        </w:rPr>
      </w:pPr>
      <w:r>
        <w:rPr>
          <w:noProof/>
          <w:lang w:eastAsia="sk-SK"/>
        </w:rPr>
        <mc:AlternateContent>
          <mc:Choice Requires="wps">
            <w:drawing>
              <wp:anchor distT="0" distB="0" distL="114300" distR="114300" simplePos="0" relativeHeight="251663360" behindDoc="0" locked="0" layoutInCell="1" allowOverlap="1" wp14:anchorId="364C4DC9" wp14:editId="2850F861">
                <wp:simplePos x="0" y="0"/>
                <wp:positionH relativeFrom="column">
                  <wp:posOffset>3622675</wp:posOffset>
                </wp:positionH>
                <wp:positionV relativeFrom="paragraph">
                  <wp:posOffset>71120</wp:posOffset>
                </wp:positionV>
                <wp:extent cx="2458085" cy="1009015"/>
                <wp:effectExtent l="0" t="0" r="0" b="635"/>
                <wp:wrapNone/>
                <wp:docPr id="15429560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35D48A6" w14:textId="77777777" w:rsidR="00E430E8" w:rsidRPr="00F24A5A" w:rsidRDefault="00E430E8" w:rsidP="00E430E8">
                            <w:pPr>
                              <w:pBdr>
                                <w:bottom w:val="single" w:sz="12" w:space="1" w:color="auto"/>
                              </w:pBdr>
                              <w:jc w:val="center"/>
                              <w:rPr>
                                <w:rFonts w:ascii="Calibri" w:hAnsi="Calibri"/>
                              </w:rPr>
                            </w:pPr>
                          </w:p>
                          <w:p w14:paraId="7CB8C24C" w14:textId="77777777" w:rsidR="00E430E8" w:rsidRPr="003C219A" w:rsidRDefault="00E430E8" w:rsidP="00E430E8">
                            <w:pPr>
                              <w:pStyle w:val="AONormal"/>
                              <w:jc w:val="center"/>
                              <w:rPr>
                                <w:rFonts w:ascii="Calibri" w:hAnsi="Calibri" w:cs="Calibri"/>
                                <w:b/>
                              </w:rPr>
                            </w:pPr>
                            <w:bookmarkStart w:id="72" w:name="_Hlk148096295"/>
                            <w:r>
                              <w:rPr>
                                <w:rFonts w:ascii="Calibri" w:hAnsi="Calibri" w:cs="Calibri"/>
                                <w:b/>
                              </w:rPr>
                              <w:t>JUDr. Denisa Vargová</w:t>
                            </w:r>
                          </w:p>
                          <w:bookmarkEnd w:id="72"/>
                          <w:p w14:paraId="5702CE13" w14:textId="77777777" w:rsidR="00E430E8" w:rsidRPr="003C219A" w:rsidRDefault="00E430E8" w:rsidP="00E430E8">
                            <w:pPr>
                              <w:pStyle w:val="AONormal"/>
                              <w:jc w:val="center"/>
                              <w:rPr>
                                <w:rFonts w:ascii="Calibri" w:hAnsi="Calibri" w:cs="Calibri"/>
                              </w:rPr>
                            </w:pPr>
                            <w:r w:rsidRPr="003C219A">
                              <w:rPr>
                                <w:rFonts w:ascii="Calibri" w:hAnsi="Calibri" w:cs="Calibri"/>
                              </w:rPr>
                              <w:t>podpredseda predstavenstva</w:t>
                            </w:r>
                          </w:p>
                          <w:p w14:paraId="21A8A178"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4DC9" id="Text Box 13" o:spid="_x0000_s1029" type="#_x0000_t202" style="position:absolute;left:0;text-align:left;margin-left:285.25pt;margin-top:5.6pt;width:193.55pt;height:7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OOHAIAAEEEAAAOAAAAZHJzL2Uyb0RvYy54bWysU9uO0zAQfUfiHyy/0ySlgTZqulq6FCEt&#10;F2nhAxzHSSwcj7HdJsvXM3bSboG3FX6wPB77zMyZM9ubsVfkJKyToEuaLVJKhOZQS92W9Pu3w6s1&#10;Jc4zXTMFWpT0UTh6s3v5YjuYQiyhA1ULSxBEu2IwJe28N0WSON6JnrkFGKHR2YDtmUfTtklt2YDo&#10;vUqWafomGcDWxgIXzuHt3eSku4jfNIL7L03jhCeqpJibj7uNexX2ZLdlRWuZ6SSf02DPyKJnUmPQ&#10;C9Qd84wcrfwHqpfcgoPGLzj0CTSN5CLWgNVk6V/VPHTMiFgLkuPMhSb3/2D559OD+WqJH9/BiA2M&#10;RThzD/yHIxr2HdOtuLUWhk6wGgNngbJkMK6YvwaqXeECSDV8ghqbzI4eItDY2D6wgnUSRMcGPF5I&#10;F6MnHC+Xq3ydrnNKOPqyNN2kWR5jsOL83VjnPwjoSTiU1GJXIzw73Tsf0mHF+UmI5kDJ+iCVioZt&#10;q72y5MRQAYe4ZvQ/nilNhpJu8mU+MfAMiF56lLKSfUnXaViTuAJv73UdheaZVNMZU1Y65CeiSOc6&#10;zkxOnPqxGomsS/o6IAVfBfUj8mxh0jHOHR46sL8oGVDDJXU/j8wKStRHjb3aZKtVEH00VvnbJRr2&#10;2lNde5jmCFVST8l03PtpUI7GyrbDSJM6NNxifxsZmX/KalYF6jQ2ZJ6pMAjXdnz1NPm73wAAAP//&#10;AwBQSwMEFAAGAAgAAAAhAMtKfFrgAAAACgEAAA8AAABkcnMvZG93bnJldi54bWxMj01Lw0AQhu+C&#10;/2EZwYvY3RTTaMymFEEQPLV+UG/T7JgE9yNkt2n8944nPc68D+88U61nZ8VEY+yD15AtFAjyTTC9&#10;bzW8vjxe34KICb1BGzxp+KYI6/r8rMLShJPf0rRLreASH0vU0KU0lFLGpiOHcREG8px9htFh4nFs&#10;pRnxxOXOyqVSK+mw93yhw4EeOmq+dkenYX5D6rc2Xn1MffH+vLnZT+Fpr/Xlxby5B5FoTn8w/Oqz&#10;OtTsdAhHb6KwGvJC5YxykC1BMHCXFysQB14UKgNZV/L/C/UPAAAA//8DAFBLAQItABQABgAIAAAA&#10;IQC2gziS/gAAAOEBAAATAAAAAAAAAAAAAAAAAAAAAABbQ29udGVudF9UeXBlc10ueG1sUEsBAi0A&#10;FAAGAAgAAAAhADj9If/WAAAAlAEAAAsAAAAAAAAAAAAAAAAALwEAAF9yZWxzLy5yZWxzUEsBAi0A&#10;FAAGAAgAAAAhAHFb044cAgAAQQQAAA4AAAAAAAAAAAAAAAAALgIAAGRycy9lMm9Eb2MueG1sUEsB&#10;Ai0AFAAGAAgAAAAhAMtKfFrgAAAACgEAAA8AAAAAAAAAAAAAAAAAdgQAAGRycy9kb3ducmV2Lnht&#10;bFBLBQYAAAAABAAEAPMAAACDBQAAAAA=&#10;" strokecolor="white">
                <v:shadow offset=",6pt"/>
                <v:textbox>
                  <w:txbxContent>
                    <w:p w14:paraId="135D48A6" w14:textId="77777777" w:rsidR="00E430E8" w:rsidRPr="00F24A5A" w:rsidRDefault="00E430E8" w:rsidP="00E430E8">
                      <w:pPr>
                        <w:pBdr>
                          <w:bottom w:val="single" w:sz="12" w:space="1" w:color="auto"/>
                        </w:pBdr>
                        <w:jc w:val="center"/>
                        <w:rPr>
                          <w:rFonts w:ascii="Calibri" w:hAnsi="Calibri"/>
                        </w:rPr>
                      </w:pPr>
                    </w:p>
                    <w:p w14:paraId="7CB8C24C" w14:textId="77777777" w:rsidR="00E430E8" w:rsidRPr="003C219A" w:rsidRDefault="00E430E8" w:rsidP="00E430E8">
                      <w:pPr>
                        <w:pStyle w:val="AONormal"/>
                        <w:jc w:val="center"/>
                        <w:rPr>
                          <w:rFonts w:ascii="Calibri" w:hAnsi="Calibri" w:cs="Calibri"/>
                          <w:b/>
                        </w:rPr>
                      </w:pPr>
                      <w:bookmarkStart w:id="73" w:name="_Hlk148096295"/>
                      <w:r>
                        <w:rPr>
                          <w:rFonts w:ascii="Calibri" w:hAnsi="Calibri" w:cs="Calibri"/>
                          <w:b/>
                        </w:rPr>
                        <w:t>JUDr. Denisa Vargová</w:t>
                      </w:r>
                    </w:p>
                    <w:bookmarkEnd w:id="73"/>
                    <w:p w14:paraId="5702CE13" w14:textId="77777777" w:rsidR="00E430E8" w:rsidRPr="003C219A" w:rsidRDefault="00E430E8" w:rsidP="00E430E8">
                      <w:pPr>
                        <w:pStyle w:val="AONormal"/>
                        <w:jc w:val="center"/>
                        <w:rPr>
                          <w:rFonts w:ascii="Calibri" w:hAnsi="Calibri" w:cs="Calibri"/>
                        </w:rPr>
                      </w:pPr>
                      <w:r w:rsidRPr="003C219A">
                        <w:rPr>
                          <w:rFonts w:ascii="Calibri" w:hAnsi="Calibri" w:cs="Calibri"/>
                        </w:rPr>
                        <w:t>podpredseda predstavenstva</w:t>
                      </w:r>
                    </w:p>
                    <w:p w14:paraId="21A8A178"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r>
        <w:rPr>
          <w:noProof/>
          <w:lang w:eastAsia="sk-SK"/>
        </w:rPr>
        <mc:AlternateContent>
          <mc:Choice Requires="wps">
            <w:drawing>
              <wp:anchor distT="0" distB="0" distL="114300" distR="114300" simplePos="0" relativeHeight="251662336" behindDoc="0" locked="0" layoutInCell="1" allowOverlap="1" wp14:anchorId="45556B58" wp14:editId="7903DB18">
                <wp:simplePos x="0" y="0"/>
                <wp:positionH relativeFrom="column">
                  <wp:posOffset>327025</wp:posOffset>
                </wp:positionH>
                <wp:positionV relativeFrom="paragraph">
                  <wp:posOffset>71120</wp:posOffset>
                </wp:positionV>
                <wp:extent cx="2458085" cy="1009015"/>
                <wp:effectExtent l="0" t="0" r="0" b="635"/>
                <wp:wrapNone/>
                <wp:docPr id="12617742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2A2AFFA" w14:textId="77777777" w:rsidR="00E430E8" w:rsidRPr="00F24A5A" w:rsidRDefault="00E430E8" w:rsidP="00E430E8">
                            <w:pPr>
                              <w:pBdr>
                                <w:bottom w:val="single" w:sz="12" w:space="1" w:color="auto"/>
                              </w:pBdr>
                              <w:jc w:val="center"/>
                              <w:rPr>
                                <w:rFonts w:ascii="Calibri" w:hAnsi="Calibri"/>
                              </w:rPr>
                            </w:pPr>
                          </w:p>
                          <w:p w14:paraId="0645BA3A" w14:textId="77777777" w:rsidR="00E430E8" w:rsidRPr="003C219A" w:rsidRDefault="00E430E8" w:rsidP="00E430E8">
                            <w:pPr>
                              <w:pStyle w:val="AONormal"/>
                              <w:jc w:val="center"/>
                              <w:rPr>
                                <w:rFonts w:ascii="Calibri" w:hAnsi="Calibri" w:cs="Calibri"/>
                                <w:b/>
                              </w:rPr>
                            </w:pPr>
                            <w:r w:rsidRPr="003C219A">
                              <w:rPr>
                                <w:rFonts w:ascii="Calibri" w:hAnsi="Calibri" w:cs="Calibri"/>
                                <w:b/>
                              </w:rPr>
                              <w:t xml:space="preserve">Mgr. Peter </w:t>
                            </w:r>
                            <w:proofErr w:type="spellStart"/>
                            <w:r w:rsidRPr="003C219A">
                              <w:rPr>
                                <w:rFonts w:ascii="Calibri" w:hAnsi="Calibri" w:cs="Calibri"/>
                                <w:b/>
                              </w:rPr>
                              <w:t>Egry</w:t>
                            </w:r>
                            <w:proofErr w:type="spellEnd"/>
                          </w:p>
                          <w:p w14:paraId="3C060396" w14:textId="77777777" w:rsidR="00E430E8" w:rsidRPr="003C219A" w:rsidRDefault="00E430E8" w:rsidP="00E430E8">
                            <w:pPr>
                              <w:pStyle w:val="AONormal"/>
                              <w:jc w:val="center"/>
                              <w:rPr>
                                <w:rFonts w:ascii="Calibri" w:hAnsi="Calibri" w:cs="Calibri"/>
                              </w:rPr>
                            </w:pPr>
                            <w:r w:rsidRPr="003C219A">
                              <w:rPr>
                                <w:rFonts w:ascii="Calibri" w:hAnsi="Calibri" w:cs="Calibri"/>
                              </w:rPr>
                              <w:t>predseda predstavenstva</w:t>
                            </w:r>
                          </w:p>
                          <w:p w14:paraId="4DC45407"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6B58" id="Text Box 12" o:spid="_x0000_s1030" type="#_x0000_t202" style="position:absolute;left:0;text-align:left;margin-left:25.75pt;margin-top:5.6pt;width:193.5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plGw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Lrkq4CUvBVUJ+QZwuTjnHu8NCB/UXJgBouqft5YFZQoj5p7NUmW62C6KOxyt8t0bDX&#10;nurawzRHqJJ6Sqbjzk+DcjBWth1GmtSh4Q7728jI/HNWsypQp7Eh80yFQbi246vnyd/+BgAA//8D&#10;AFBLAwQUAAYACAAAACEAzm+A1N8AAAAJAQAADwAAAGRycy9kb3ducmV2LnhtbEyPS2vDMBCE74X+&#10;B7GFXkojO80L13IIhUIhp6QP0tvG2tqiehhLcdx/n+2pPe7MMPtNuR6dFQP10QSvIJ9kIMjXQRvf&#10;KHh7fb5fgYgJvUYbPCn4oQjr6vqqxEKHs9/RsE+N4BIfC1TQptQVUsa6JYdxEjry7H2F3mHis2+k&#10;7vHM5c7KaZYtpEPj+UOLHT21VH/vT07B+I5kdjbefQ5m+bHdzA5DeDkodXszbh5BJBrTXxh+8Rkd&#10;KmY6hpPXUVgF83zOSdbzKQj2Zw+rBYgjC8ssB1mV8v+C6gIAAP//AwBQSwECLQAUAAYACAAAACEA&#10;toM4kv4AAADhAQAAEwAAAAAAAAAAAAAAAAAAAAAAW0NvbnRlbnRfVHlwZXNdLnhtbFBLAQItABQA&#10;BgAIAAAAIQA4/SH/1gAAAJQBAAALAAAAAAAAAAAAAAAAAC8BAABfcmVscy8ucmVsc1BLAQItABQA&#10;BgAIAAAAIQDSuIplGwIAAEEEAAAOAAAAAAAAAAAAAAAAAC4CAABkcnMvZTJvRG9jLnhtbFBLAQIt&#10;ABQABgAIAAAAIQDOb4DU3wAAAAkBAAAPAAAAAAAAAAAAAAAAAHUEAABkcnMvZG93bnJldi54bWxQ&#10;SwUGAAAAAAQABADzAAAAgQUAAAAA&#10;" strokecolor="white">
                <v:shadow offset=",6pt"/>
                <v:textbox>
                  <w:txbxContent>
                    <w:p w14:paraId="12A2AFFA" w14:textId="77777777" w:rsidR="00E430E8" w:rsidRPr="00F24A5A" w:rsidRDefault="00E430E8" w:rsidP="00E430E8">
                      <w:pPr>
                        <w:pBdr>
                          <w:bottom w:val="single" w:sz="12" w:space="1" w:color="auto"/>
                        </w:pBdr>
                        <w:jc w:val="center"/>
                        <w:rPr>
                          <w:rFonts w:ascii="Calibri" w:hAnsi="Calibri"/>
                        </w:rPr>
                      </w:pPr>
                    </w:p>
                    <w:p w14:paraId="0645BA3A" w14:textId="77777777" w:rsidR="00E430E8" w:rsidRPr="003C219A" w:rsidRDefault="00E430E8" w:rsidP="00E430E8">
                      <w:pPr>
                        <w:pStyle w:val="AONormal"/>
                        <w:jc w:val="center"/>
                        <w:rPr>
                          <w:rFonts w:ascii="Calibri" w:hAnsi="Calibri" w:cs="Calibri"/>
                          <w:b/>
                        </w:rPr>
                      </w:pPr>
                      <w:r w:rsidRPr="003C219A">
                        <w:rPr>
                          <w:rFonts w:ascii="Calibri" w:hAnsi="Calibri" w:cs="Calibri"/>
                          <w:b/>
                        </w:rPr>
                        <w:t xml:space="preserve">Mgr. Peter </w:t>
                      </w:r>
                      <w:proofErr w:type="spellStart"/>
                      <w:r w:rsidRPr="003C219A">
                        <w:rPr>
                          <w:rFonts w:ascii="Calibri" w:hAnsi="Calibri" w:cs="Calibri"/>
                          <w:b/>
                        </w:rPr>
                        <w:t>Egry</w:t>
                      </w:r>
                      <w:proofErr w:type="spellEnd"/>
                    </w:p>
                    <w:p w14:paraId="3C060396" w14:textId="77777777" w:rsidR="00E430E8" w:rsidRPr="003C219A" w:rsidRDefault="00E430E8" w:rsidP="00E430E8">
                      <w:pPr>
                        <w:pStyle w:val="AONormal"/>
                        <w:jc w:val="center"/>
                        <w:rPr>
                          <w:rFonts w:ascii="Calibri" w:hAnsi="Calibri" w:cs="Calibri"/>
                        </w:rPr>
                      </w:pPr>
                      <w:r w:rsidRPr="003C219A">
                        <w:rPr>
                          <w:rFonts w:ascii="Calibri" w:hAnsi="Calibri" w:cs="Calibri"/>
                        </w:rPr>
                        <w:t>predseda predstavenstva</w:t>
                      </w:r>
                    </w:p>
                    <w:p w14:paraId="4DC45407"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p>
    <w:p w14:paraId="0C1D4A94" w14:textId="77777777" w:rsidR="00E430E8" w:rsidRDefault="00E430E8" w:rsidP="00E430E8">
      <w:pPr>
        <w:pStyle w:val="AODocTxt"/>
        <w:numPr>
          <w:ilvl w:val="0"/>
          <w:numId w:val="0"/>
        </w:numPr>
        <w:spacing w:before="0" w:line="240" w:lineRule="auto"/>
        <w:jc w:val="both"/>
        <w:rPr>
          <w:rFonts w:ascii="Calibri" w:hAnsi="Calibri"/>
          <w:b/>
        </w:rPr>
      </w:pPr>
    </w:p>
    <w:p w14:paraId="5AC2C3EA" w14:textId="77777777" w:rsidR="00E430E8" w:rsidRPr="00196ED9" w:rsidRDefault="00E430E8" w:rsidP="00E430E8">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p>
    <w:p w14:paraId="7CE2D207" w14:textId="77777777" w:rsidR="00E430E8" w:rsidRPr="00196ED9" w:rsidRDefault="00E430E8" w:rsidP="00E430E8">
      <w:pPr>
        <w:pStyle w:val="AODocTxtL1"/>
        <w:numPr>
          <w:ilvl w:val="0"/>
          <w:numId w:val="0"/>
        </w:numPr>
        <w:spacing w:before="0" w:line="240" w:lineRule="auto"/>
        <w:ind w:left="720"/>
        <w:jc w:val="both"/>
        <w:rPr>
          <w:rFonts w:ascii="Calibri" w:hAnsi="Calibri"/>
        </w:rPr>
      </w:pPr>
    </w:p>
    <w:p w14:paraId="2C106F76" w14:textId="77777777" w:rsidR="009E6BD4" w:rsidRDefault="009E6BD4" w:rsidP="009E6BD4">
      <w:pPr>
        <w:rPr>
          <w:rFonts w:ascii="Calibri" w:hAnsi="Calibri" w:cs="Arial"/>
          <w:b/>
          <w:szCs w:val="22"/>
        </w:rPr>
      </w:pPr>
    </w:p>
    <w:p w14:paraId="04E2B320" w14:textId="77777777" w:rsidR="009E6BD4" w:rsidRDefault="009E6BD4" w:rsidP="009E6BD4">
      <w:pPr>
        <w:rPr>
          <w:rFonts w:ascii="Calibri" w:hAnsi="Calibri" w:cs="Arial"/>
          <w:b/>
          <w:szCs w:val="22"/>
        </w:rPr>
      </w:pPr>
    </w:p>
    <w:p w14:paraId="4AFB1EA7" w14:textId="77777777" w:rsidR="009E6BD4" w:rsidRDefault="009E6BD4" w:rsidP="009E6BD4">
      <w:pPr>
        <w:rPr>
          <w:rFonts w:ascii="Calibri" w:hAnsi="Calibri" w:cs="Arial"/>
          <w:b/>
          <w:szCs w:val="22"/>
        </w:rPr>
      </w:pPr>
    </w:p>
    <w:bookmarkEnd w:id="71"/>
    <w:p w14:paraId="3B3FD43F" w14:textId="77777777" w:rsidR="009E6BD4" w:rsidRDefault="009E6BD4" w:rsidP="009E6BD4">
      <w:pPr>
        <w:rPr>
          <w:rFonts w:ascii="Calibri" w:hAnsi="Calibri" w:cs="Arial"/>
          <w:b/>
          <w:szCs w:val="22"/>
        </w:rPr>
      </w:pPr>
    </w:p>
    <w:p w14:paraId="6D42F9B1" w14:textId="77777777" w:rsidR="009E6BD4" w:rsidRDefault="009E6BD4" w:rsidP="009E6BD4">
      <w:pPr>
        <w:rPr>
          <w:rFonts w:ascii="Calibri" w:hAnsi="Calibri" w:cs="Arial"/>
          <w:b/>
          <w:szCs w:val="22"/>
        </w:rPr>
      </w:pPr>
    </w:p>
    <w:p w14:paraId="5F2C0D48" w14:textId="77777777" w:rsidR="00AC517D" w:rsidRDefault="00AC517D" w:rsidP="009E6BD4">
      <w:pPr>
        <w:rPr>
          <w:rFonts w:ascii="Calibri" w:hAnsi="Calibri" w:cs="Arial"/>
          <w:b/>
          <w:szCs w:val="22"/>
        </w:rPr>
      </w:pPr>
    </w:p>
    <w:p w14:paraId="26084987" w14:textId="2E32C882" w:rsidR="009251A4" w:rsidRPr="009E6BD4" w:rsidRDefault="009251A4" w:rsidP="009E6BD4">
      <w:pPr>
        <w:rPr>
          <w:rFonts w:ascii="Calibri" w:hAnsi="Calibri" w:cs="Arial"/>
          <w:b/>
          <w:szCs w:val="22"/>
        </w:rPr>
      </w:pPr>
      <w:r w:rsidRPr="0018470F">
        <w:rPr>
          <w:rFonts w:asciiTheme="minorHAnsi" w:hAnsiTheme="minorHAnsi" w:cstheme="minorHAnsi"/>
          <w:b/>
        </w:rPr>
        <w:lastRenderedPageBreak/>
        <w:t>ZOZNAM PRÍLOH</w:t>
      </w:r>
    </w:p>
    <w:p w14:paraId="26F98760" w14:textId="77777777" w:rsidR="004453CB" w:rsidRPr="0018470F"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Príloha č. 1:</w:t>
      </w:r>
      <w:r w:rsidRPr="0018470F">
        <w:rPr>
          <w:rFonts w:asciiTheme="minorHAnsi" w:hAnsiTheme="minorHAnsi" w:cstheme="minorHAnsi"/>
        </w:rPr>
        <w:tab/>
        <w:t>Služby</w:t>
      </w:r>
    </w:p>
    <w:p w14:paraId="4DCB44B7" w14:textId="39DF3FDE" w:rsidR="004453CB" w:rsidRPr="0018470F"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Pr</w:t>
      </w:r>
      <w:r w:rsidR="0062553C" w:rsidRPr="0018470F">
        <w:rPr>
          <w:rFonts w:asciiTheme="minorHAnsi" w:hAnsiTheme="minorHAnsi" w:cstheme="minorHAnsi"/>
        </w:rPr>
        <w:t>íloha č. 2:</w:t>
      </w:r>
      <w:r w:rsidR="0062553C" w:rsidRPr="0018470F">
        <w:rPr>
          <w:rFonts w:asciiTheme="minorHAnsi" w:hAnsiTheme="minorHAnsi" w:cstheme="minorHAnsi"/>
        </w:rPr>
        <w:tab/>
      </w:r>
      <w:r w:rsidR="008949FB" w:rsidRPr="0018470F">
        <w:rPr>
          <w:rFonts w:asciiTheme="minorHAnsi" w:hAnsiTheme="minorHAnsi" w:cstheme="minorHAnsi"/>
        </w:rPr>
        <w:t xml:space="preserve">Vyhlásenie </w:t>
      </w:r>
      <w:r w:rsidR="0011568A" w:rsidRPr="0018470F">
        <w:rPr>
          <w:rFonts w:asciiTheme="minorHAnsi" w:hAnsiTheme="minorHAnsi" w:cstheme="minorHAnsi"/>
        </w:rPr>
        <w:t xml:space="preserve">záložného veriteľa a </w:t>
      </w:r>
      <w:r w:rsidR="008949FB" w:rsidRPr="0018470F">
        <w:rPr>
          <w:rFonts w:asciiTheme="minorHAnsi" w:hAnsiTheme="minorHAnsi" w:cstheme="minorHAnsi"/>
        </w:rPr>
        <w:t>navrhovateľa dražby</w:t>
      </w:r>
    </w:p>
    <w:p w14:paraId="0A180E54" w14:textId="05245EA7" w:rsidR="004453CB" w:rsidRPr="0018470F"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 xml:space="preserve">Príloha č. </w:t>
      </w:r>
      <w:r w:rsidR="00517336" w:rsidRPr="0018470F">
        <w:rPr>
          <w:rFonts w:asciiTheme="minorHAnsi" w:hAnsiTheme="minorHAnsi" w:cstheme="minorHAnsi"/>
        </w:rPr>
        <w:t>3</w:t>
      </w:r>
      <w:r w:rsidRPr="0018470F">
        <w:rPr>
          <w:rFonts w:asciiTheme="minorHAnsi" w:hAnsiTheme="minorHAnsi" w:cstheme="minorHAnsi"/>
        </w:rPr>
        <w:t>:</w:t>
      </w:r>
      <w:r w:rsidRPr="0018470F">
        <w:rPr>
          <w:rFonts w:asciiTheme="minorHAnsi" w:hAnsiTheme="minorHAnsi" w:cstheme="minorHAnsi"/>
        </w:rPr>
        <w:tab/>
        <w:t>Elektronický výpis z Listu vlastníctva č</w:t>
      </w:r>
      <w:r w:rsidRPr="00AC517D">
        <w:rPr>
          <w:rFonts w:asciiTheme="minorHAnsi" w:hAnsiTheme="minorHAnsi" w:cstheme="minorHAnsi"/>
        </w:rPr>
        <w:t xml:space="preserve">. </w:t>
      </w:r>
      <w:r w:rsidR="00CC76E9" w:rsidRPr="00AC517D">
        <w:rPr>
          <w:rFonts w:asciiTheme="minorHAnsi" w:hAnsiTheme="minorHAnsi" w:cstheme="minorHAnsi"/>
        </w:rPr>
        <w:t>1734</w:t>
      </w:r>
    </w:p>
    <w:p w14:paraId="57EA6AEE" w14:textId="77777777" w:rsidR="004453CB" w:rsidRPr="0018470F" w:rsidRDefault="004453CB" w:rsidP="000833AA">
      <w:pPr>
        <w:pStyle w:val="AOSchHead"/>
        <w:spacing w:before="0" w:line="240" w:lineRule="auto"/>
        <w:ind w:left="0"/>
        <w:rPr>
          <w:rFonts w:asciiTheme="minorHAnsi" w:hAnsiTheme="minorHAnsi" w:cstheme="minorHAnsi"/>
        </w:rPr>
      </w:pPr>
      <w:bookmarkStart w:id="74" w:name="_Toc237654098"/>
      <w:bookmarkEnd w:id="74"/>
    </w:p>
    <w:p w14:paraId="57151210" w14:textId="77777777" w:rsidR="004453CB" w:rsidRPr="0018470F" w:rsidRDefault="004453CB" w:rsidP="000833AA">
      <w:pPr>
        <w:pStyle w:val="AOSchTitle"/>
        <w:spacing w:before="0" w:line="240" w:lineRule="auto"/>
        <w:rPr>
          <w:rFonts w:asciiTheme="minorHAnsi" w:hAnsiTheme="minorHAnsi" w:cstheme="minorHAnsi"/>
        </w:rPr>
      </w:pPr>
      <w:r w:rsidRPr="0018470F">
        <w:rPr>
          <w:rFonts w:asciiTheme="minorHAnsi" w:hAnsiTheme="minorHAnsi" w:cstheme="minorHAnsi"/>
        </w:rPr>
        <w:t>Služby</w:t>
      </w:r>
    </w:p>
    <w:p w14:paraId="5E62D557" w14:textId="77777777" w:rsidR="004453CB" w:rsidRPr="0018470F" w:rsidRDefault="004453CB" w:rsidP="000833AA">
      <w:pPr>
        <w:pStyle w:val="AODocTxt"/>
        <w:spacing w:before="0" w:line="240" w:lineRule="auto"/>
        <w:jc w:val="both"/>
        <w:rPr>
          <w:rFonts w:asciiTheme="minorHAnsi" w:hAnsiTheme="minorHAnsi" w:cstheme="minorHAnsi"/>
        </w:rPr>
      </w:pPr>
    </w:p>
    <w:p w14:paraId="109F492B" w14:textId="1C95F31F" w:rsidR="004453CB" w:rsidRPr="0018470F" w:rsidRDefault="004453CB" w:rsidP="002B6236">
      <w:pPr>
        <w:pStyle w:val="AOHead3"/>
        <w:numPr>
          <w:ilvl w:val="2"/>
          <w:numId w:val="21"/>
        </w:numPr>
        <w:spacing w:before="0" w:line="240" w:lineRule="auto"/>
        <w:ind w:left="709" w:hanging="709"/>
        <w:jc w:val="both"/>
        <w:rPr>
          <w:rFonts w:asciiTheme="minorHAnsi" w:hAnsiTheme="minorHAnsi" w:cstheme="minorHAnsi"/>
        </w:rPr>
      </w:pPr>
      <w:r w:rsidRPr="0018470F">
        <w:rPr>
          <w:rFonts w:asciiTheme="minorHAnsi" w:hAnsiTheme="minorHAnsi" w:cstheme="minorHAnsi"/>
        </w:rPr>
        <w:t xml:space="preserve">Zabezpečovanie ohodnotenia </w:t>
      </w:r>
      <w:r w:rsidR="00AC13CF">
        <w:rPr>
          <w:rFonts w:asciiTheme="minorHAnsi" w:hAnsiTheme="minorHAnsi" w:cstheme="minorHAnsi"/>
        </w:rPr>
        <w:t>p</w:t>
      </w:r>
      <w:r w:rsidRPr="0018470F">
        <w:rPr>
          <w:rFonts w:asciiTheme="minorHAnsi" w:hAnsiTheme="minorHAnsi" w:cstheme="minorHAnsi"/>
        </w:rPr>
        <w:t>red</w:t>
      </w:r>
      <w:r w:rsidR="00E83338" w:rsidRPr="0018470F">
        <w:rPr>
          <w:rFonts w:asciiTheme="minorHAnsi" w:hAnsiTheme="minorHAnsi" w:cstheme="minorHAnsi"/>
        </w:rPr>
        <w:t>metu d</w:t>
      </w:r>
      <w:r w:rsidRPr="0018470F">
        <w:rPr>
          <w:rFonts w:asciiTheme="minorHAnsi" w:hAnsiTheme="minorHAnsi" w:cstheme="minorHAnsi"/>
        </w:rPr>
        <w:t>ražby pre Záložného veriteľa v zmysle Zákona o dobrovoľných dražbách alebo prevzatie existujúcich znaleckých posudkov, ktoré môžu b</w:t>
      </w:r>
      <w:r w:rsidR="00E83338" w:rsidRPr="0018470F">
        <w:rPr>
          <w:rFonts w:asciiTheme="minorHAnsi" w:hAnsiTheme="minorHAnsi" w:cstheme="minorHAnsi"/>
        </w:rPr>
        <w:t>yť v zmysle Zákona použité pri d</w:t>
      </w:r>
      <w:r w:rsidRPr="0018470F">
        <w:rPr>
          <w:rFonts w:asciiTheme="minorHAnsi" w:hAnsiTheme="minorHAnsi" w:cstheme="minorHAnsi"/>
        </w:rPr>
        <w:t>ražbe od Záložného veriteľa. V prípade prevzatia posudku od Záložného veriteľa je Dražobník v prípade potreby oprávnený po predchádzajúcom písomnom súhlase Záložného veriteľa vyhotoviť n</w:t>
      </w:r>
      <w:r w:rsidR="00E83338" w:rsidRPr="0018470F">
        <w:rPr>
          <w:rFonts w:asciiTheme="minorHAnsi" w:hAnsiTheme="minorHAnsi" w:cstheme="minorHAnsi"/>
        </w:rPr>
        <w:t>ový znalecký posudok pre účely d</w:t>
      </w:r>
      <w:r w:rsidRPr="0018470F">
        <w:rPr>
          <w:rFonts w:asciiTheme="minorHAnsi" w:hAnsiTheme="minorHAnsi" w:cstheme="minorHAnsi"/>
        </w:rPr>
        <w:t xml:space="preserve">ražby. </w:t>
      </w:r>
    </w:p>
    <w:p w14:paraId="49C6B2F0" w14:textId="4FF0AEEB"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Zabezpečovani</w:t>
      </w:r>
      <w:r w:rsidR="00E83338" w:rsidRPr="0018470F">
        <w:rPr>
          <w:rFonts w:asciiTheme="minorHAnsi" w:hAnsiTheme="minorHAnsi" w:cstheme="minorHAnsi"/>
        </w:rPr>
        <w:t xml:space="preserve">e listu vlastníctva na </w:t>
      </w:r>
      <w:r w:rsidR="00AC13CF">
        <w:rPr>
          <w:rFonts w:asciiTheme="minorHAnsi" w:hAnsiTheme="minorHAnsi" w:cstheme="minorHAnsi"/>
        </w:rPr>
        <w:t>p</w:t>
      </w:r>
      <w:r w:rsidR="00E83338" w:rsidRPr="0018470F">
        <w:rPr>
          <w:rFonts w:asciiTheme="minorHAnsi" w:hAnsiTheme="minorHAnsi" w:cstheme="minorHAnsi"/>
        </w:rPr>
        <w:t>redmet d</w:t>
      </w:r>
      <w:r w:rsidRPr="0018470F">
        <w:rPr>
          <w:rFonts w:asciiTheme="minorHAnsi" w:hAnsiTheme="minorHAnsi" w:cstheme="minorHAnsi"/>
        </w:rPr>
        <w:t>ražby pre účely vypracovania znaleckého posudku, zabezpečovanie listu vl</w:t>
      </w:r>
      <w:r w:rsidR="00E83338" w:rsidRPr="0018470F">
        <w:rPr>
          <w:rFonts w:asciiTheme="minorHAnsi" w:hAnsiTheme="minorHAnsi" w:cstheme="minorHAnsi"/>
        </w:rPr>
        <w:t xml:space="preserve">astníctva na </w:t>
      </w:r>
      <w:r w:rsidR="00AC13CF">
        <w:rPr>
          <w:rFonts w:asciiTheme="minorHAnsi" w:hAnsiTheme="minorHAnsi" w:cstheme="minorHAnsi"/>
        </w:rPr>
        <w:t>p</w:t>
      </w:r>
      <w:r w:rsidR="00E83338" w:rsidRPr="0018470F">
        <w:rPr>
          <w:rFonts w:asciiTheme="minorHAnsi" w:hAnsiTheme="minorHAnsi" w:cstheme="minorHAnsi"/>
        </w:rPr>
        <w:t>redmet dražby ku dňu konania d</w:t>
      </w:r>
      <w:r w:rsidRPr="0018470F">
        <w:rPr>
          <w:rFonts w:asciiTheme="minorHAnsi" w:hAnsiTheme="minorHAnsi" w:cstheme="minorHAnsi"/>
        </w:rPr>
        <w:t>ražby. Vypra</w:t>
      </w:r>
      <w:r w:rsidR="00E83338" w:rsidRPr="0018470F">
        <w:rPr>
          <w:rFonts w:asciiTheme="minorHAnsi" w:hAnsiTheme="minorHAnsi" w:cstheme="minorHAnsi"/>
        </w:rPr>
        <w:t>covanie a odoslanie oznámení o d</w:t>
      </w:r>
      <w:r w:rsidRPr="0018470F">
        <w:rPr>
          <w:rFonts w:asciiTheme="minorHAnsi" w:hAnsiTheme="minorHAnsi" w:cstheme="minorHAnsi"/>
        </w:rPr>
        <w:t>ražbe s obsahom uvedeným v § 17 ods. 1 Zákona o dobrovoľných dražbách.</w:t>
      </w:r>
    </w:p>
    <w:p w14:paraId="66CB837E" w14:textId="6590C800"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Zabe</w:t>
      </w:r>
      <w:r w:rsidR="00BB2FCE" w:rsidRPr="0018470F">
        <w:rPr>
          <w:rFonts w:asciiTheme="minorHAnsi" w:hAnsiTheme="minorHAnsi" w:cstheme="minorHAnsi"/>
        </w:rPr>
        <w:t xml:space="preserve">zpečovanie obhliadok </w:t>
      </w:r>
      <w:r w:rsidR="00AC13CF">
        <w:rPr>
          <w:rFonts w:asciiTheme="minorHAnsi" w:hAnsiTheme="minorHAnsi" w:cstheme="minorHAnsi"/>
        </w:rPr>
        <w:t>p</w:t>
      </w:r>
      <w:r w:rsidR="00BB2FCE" w:rsidRPr="0018470F">
        <w:rPr>
          <w:rFonts w:asciiTheme="minorHAnsi" w:hAnsiTheme="minorHAnsi" w:cstheme="minorHAnsi"/>
        </w:rPr>
        <w:t>redmetu</w:t>
      </w:r>
      <w:r w:rsidR="00E83338" w:rsidRPr="0018470F">
        <w:rPr>
          <w:rFonts w:asciiTheme="minorHAnsi" w:hAnsiTheme="minorHAnsi" w:cstheme="minorHAnsi"/>
        </w:rPr>
        <w:t xml:space="preserve"> d</w:t>
      </w:r>
      <w:r w:rsidR="00BB2FCE" w:rsidRPr="0018470F">
        <w:rPr>
          <w:rFonts w:asciiTheme="minorHAnsi" w:hAnsiTheme="minorHAnsi" w:cstheme="minorHAnsi"/>
        </w:rPr>
        <w:t>ražby alebo opakovanej d</w:t>
      </w:r>
      <w:r w:rsidRPr="0018470F">
        <w:rPr>
          <w:rFonts w:asciiTheme="minorHAnsi" w:hAnsiTheme="minorHAnsi" w:cstheme="minorHAnsi"/>
        </w:rPr>
        <w:t>ražby v rámci dražobného konania v zmysle Zákona o dobrovoľných dražbách.</w:t>
      </w:r>
    </w:p>
    <w:p w14:paraId="28805E9A" w14:textId="4FB2233E" w:rsidR="004453CB" w:rsidRPr="0018470F" w:rsidRDefault="008E78CD"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Uverejňovanie oznámenia o d</w:t>
      </w:r>
      <w:r w:rsidR="004453CB" w:rsidRPr="0018470F">
        <w:rPr>
          <w:rFonts w:asciiTheme="minorHAnsi" w:hAnsiTheme="minorHAnsi" w:cstheme="minorHAnsi"/>
        </w:rPr>
        <w:t>ražbe v Notárskom centrálnom registri dražieb a jeho zasielanie osobám a úradom, orgánom uvedeným v § 17 ods. 3 až ods. 5 Zákona o dobrovoľných dra</w:t>
      </w:r>
      <w:r w:rsidR="006233C5" w:rsidRPr="0018470F">
        <w:rPr>
          <w:rFonts w:asciiTheme="minorHAnsi" w:hAnsiTheme="minorHAnsi" w:cstheme="minorHAnsi"/>
        </w:rPr>
        <w:t>žbách, zverejnenie oznámenia o d</w:t>
      </w:r>
      <w:r w:rsidR="004453CB" w:rsidRPr="0018470F">
        <w:rPr>
          <w:rFonts w:asciiTheme="minorHAnsi" w:hAnsiTheme="minorHAnsi" w:cstheme="minorHAnsi"/>
        </w:rPr>
        <w:t>ražbe alebo</w:t>
      </w:r>
      <w:r w:rsidR="006233C5" w:rsidRPr="0018470F">
        <w:rPr>
          <w:rFonts w:asciiTheme="minorHAnsi" w:hAnsiTheme="minorHAnsi" w:cstheme="minorHAnsi"/>
        </w:rPr>
        <w:t xml:space="preserve"> opakovanej d</w:t>
      </w:r>
      <w:r w:rsidR="004453CB" w:rsidRPr="0018470F">
        <w:rPr>
          <w:rFonts w:asciiTheme="minorHAnsi" w:hAnsiTheme="minorHAnsi" w:cstheme="minorHAnsi"/>
        </w:rPr>
        <w:t>ražbe na úradnej tabuli ob</w:t>
      </w:r>
      <w:r w:rsidR="006233C5" w:rsidRPr="0018470F">
        <w:rPr>
          <w:rFonts w:asciiTheme="minorHAnsi" w:hAnsiTheme="minorHAnsi" w:cstheme="minorHAnsi"/>
        </w:rPr>
        <w:t xml:space="preserve">ce, na ktorej území sa </w:t>
      </w:r>
      <w:r w:rsidR="00AC13CF">
        <w:rPr>
          <w:rFonts w:asciiTheme="minorHAnsi" w:hAnsiTheme="minorHAnsi" w:cstheme="minorHAnsi"/>
        </w:rPr>
        <w:t>p</w:t>
      </w:r>
      <w:r w:rsidR="006233C5" w:rsidRPr="0018470F">
        <w:rPr>
          <w:rFonts w:asciiTheme="minorHAnsi" w:hAnsiTheme="minorHAnsi" w:cstheme="minorHAnsi"/>
        </w:rPr>
        <w:t>redmet d</w:t>
      </w:r>
      <w:r w:rsidR="004453CB" w:rsidRPr="0018470F">
        <w:rPr>
          <w:rFonts w:asciiTheme="minorHAnsi" w:hAnsiTheme="minorHAnsi" w:cstheme="minorHAnsi"/>
        </w:rPr>
        <w:t xml:space="preserve">ražby </w:t>
      </w:r>
      <w:r w:rsidR="006233C5" w:rsidRPr="0018470F">
        <w:rPr>
          <w:rFonts w:asciiTheme="minorHAnsi" w:hAnsiTheme="minorHAnsi" w:cstheme="minorHAnsi"/>
        </w:rPr>
        <w:t>nachádza, zverejnenie oznámenia o dražbe alebo opakovanej d</w:t>
      </w:r>
      <w:r w:rsidR="004453CB" w:rsidRPr="0018470F">
        <w:rPr>
          <w:rFonts w:asciiTheme="minorHAnsi" w:hAnsiTheme="minorHAnsi" w:cstheme="minorHAnsi"/>
        </w:rPr>
        <w:t>ražbe v periodickej tlači s pôsobnosťou minimálne pre ob</w:t>
      </w:r>
      <w:r w:rsidR="006233C5" w:rsidRPr="0018470F">
        <w:rPr>
          <w:rFonts w:asciiTheme="minorHAnsi" w:hAnsiTheme="minorHAnsi" w:cstheme="minorHAnsi"/>
        </w:rPr>
        <w:t xml:space="preserve">ec, na ktorej území sa </w:t>
      </w:r>
      <w:r w:rsidR="00AC13CF">
        <w:rPr>
          <w:rFonts w:asciiTheme="minorHAnsi" w:hAnsiTheme="minorHAnsi" w:cstheme="minorHAnsi"/>
        </w:rPr>
        <w:t>p</w:t>
      </w:r>
      <w:r w:rsidR="006233C5" w:rsidRPr="0018470F">
        <w:rPr>
          <w:rFonts w:asciiTheme="minorHAnsi" w:hAnsiTheme="minorHAnsi" w:cstheme="minorHAnsi"/>
        </w:rPr>
        <w:t>redmet d</w:t>
      </w:r>
      <w:r w:rsidR="004453CB" w:rsidRPr="0018470F">
        <w:rPr>
          <w:rFonts w:asciiTheme="minorHAnsi" w:hAnsiTheme="minorHAnsi" w:cstheme="minorHAnsi"/>
        </w:rPr>
        <w:t>ražby nachádza v lehotách podľa Zákona, ako aj umi</w:t>
      </w:r>
      <w:r w:rsidR="006233C5" w:rsidRPr="0018470F">
        <w:rPr>
          <w:rFonts w:asciiTheme="minorHAnsi" w:hAnsiTheme="minorHAnsi" w:cstheme="minorHAnsi"/>
        </w:rPr>
        <w:t xml:space="preserve">estnenie označenia na </w:t>
      </w:r>
      <w:r w:rsidR="00CF13A2">
        <w:rPr>
          <w:rFonts w:asciiTheme="minorHAnsi" w:hAnsiTheme="minorHAnsi" w:cstheme="minorHAnsi"/>
        </w:rPr>
        <w:t>p</w:t>
      </w:r>
      <w:r w:rsidR="006233C5" w:rsidRPr="0018470F">
        <w:rPr>
          <w:rFonts w:asciiTheme="minorHAnsi" w:hAnsiTheme="minorHAnsi" w:cstheme="minorHAnsi"/>
        </w:rPr>
        <w:t>redmete d</w:t>
      </w:r>
      <w:r w:rsidR="004453CB" w:rsidRPr="0018470F">
        <w:rPr>
          <w:rFonts w:asciiTheme="minorHAnsi" w:hAnsiTheme="minorHAnsi" w:cstheme="minorHAnsi"/>
        </w:rPr>
        <w:t>ražby podľa § 11 ods. 5 Zákona o dobrovoľných dražbách s</w:t>
      </w:r>
      <w:r w:rsidR="006233C5" w:rsidRPr="0018470F">
        <w:rPr>
          <w:rFonts w:asciiTheme="minorHAnsi" w:hAnsiTheme="minorHAnsi" w:cstheme="minorHAnsi"/>
        </w:rPr>
        <w:t>polu s umiestnením oznámenia o d</w:t>
      </w:r>
      <w:r w:rsidR="004453CB" w:rsidRPr="0018470F">
        <w:rPr>
          <w:rFonts w:asciiTheme="minorHAnsi" w:hAnsiTheme="minorHAnsi" w:cstheme="minorHAnsi"/>
        </w:rPr>
        <w:t>ražbe alebo</w:t>
      </w:r>
      <w:r w:rsidR="006233C5" w:rsidRPr="0018470F">
        <w:rPr>
          <w:rFonts w:asciiTheme="minorHAnsi" w:hAnsiTheme="minorHAnsi" w:cstheme="minorHAnsi"/>
        </w:rPr>
        <w:t xml:space="preserve"> opakovanej dražbe na </w:t>
      </w:r>
      <w:r w:rsidR="00CF13A2">
        <w:rPr>
          <w:rFonts w:asciiTheme="minorHAnsi" w:hAnsiTheme="minorHAnsi" w:cstheme="minorHAnsi"/>
        </w:rPr>
        <w:t>p</w:t>
      </w:r>
      <w:r w:rsidR="006233C5" w:rsidRPr="0018470F">
        <w:rPr>
          <w:rFonts w:asciiTheme="minorHAnsi" w:hAnsiTheme="minorHAnsi" w:cstheme="minorHAnsi"/>
        </w:rPr>
        <w:t>redmete dražby a  vyvesenie oznámenia o dražbe alebo opakovanej d</w:t>
      </w:r>
      <w:r w:rsidR="004453CB" w:rsidRPr="0018470F">
        <w:rPr>
          <w:rFonts w:asciiTheme="minorHAnsi" w:hAnsiTheme="minorHAnsi" w:cstheme="minorHAnsi"/>
        </w:rPr>
        <w:t>ražbe vo verejne prístup</w:t>
      </w:r>
      <w:r w:rsidR="006233C5" w:rsidRPr="0018470F">
        <w:rPr>
          <w:rFonts w:asciiTheme="minorHAnsi" w:hAnsiTheme="minorHAnsi" w:cstheme="minorHAnsi"/>
        </w:rPr>
        <w:t>nej časti objektu, v ktorom sa d</w:t>
      </w:r>
      <w:r w:rsidR="004453CB" w:rsidRPr="0018470F">
        <w:rPr>
          <w:rFonts w:asciiTheme="minorHAnsi" w:hAnsiTheme="minorHAnsi" w:cstheme="minorHAnsi"/>
        </w:rPr>
        <w:t>ražba koná v lehotách podľa Zákona o dobrovoľných dražbách.</w:t>
      </w:r>
    </w:p>
    <w:p w14:paraId="5FBA0E03" w14:textId="25191DA2"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Príprava inzertnej kampane, zabezpečenie spr</w:t>
      </w:r>
      <w:r w:rsidR="006233C5" w:rsidRPr="0018470F">
        <w:rPr>
          <w:rFonts w:asciiTheme="minorHAnsi" w:hAnsiTheme="minorHAnsi" w:cstheme="minorHAnsi"/>
        </w:rPr>
        <w:t xml:space="preserve">acovania informácií o </w:t>
      </w:r>
      <w:r w:rsidR="00CF13A2">
        <w:rPr>
          <w:rFonts w:asciiTheme="minorHAnsi" w:hAnsiTheme="minorHAnsi" w:cstheme="minorHAnsi"/>
        </w:rPr>
        <w:t>p</w:t>
      </w:r>
      <w:r w:rsidR="006233C5" w:rsidRPr="0018470F">
        <w:rPr>
          <w:rFonts w:asciiTheme="minorHAnsi" w:hAnsiTheme="minorHAnsi" w:cstheme="minorHAnsi"/>
        </w:rPr>
        <w:t>redmete d</w:t>
      </w:r>
      <w:r w:rsidRPr="0018470F">
        <w:rPr>
          <w:rFonts w:asciiTheme="minorHAnsi" w:hAnsiTheme="minorHAnsi" w:cstheme="minorHAnsi"/>
        </w:rPr>
        <w:t>ražby, informovanie vytypovaných investoro</w:t>
      </w:r>
      <w:r w:rsidR="006233C5" w:rsidRPr="0018470F">
        <w:rPr>
          <w:rFonts w:asciiTheme="minorHAnsi" w:hAnsiTheme="minorHAnsi" w:cstheme="minorHAnsi"/>
        </w:rPr>
        <w:t>v ako potenciálnych účastníkov d</w:t>
      </w:r>
      <w:r w:rsidRPr="0018470F">
        <w:rPr>
          <w:rFonts w:asciiTheme="minorHAnsi" w:hAnsiTheme="minorHAnsi" w:cstheme="minorHAnsi"/>
        </w:rPr>
        <w:t>ražby a distribúc</w:t>
      </w:r>
      <w:r w:rsidR="006233C5" w:rsidRPr="0018470F">
        <w:rPr>
          <w:rFonts w:asciiTheme="minorHAnsi" w:hAnsiTheme="minorHAnsi" w:cstheme="minorHAnsi"/>
        </w:rPr>
        <w:t>ia informačných materiálov pre d</w:t>
      </w:r>
      <w:r w:rsidRPr="0018470F">
        <w:rPr>
          <w:rFonts w:asciiTheme="minorHAnsi" w:hAnsiTheme="minorHAnsi" w:cstheme="minorHAnsi"/>
        </w:rPr>
        <w:t>ražbu v rozsah</w:t>
      </w:r>
      <w:r w:rsidR="006233C5" w:rsidRPr="0018470F">
        <w:rPr>
          <w:rFonts w:asciiTheme="minorHAnsi" w:hAnsiTheme="minorHAnsi" w:cstheme="minorHAnsi"/>
        </w:rPr>
        <w:t>u potrebnom na naplnenie účelu d</w:t>
      </w:r>
      <w:r w:rsidRPr="0018470F">
        <w:rPr>
          <w:rFonts w:asciiTheme="minorHAnsi" w:hAnsiTheme="minorHAnsi" w:cstheme="minorHAnsi"/>
        </w:rPr>
        <w:t>ražby,</w:t>
      </w:r>
      <w:r w:rsidR="006233C5" w:rsidRPr="0018470F">
        <w:rPr>
          <w:rFonts w:asciiTheme="minorHAnsi" w:hAnsiTheme="minorHAnsi" w:cstheme="minorHAnsi"/>
        </w:rPr>
        <w:t xml:space="preserve"> ktorým je vydraženie </w:t>
      </w:r>
      <w:r w:rsidR="00CF13A2">
        <w:rPr>
          <w:rFonts w:asciiTheme="minorHAnsi" w:hAnsiTheme="minorHAnsi" w:cstheme="minorHAnsi"/>
        </w:rPr>
        <w:t>p</w:t>
      </w:r>
      <w:r w:rsidR="006233C5" w:rsidRPr="0018470F">
        <w:rPr>
          <w:rFonts w:asciiTheme="minorHAnsi" w:hAnsiTheme="minorHAnsi" w:cstheme="minorHAnsi"/>
        </w:rPr>
        <w:t>redmetu d</w:t>
      </w:r>
      <w:r w:rsidRPr="0018470F">
        <w:rPr>
          <w:rFonts w:asciiTheme="minorHAnsi" w:hAnsiTheme="minorHAnsi" w:cstheme="minorHAnsi"/>
        </w:rPr>
        <w:t>ražby a následná úhrada Pohľadávky Záložného veriteľa.</w:t>
      </w:r>
    </w:p>
    <w:p w14:paraId="7FB881A5" w14:textId="4B71A7DD"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Informovanie realitných kancelárií v re</w:t>
      </w:r>
      <w:r w:rsidR="006233C5" w:rsidRPr="0018470F">
        <w:rPr>
          <w:rFonts w:asciiTheme="minorHAnsi" w:hAnsiTheme="minorHAnsi" w:cstheme="minorHAnsi"/>
        </w:rPr>
        <w:t xml:space="preserve">giónoch, v ktorých sa </w:t>
      </w:r>
      <w:r w:rsidR="00CF13A2">
        <w:rPr>
          <w:rFonts w:asciiTheme="minorHAnsi" w:hAnsiTheme="minorHAnsi" w:cstheme="minorHAnsi"/>
        </w:rPr>
        <w:t>p</w:t>
      </w:r>
      <w:r w:rsidR="006233C5" w:rsidRPr="0018470F">
        <w:rPr>
          <w:rFonts w:asciiTheme="minorHAnsi" w:hAnsiTheme="minorHAnsi" w:cstheme="minorHAnsi"/>
        </w:rPr>
        <w:t>redmety d</w:t>
      </w:r>
      <w:r w:rsidRPr="0018470F">
        <w:rPr>
          <w:rFonts w:asciiTheme="minorHAnsi" w:hAnsiTheme="minorHAnsi" w:cstheme="minorHAnsi"/>
        </w:rPr>
        <w:t xml:space="preserve">ražby </w:t>
      </w:r>
      <w:r w:rsidR="006233C5" w:rsidRPr="0018470F">
        <w:rPr>
          <w:rFonts w:asciiTheme="minorHAnsi" w:hAnsiTheme="minorHAnsi" w:cstheme="minorHAnsi"/>
        </w:rPr>
        <w:t>nachádzajú, o dražbe a podmienkach konania d</w:t>
      </w:r>
      <w:r w:rsidRPr="0018470F">
        <w:rPr>
          <w:rFonts w:asciiTheme="minorHAnsi" w:hAnsiTheme="minorHAnsi" w:cstheme="minorHAnsi"/>
        </w:rPr>
        <w:t>ražby.</w:t>
      </w:r>
    </w:p>
    <w:p w14:paraId="6452A11B"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w:t>
      </w:r>
      <w:r w:rsidR="00445440" w:rsidRPr="0018470F">
        <w:rPr>
          <w:rFonts w:asciiTheme="minorHAnsi" w:hAnsiTheme="minorHAnsi" w:cstheme="minorHAnsi"/>
        </w:rPr>
        <w:t>bezpečenie organizácie konania d</w:t>
      </w:r>
      <w:r w:rsidRPr="0018470F">
        <w:rPr>
          <w:rFonts w:asciiTheme="minorHAnsi" w:hAnsiTheme="minorHAnsi" w:cstheme="minorHAnsi"/>
        </w:rPr>
        <w:t xml:space="preserve">ražby, najmä výber vhodného </w:t>
      </w:r>
      <w:r w:rsidR="00BB2FCE" w:rsidRPr="0018470F">
        <w:rPr>
          <w:rFonts w:asciiTheme="minorHAnsi" w:hAnsiTheme="minorHAnsi" w:cstheme="minorHAnsi"/>
        </w:rPr>
        <w:t>l</w:t>
      </w:r>
      <w:r w:rsidRPr="0018470F">
        <w:rPr>
          <w:rFonts w:asciiTheme="minorHAnsi" w:hAnsiTheme="minorHAnsi" w:cstheme="minorHAnsi"/>
        </w:rPr>
        <w:t>icitátora, miesta kon</w:t>
      </w:r>
      <w:r w:rsidR="00445440" w:rsidRPr="0018470F">
        <w:rPr>
          <w:rFonts w:asciiTheme="minorHAnsi" w:hAnsiTheme="minorHAnsi" w:cstheme="minorHAnsi"/>
        </w:rPr>
        <w:t>ania dražby, vytýčenie termínu d</w:t>
      </w:r>
      <w:r w:rsidRPr="0018470F">
        <w:rPr>
          <w:rFonts w:asciiTheme="minorHAnsi" w:hAnsiTheme="minorHAnsi" w:cstheme="minorHAnsi"/>
        </w:rPr>
        <w:t xml:space="preserve">ražby. </w:t>
      </w:r>
    </w:p>
    <w:p w14:paraId="50FB86EA"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Dražobník sa zaväzuje, že bez zbytočného odkladu na požiadanie Záložného veriteľa uloží v mene Záložného veriteľa v zmysle ustanovenia § 151ma ods. 5 zákona č. 40/1964 Zb. Občianskeho zákonníka do notárskej úschovy v prospech ostatných záložných veriteľov a záložcu prevyšujúcu peňažnú čiastku, na čo ho Záložný veriteľ týmto výslovne splnomocňuje. Notár odovzdá týmto záložným veriteľom príslušnú peňažnú čiastku na základe ich písomného vyhlásenia o pravosti, výške a splatnosti zabezpečovanej pohľadávky, pre ktorú požadujú vydanie a overenia statusu ďalšieho záložného veriteľa výpisom z registra záložných práv (</w:t>
      </w:r>
      <w:proofErr w:type="spellStart"/>
      <w:r w:rsidRPr="0018470F">
        <w:rPr>
          <w:rFonts w:asciiTheme="minorHAnsi" w:hAnsiTheme="minorHAnsi" w:cstheme="minorHAnsi"/>
        </w:rPr>
        <w:t>NCRzp</w:t>
      </w:r>
      <w:proofErr w:type="spellEnd"/>
      <w:r w:rsidRPr="0018470F">
        <w:rPr>
          <w:rFonts w:asciiTheme="minorHAnsi" w:hAnsiTheme="minorHAnsi" w:cstheme="minorHAnsi"/>
        </w:rPr>
        <w:t>) alebo výpisom z osobitného registra.</w:t>
      </w:r>
    </w:p>
    <w:p w14:paraId="5C738D62"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Poskytovanie akýchkoľvek info</w:t>
      </w:r>
      <w:r w:rsidR="00445440" w:rsidRPr="0018470F">
        <w:rPr>
          <w:rFonts w:asciiTheme="minorHAnsi" w:hAnsiTheme="minorHAnsi" w:cstheme="minorHAnsi"/>
        </w:rPr>
        <w:t>rmácií týkajúcich sa zverených d</w:t>
      </w:r>
      <w:r w:rsidRPr="0018470F">
        <w:rPr>
          <w:rFonts w:asciiTheme="minorHAnsi" w:hAnsiTheme="minorHAnsi" w:cstheme="minorHAnsi"/>
        </w:rPr>
        <w:t>ražieb Záložnému veriteľovi ad hoc, na požiadanie Záložného veriteľa.</w:t>
      </w:r>
    </w:p>
    <w:p w14:paraId="5803C24A" w14:textId="77777777" w:rsidR="004453CB" w:rsidRPr="0018470F" w:rsidRDefault="00CC6812" w:rsidP="00AC517D">
      <w:pPr>
        <w:pStyle w:val="AOHead3"/>
        <w:numPr>
          <w:ilvl w:val="0"/>
          <w:numId w:val="0"/>
        </w:numPr>
        <w:tabs>
          <w:tab w:val="num" w:pos="0"/>
          <w:tab w:val="num" w:pos="720"/>
        </w:tabs>
        <w:spacing w:before="0" w:line="240" w:lineRule="auto"/>
        <w:jc w:val="center"/>
        <w:rPr>
          <w:rFonts w:asciiTheme="minorHAnsi" w:hAnsiTheme="minorHAnsi" w:cstheme="minorHAnsi"/>
          <w:b/>
        </w:rPr>
      </w:pPr>
      <w:r w:rsidRPr="0018470F">
        <w:rPr>
          <w:rFonts w:asciiTheme="minorHAnsi" w:hAnsiTheme="minorHAnsi" w:cstheme="minorHAnsi"/>
          <w:b/>
        </w:rPr>
        <w:br w:type="page"/>
      </w:r>
      <w:r w:rsidR="004453CB" w:rsidRPr="0018470F">
        <w:rPr>
          <w:rFonts w:asciiTheme="minorHAnsi" w:hAnsiTheme="minorHAnsi" w:cstheme="minorHAnsi"/>
          <w:b/>
        </w:rPr>
        <w:lastRenderedPageBreak/>
        <w:t>PRÍLOHA 2</w:t>
      </w:r>
    </w:p>
    <w:p w14:paraId="2217D0D1" w14:textId="0ABD9147" w:rsidR="004453CB" w:rsidRPr="0018470F" w:rsidRDefault="00E77105" w:rsidP="00AC517D">
      <w:pPr>
        <w:autoSpaceDE w:val="0"/>
        <w:jc w:val="center"/>
        <w:rPr>
          <w:rFonts w:asciiTheme="minorHAnsi" w:eastAsia="Garamond" w:hAnsiTheme="minorHAnsi" w:cstheme="minorHAnsi"/>
          <w:b/>
          <w:bCs/>
          <w:szCs w:val="22"/>
          <w:u w:val="single"/>
        </w:rPr>
      </w:pPr>
      <w:r w:rsidRPr="0018470F">
        <w:rPr>
          <w:rFonts w:asciiTheme="minorHAnsi" w:eastAsia="Garamond" w:hAnsiTheme="minorHAnsi" w:cstheme="minorHAnsi"/>
          <w:b/>
          <w:bCs/>
          <w:szCs w:val="22"/>
          <w:u w:val="single"/>
        </w:rPr>
        <w:t>VYHLÁSENIE ZÁLOŽNÉHO VERITEĽA A NAVRHOVATEĽA DRAŽBY</w:t>
      </w:r>
    </w:p>
    <w:p w14:paraId="57F2AA59" w14:textId="77777777" w:rsidR="00244DDF" w:rsidRPr="0018470F" w:rsidRDefault="00244DDF" w:rsidP="00AC517D">
      <w:pPr>
        <w:pStyle w:val="AONormal"/>
        <w:rPr>
          <w:rFonts w:asciiTheme="minorHAnsi" w:hAnsiTheme="minorHAnsi" w:cstheme="minorHAnsi"/>
        </w:rPr>
      </w:pPr>
    </w:p>
    <w:p w14:paraId="3703287F" w14:textId="0724562B" w:rsidR="004453CB" w:rsidRPr="0018470F" w:rsidRDefault="009468BF" w:rsidP="00AC517D">
      <w:pPr>
        <w:pStyle w:val="AO1"/>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 xml:space="preserve">Slovenská konsolidačná, </w:t>
      </w:r>
      <w:proofErr w:type="spellStart"/>
      <w:r w:rsidRPr="0018470F">
        <w:rPr>
          <w:rFonts w:asciiTheme="minorHAnsi" w:hAnsiTheme="minorHAnsi" w:cstheme="minorHAnsi"/>
        </w:rPr>
        <w:t>a.s</w:t>
      </w:r>
      <w:proofErr w:type="spellEnd"/>
      <w:r w:rsidRPr="0018470F">
        <w:rPr>
          <w:rFonts w:asciiTheme="minorHAnsi" w:hAnsiTheme="minorHAnsi" w:cstheme="minorHAnsi"/>
        </w:rPr>
        <w:t xml:space="preserve">., so sídlom Cintorínska 21, 814 99 Bratislava, IČO: 35 776 005, zapísaná v obchodnom registri </w:t>
      </w:r>
      <w:r w:rsidR="00E77105" w:rsidRPr="0018470F">
        <w:rPr>
          <w:rFonts w:asciiTheme="minorHAnsi" w:hAnsiTheme="minorHAnsi" w:cstheme="minorHAnsi"/>
        </w:rPr>
        <w:t xml:space="preserve"> Mestského </w:t>
      </w:r>
      <w:r w:rsidRPr="0018470F">
        <w:rPr>
          <w:rFonts w:asciiTheme="minorHAnsi" w:hAnsiTheme="minorHAnsi" w:cstheme="minorHAnsi"/>
        </w:rPr>
        <w:t xml:space="preserve">súdu Bratislava </w:t>
      </w:r>
      <w:r w:rsidR="00E77105" w:rsidRPr="0018470F">
        <w:rPr>
          <w:rFonts w:asciiTheme="minorHAnsi" w:hAnsiTheme="minorHAnsi" w:cstheme="minorHAnsi"/>
        </w:rPr>
        <w:t>II</w:t>
      </w:r>
      <w:r w:rsidRPr="0018470F">
        <w:rPr>
          <w:rFonts w:asciiTheme="minorHAnsi" w:hAnsiTheme="minorHAnsi" w:cstheme="minorHAnsi"/>
        </w:rPr>
        <w:t>I, oddiel Sa, vložka č.: 2257/B</w:t>
      </w:r>
      <w:r w:rsidR="00E77105" w:rsidRPr="0018470F">
        <w:rPr>
          <w:rFonts w:asciiTheme="minorHAnsi" w:hAnsiTheme="minorHAnsi" w:cstheme="minorHAnsi"/>
        </w:rPr>
        <w:t>, ktorá je záložným veriteľom a navrhovateľom dražby</w:t>
      </w:r>
      <w:r w:rsidRPr="0018470F">
        <w:rPr>
          <w:rFonts w:asciiTheme="minorHAnsi" w:hAnsiTheme="minorHAnsi" w:cstheme="minorHAnsi"/>
        </w:rPr>
        <w:t xml:space="preserve"> </w:t>
      </w:r>
      <w:r w:rsidR="00E77105" w:rsidRPr="0018470F">
        <w:rPr>
          <w:rFonts w:asciiTheme="minorHAnsi" w:hAnsiTheme="minorHAnsi" w:cstheme="minorHAnsi"/>
        </w:rPr>
        <w:t xml:space="preserve"> týmto vyhlasuje, že predmet dražby uvedený v Č</w:t>
      </w:r>
      <w:r w:rsidR="00244DDF" w:rsidRPr="0018470F">
        <w:rPr>
          <w:rFonts w:asciiTheme="minorHAnsi" w:hAnsiTheme="minorHAnsi" w:cstheme="minorHAnsi"/>
        </w:rPr>
        <w:t>l</w:t>
      </w:r>
      <w:r w:rsidR="00E77105" w:rsidRPr="0018470F">
        <w:rPr>
          <w:rFonts w:asciiTheme="minorHAnsi" w:hAnsiTheme="minorHAnsi" w:cstheme="minorHAnsi"/>
        </w:rPr>
        <w:t>. I</w:t>
      </w:r>
      <w:r w:rsidR="00244DDF" w:rsidRPr="0018470F">
        <w:rPr>
          <w:rFonts w:asciiTheme="minorHAnsi" w:hAnsiTheme="minorHAnsi" w:cstheme="minorHAnsi"/>
        </w:rPr>
        <w:t xml:space="preserve"> tejto prílohy </w:t>
      </w:r>
      <w:r w:rsidR="00E77105" w:rsidRPr="0018470F">
        <w:rPr>
          <w:rFonts w:asciiTheme="minorHAnsi" w:hAnsiTheme="minorHAnsi" w:cstheme="minorHAnsi"/>
        </w:rPr>
        <w:t>je možné dražiť a že jeho pohľadávky, pre ktoré sa navrhuje výkon záložného práva, uvedené v Č</w:t>
      </w:r>
      <w:r w:rsidR="00244DDF" w:rsidRPr="0018470F">
        <w:rPr>
          <w:rFonts w:asciiTheme="minorHAnsi" w:hAnsiTheme="minorHAnsi" w:cstheme="minorHAnsi"/>
        </w:rPr>
        <w:t>l</w:t>
      </w:r>
      <w:r w:rsidR="00E77105" w:rsidRPr="0018470F">
        <w:rPr>
          <w:rFonts w:asciiTheme="minorHAnsi" w:hAnsiTheme="minorHAnsi" w:cstheme="minorHAnsi"/>
        </w:rPr>
        <w:t xml:space="preserve">. II </w:t>
      </w:r>
      <w:r w:rsidR="00244DDF" w:rsidRPr="0018470F">
        <w:rPr>
          <w:rFonts w:asciiTheme="minorHAnsi" w:hAnsiTheme="minorHAnsi" w:cstheme="minorHAnsi"/>
        </w:rPr>
        <w:t xml:space="preserve">tejto prílohy </w:t>
      </w:r>
      <w:r w:rsidR="00E77105" w:rsidRPr="0018470F">
        <w:rPr>
          <w:rFonts w:asciiTheme="minorHAnsi" w:hAnsiTheme="minorHAnsi" w:cstheme="minorHAnsi"/>
        </w:rPr>
        <w:t>sú pravé, splatné a v uvedenej výške.</w:t>
      </w:r>
    </w:p>
    <w:p w14:paraId="0F35579F" w14:textId="77777777" w:rsidR="00F24A5A" w:rsidRPr="0018470F" w:rsidRDefault="00F24A5A" w:rsidP="00AC517D">
      <w:pPr>
        <w:pStyle w:val="AODocTxt"/>
        <w:spacing w:before="0" w:line="240" w:lineRule="auto"/>
        <w:jc w:val="both"/>
        <w:rPr>
          <w:rFonts w:asciiTheme="minorHAnsi" w:hAnsiTheme="minorHAnsi" w:cstheme="minorHAnsi"/>
        </w:rPr>
      </w:pPr>
    </w:p>
    <w:p w14:paraId="2024FCF4" w14:textId="77777777" w:rsidR="004453CB" w:rsidRPr="0018470F" w:rsidRDefault="004453CB" w:rsidP="00AC517D">
      <w:pPr>
        <w:pStyle w:val="AONormal"/>
        <w:spacing w:line="240" w:lineRule="auto"/>
        <w:jc w:val="both"/>
        <w:rPr>
          <w:rFonts w:asciiTheme="minorHAnsi" w:hAnsiTheme="minorHAnsi" w:cstheme="minorHAnsi"/>
        </w:rPr>
      </w:pPr>
    </w:p>
    <w:p w14:paraId="4608DBCE" w14:textId="19279A7F" w:rsidR="004453CB" w:rsidRDefault="00E77105" w:rsidP="00AC517D">
      <w:pPr>
        <w:autoSpaceDE w:val="0"/>
        <w:ind w:left="-15"/>
        <w:jc w:val="both"/>
        <w:rPr>
          <w:rFonts w:asciiTheme="minorHAnsi" w:eastAsia="Garamond" w:hAnsiTheme="minorHAnsi" w:cstheme="minorHAnsi"/>
          <w:b/>
          <w:bCs/>
          <w:szCs w:val="22"/>
          <w:u w:val="single"/>
        </w:rPr>
      </w:pPr>
      <w:r w:rsidRPr="0018470F">
        <w:rPr>
          <w:rFonts w:asciiTheme="minorHAnsi" w:eastAsia="Garamond" w:hAnsiTheme="minorHAnsi" w:cstheme="minorHAnsi"/>
          <w:b/>
          <w:bCs/>
          <w:szCs w:val="22"/>
          <w:u w:val="single"/>
        </w:rPr>
        <w:t>Č</w:t>
      </w:r>
      <w:r w:rsidR="00244DDF" w:rsidRPr="0018470F">
        <w:rPr>
          <w:rFonts w:asciiTheme="minorHAnsi" w:eastAsia="Garamond" w:hAnsiTheme="minorHAnsi" w:cstheme="minorHAnsi"/>
          <w:b/>
          <w:bCs/>
          <w:szCs w:val="22"/>
          <w:u w:val="single"/>
        </w:rPr>
        <w:t>l</w:t>
      </w:r>
      <w:r w:rsidRPr="0018470F">
        <w:rPr>
          <w:rFonts w:asciiTheme="minorHAnsi" w:eastAsia="Garamond" w:hAnsiTheme="minorHAnsi" w:cstheme="minorHAnsi"/>
          <w:b/>
          <w:bCs/>
          <w:szCs w:val="22"/>
          <w:u w:val="single"/>
        </w:rPr>
        <w:t>. I</w:t>
      </w:r>
      <w:r w:rsidR="00244DDF" w:rsidRPr="0018470F">
        <w:rPr>
          <w:rFonts w:asciiTheme="minorHAnsi" w:eastAsia="Garamond" w:hAnsiTheme="minorHAnsi" w:cstheme="minorHAnsi"/>
          <w:b/>
          <w:bCs/>
          <w:szCs w:val="22"/>
          <w:u w:val="single"/>
        </w:rPr>
        <w:t> Predmet dražby</w:t>
      </w:r>
    </w:p>
    <w:p w14:paraId="71EF16F8" w14:textId="77777777" w:rsidR="003571CE" w:rsidRPr="0018470F" w:rsidRDefault="003571CE" w:rsidP="00AC517D">
      <w:pPr>
        <w:autoSpaceDE w:val="0"/>
        <w:ind w:left="-15"/>
        <w:jc w:val="both"/>
        <w:rPr>
          <w:rFonts w:asciiTheme="minorHAnsi" w:eastAsia="Garamond" w:hAnsiTheme="minorHAnsi" w:cstheme="minorHAnsi"/>
          <w:b/>
          <w:bCs/>
          <w:szCs w:val="22"/>
          <w:u w:val="single"/>
        </w:rPr>
      </w:pPr>
    </w:p>
    <w:p w14:paraId="485AAE2D" w14:textId="77777777" w:rsidR="003571CE" w:rsidRPr="008D7B8C" w:rsidRDefault="003571CE" w:rsidP="00AC517D">
      <w:pPr>
        <w:pStyle w:val="AOHead3"/>
        <w:numPr>
          <w:ilvl w:val="0"/>
          <w:numId w:val="0"/>
        </w:numPr>
        <w:tabs>
          <w:tab w:val="left" w:pos="709"/>
          <w:tab w:val="left" w:pos="851"/>
        </w:tabs>
        <w:spacing w:before="0" w:line="240" w:lineRule="auto"/>
        <w:jc w:val="both"/>
        <w:rPr>
          <w:rFonts w:asciiTheme="minorHAnsi" w:hAnsiTheme="minorHAnsi" w:cstheme="minorHAnsi"/>
          <w:b/>
        </w:rPr>
      </w:pPr>
      <w:r w:rsidRPr="008D7B8C">
        <w:rPr>
          <w:rFonts w:asciiTheme="minorHAnsi" w:hAnsiTheme="minorHAnsi" w:cstheme="minorHAnsi"/>
          <w:b/>
        </w:rPr>
        <w:t xml:space="preserve">Predmetom Dražby sú nehnuteľnosti: </w:t>
      </w:r>
    </w:p>
    <w:p w14:paraId="653FB60A" w14:textId="77777777" w:rsidR="00C77D42" w:rsidRPr="003E631A" w:rsidRDefault="00C77D42" w:rsidP="00AC517D">
      <w:pPr>
        <w:widowControl w:val="0"/>
        <w:autoSpaceDE w:val="0"/>
        <w:autoSpaceDN w:val="0"/>
        <w:adjustRightInd w:val="0"/>
        <w:jc w:val="both"/>
        <w:rPr>
          <w:rFonts w:asciiTheme="minorHAnsi" w:eastAsia="Calibri" w:hAnsiTheme="minorHAnsi" w:cstheme="minorHAnsi"/>
          <w:color w:val="000000"/>
          <w:szCs w:val="22"/>
        </w:rPr>
      </w:pPr>
    </w:p>
    <w:tbl>
      <w:tblPr>
        <w:tblW w:w="6095" w:type="dxa"/>
        <w:tblInd w:w="416" w:type="dxa"/>
        <w:tblLayout w:type="fixed"/>
        <w:tblCellMar>
          <w:left w:w="50" w:type="dxa"/>
          <w:right w:w="50" w:type="dxa"/>
        </w:tblCellMar>
        <w:tblLook w:val="0000" w:firstRow="0" w:lastRow="0" w:firstColumn="0" w:lastColumn="0" w:noHBand="0" w:noVBand="0"/>
      </w:tblPr>
      <w:tblGrid>
        <w:gridCol w:w="708"/>
        <w:gridCol w:w="3261"/>
        <w:gridCol w:w="2126"/>
      </w:tblGrid>
      <w:tr w:rsidR="00C77D42" w:rsidRPr="00AC517D" w14:paraId="410EFB16" w14:textId="77777777" w:rsidTr="0027101F">
        <w:tc>
          <w:tcPr>
            <w:tcW w:w="708" w:type="dxa"/>
            <w:tcBorders>
              <w:top w:val="single" w:sz="8" w:space="0" w:color="000000"/>
              <w:left w:val="single" w:sz="8" w:space="0" w:color="000000"/>
              <w:bottom w:val="single" w:sz="8" w:space="0" w:color="000000"/>
              <w:right w:val="single" w:sz="8" w:space="0" w:color="000000"/>
            </w:tcBorders>
            <w:vAlign w:val="center"/>
          </w:tcPr>
          <w:p w14:paraId="583795D1"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LV č.</w:t>
            </w:r>
          </w:p>
        </w:tc>
        <w:tc>
          <w:tcPr>
            <w:tcW w:w="3261" w:type="dxa"/>
            <w:tcBorders>
              <w:top w:val="single" w:sz="8" w:space="0" w:color="000000"/>
              <w:left w:val="single" w:sz="8" w:space="0" w:color="000000"/>
              <w:bottom w:val="single" w:sz="8" w:space="0" w:color="000000"/>
              <w:right w:val="single" w:sz="8" w:space="0" w:color="000000"/>
            </w:tcBorders>
            <w:vAlign w:val="center"/>
          </w:tcPr>
          <w:p w14:paraId="677B5A40"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b/>
                <w:bCs/>
                <w:szCs w:val="22"/>
              </w:rPr>
              <w:t>Obec/ katastrálne územie</w:t>
            </w:r>
          </w:p>
        </w:tc>
        <w:tc>
          <w:tcPr>
            <w:tcW w:w="2126" w:type="dxa"/>
            <w:tcBorders>
              <w:top w:val="single" w:sz="8" w:space="0" w:color="000000"/>
              <w:left w:val="single" w:sz="8" w:space="0" w:color="000000"/>
              <w:bottom w:val="single" w:sz="8" w:space="0" w:color="000000"/>
              <w:right w:val="single" w:sz="8" w:space="0" w:color="000000"/>
            </w:tcBorders>
            <w:vAlign w:val="center"/>
          </w:tcPr>
          <w:p w14:paraId="0242359A"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b/>
                <w:bCs/>
                <w:szCs w:val="22"/>
              </w:rPr>
              <w:t>Okres</w:t>
            </w:r>
          </w:p>
        </w:tc>
      </w:tr>
      <w:tr w:rsidR="00C77D42" w:rsidRPr="00AC517D" w14:paraId="501E9F5D" w14:textId="77777777" w:rsidTr="0027101F">
        <w:tc>
          <w:tcPr>
            <w:tcW w:w="708" w:type="dxa"/>
            <w:tcBorders>
              <w:top w:val="single" w:sz="8" w:space="0" w:color="000000"/>
              <w:left w:val="single" w:sz="8" w:space="0" w:color="000000"/>
              <w:bottom w:val="single" w:sz="8" w:space="0" w:color="000000"/>
              <w:right w:val="single" w:sz="8" w:space="0" w:color="000000"/>
            </w:tcBorders>
            <w:vAlign w:val="center"/>
          </w:tcPr>
          <w:p w14:paraId="76C33FED"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1734</w:t>
            </w:r>
          </w:p>
        </w:tc>
        <w:tc>
          <w:tcPr>
            <w:tcW w:w="3261" w:type="dxa"/>
            <w:tcBorders>
              <w:top w:val="single" w:sz="8" w:space="0" w:color="000000"/>
              <w:left w:val="single" w:sz="8" w:space="0" w:color="000000"/>
              <w:bottom w:val="single" w:sz="8" w:space="0" w:color="000000"/>
              <w:right w:val="single" w:sz="8" w:space="0" w:color="000000"/>
            </w:tcBorders>
            <w:vAlign w:val="center"/>
          </w:tcPr>
          <w:p w14:paraId="3B785C23"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Mýtna</w:t>
            </w:r>
          </w:p>
        </w:tc>
        <w:tc>
          <w:tcPr>
            <w:tcW w:w="2126" w:type="dxa"/>
            <w:tcBorders>
              <w:top w:val="single" w:sz="8" w:space="0" w:color="000000"/>
              <w:left w:val="single" w:sz="8" w:space="0" w:color="000000"/>
              <w:bottom w:val="single" w:sz="8" w:space="0" w:color="000000"/>
              <w:right w:val="single" w:sz="8" w:space="0" w:color="000000"/>
            </w:tcBorders>
            <w:vAlign w:val="center"/>
          </w:tcPr>
          <w:p w14:paraId="13737A11"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Lučenec</w:t>
            </w:r>
          </w:p>
        </w:tc>
      </w:tr>
    </w:tbl>
    <w:p w14:paraId="41D48DAC" w14:textId="77777777" w:rsidR="00C77D42" w:rsidRPr="00AC517D" w:rsidRDefault="00C77D42" w:rsidP="00AC517D">
      <w:pPr>
        <w:rPr>
          <w:rFonts w:asciiTheme="minorHAnsi" w:eastAsia="SimSun" w:hAnsiTheme="minorHAnsi" w:cstheme="minorHAnsi"/>
          <w:szCs w:val="22"/>
        </w:rPr>
      </w:pPr>
    </w:p>
    <w:p w14:paraId="124BE5FD"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 xml:space="preserve">        Parcely registra „C" evidované na katastrálnej mape</w:t>
      </w:r>
    </w:p>
    <w:tbl>
      <w:tblPr>
        <w:tblW w:w="3366" w:type="pct"/>
        <w:tblInd w:w="416" w:type="dxa"/>
        <w:tblCellMar>
          <w:left w:w="50" w:type="dxa"/>
          <w:right w:w="50" w:type="dxa"/>
        </w:tblCellMar>
        <w:tblLook w:val="0000" w:firstRow="0" w:lastRow="0" w:firstColumn="0" w:lastColumn="0" w:noHBand="0" w:noVBand="0"/>
      </w:tblPr>
      <w:tblGrid>
        <w:gridCol w:w="1348"/>
        <w:gridCol w:w="1297"/>
        <w:gridCol w:w="3449"/>
      </w:tblGrid>
      <w:tr w:rsidR="00C77D42" w:rsidRPr="00AC517D" w14:paraId="10BF4DD3" w14:textId="77777777" w:rsidTr="0027101F">
        <w:tc>
          <w:tcPr>
            <w:tcW w:w="1106" w:type="pct"/>
            <w:tcBorders>
              <w:top w:val="single" w:sz="8" w:space="0" w:color="000000"/>
              <w:left w:val="single" w:sz="8" w:space="0" w:color="000000"/>
              <w:bottom w:val="single" w:sz="8" w:space="0" w:color="000000"/>
              <w:right w:val="single" w:sz="8" w:space="0" w:color="000000"/>
            </w:tcBorders>
            <w:vAlign w:val="center"/>
          </w:tcPr>
          <w:p w14:paraId="04C2E0F9"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b/>
                <w:bCs/>
                <w:szCs w:val="22"/>
              </w:rPr>
              <w:t>Parcelné číslo</w:t>
            </w:r>
          </w:p>
        </w:tc>
        <w:tc>
          <w:tcPr>
            <w:tcW w:w="1064" w:type="pct"/>
            <w:tcBorders>
              <w:top w:val="single" w:sz="8" w:space="0" w:color="000000"/>
              <w:left w:val="single" w:sz="8" w:space="0" w:color="000000"/>
              <w:bottom w:val="single" w:sz="8" w:space="0" w:color="000000"/>
              <w:right w:val="single" w:sz="8" w:space="0" w:color="000000"/>
            </w:tcBorders>
            <w:vAlign w:val="center"/>
          </w:tcPr>
          <w:p w14:paraId="433D5D90" w14:textId="77777777" w:rsidR="00C77D42" w:rsidRPr="00AC517D" w:rsidRDefault="00C77D42" w:rsidP="00AC517D">
            <w:pPr>
              <w:rPr>
                <w:rFonts w:asciiTheme="minorHAnsi" w:eastAsia="SimSun" w:hAnsiTheme="minorHAnsi" w:cstheme="minorHAnsi"/>
                <w:szCs w:val="22"/>
                <w:vertAlign w:val="superscript"/>
              </w:rPr>
            </w:pPr>
            <w:r w:rsidRPr="00AC517D">
              <w:rPr>
                <w:rFonts w:asciiTheme="minorHAnsi" w:eastAsia="SimSun" w:hAnsiTheme="minorHAnsi" w:cstheme="minorHAnsi"/>
                <w:b/>
                <w:bCs/>
                <w:szCs w:val="22"/>
              </w:rPr>
              <w:t>Výmera v m</w:t>
            </w:r>
            <w:r w:rsidRPr="00AC517D">
              <w:rPr>
                <w:rFonts w:asciiTheme="minorHAnsi" w:eastAsia="SimSun" w:hAnsiTheme="minorHAnsi" w:cstheme="minorHAnsi"/>
                <w:b/>
                <w:bCs/>
                <w:szCs w:val="22"/>
                <w:vertAlign w:val="superscript"/>
              </w:rPr>
              <w:t>2</w:t>
            </w:r>
          </w:p>
        </w:tc>
        <w:tc>
          <w:tcPr>
            <w:tcW w:w="2830" w:type="pct"/>
            <w:tcBorders>
              <w:top w:val="single" w:sz="8" w:space="0" w:color="000000"/>
              <w:left w:val="single" w:sz="8" w:space="0" w:color="000000"/>
              <w:bottom w:val="single" w:sz="8" w:space="0" w:color="000000"/>
              <w:right w:val="single" w:sz="8" w:space="0" w:color="000000"/>
            </w:tcBorders>
            <w:vAlign w:val="center"/>
          </w:tcPr>
          <w:p w14:paraId="243B447E"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b/>
                <w:bCs/>
                <w:szCs w:val="22"/>
              </w:rPr>
              <w:t>Druh pozemku</w:t>
            </w:r>
          </w:p>
        </w:tc>
      </w:tr>
      <w:tr w:rsidR="00C77D42" w:rsidRPr="00AC517D" w14:paraId="1F4B2D75" w14:textId="77777777" w:rsidTr="0027101F">
        <w:tc>
          <w:tcPr>
            <w:tcW w:w="1106" w:type="pct"/>
            <w:tcBorders>
              <w:top w:val="single" w:sz="8" w:space="0" w:color="000000"/>
              <w:left w:val="single" w:sz="8" w:space="0" w:color="000000"/>
              <w:bottom w:val="single" w:sz="8" w:space="0" w:color="000000"/>
              <w:right w:val="single" w:sz="8" w:space="0" w:color="000000"/>
            </w:tcBorders>
            <w:vAlign w:val="center"/>
          </w:tcPr>
          <w:p w14:paraId="16194609"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91/11</w:t>
            </w:r>
          </w:p>
        </w:tc>
        <w:tc>
          <w:tcPr>
            <w:tcW w:w="1064" w:type="pct"/>
            <w:tcBorders>
              <w:top w:val="single" w:sz="8" w:space="0" w:color="000000"/>
              <w:left w:val="single" w:sz="8" w:space="0" w:color="000000"/>
              <w:bottom w:val="single" w:sz="8" w:space="0" w:color="000000"/>
              <w:right w:val="single" w:sz="8" w:space="0" w:color="000000"/>
            </w:tcBorders>
            <w:vAlign w:val="center"/>
          </w:tcPr>
          <w:p w14:paraId="62A08B74"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360</w:t>
            </w:r>
          </w:p>
        </w:tc>
        <w:tc>
          <w:tcPr>
            <w:tcW w:w="2830" w:type="pct"/>
            <w:tcBorders>
              <w:top w:val="single" w:sz="8" w:space="0" w:color="000000"/>
              <w:left w:val="single" w:sz="8" w:space="0" w:color="000000"/>
              <w:bottom w:val="single" w:sz="8" w:space="0" w:color="000000"/>
              <w:right w:val="single" w:sz="8" w:space="0" w:color="000000"/>
            </w:tcBorders>
            <w:vAlign w:val="center"/>
          </w:tcPr>
          <w:p w14:paraId="4412C638"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Zastavaná plocha a nádvorie</w:t>
            </w:r>
          </w:p>
        </w:tc>
      </w:tr>
      <w:tr w:rsidR="00C77D42" w:rsidRPr="00AC517D" w14:paraId="61889757" w14:textId="77777777" w:rsidTr="0027101F">
        <w:tc>
          <w:tcPr>
            <w:tcW w:w="1106" w:type="pct"/>
            <w:tcBorders>
              <w:top w:val="single" w:sz="8" w:space="0" w:color="000000"/>
              <w:left w:val="single" w:sz="8" w:space="0" w:color="000000"/>
              <w:bottom w:val="single" w:sz="8" w:space="0" w:color="000000"/>
              <w:right w:val="single" w:sz="8" w:space="0" w:color="000000"/>
            </w:tcBorders>
            <w:vAlign w:val="center"/>
          </w:tcPr>
          <w:p w14:paraId="221BB68D"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91/29</w:t>
            </w:r>
          </w:p>
        </w:tc>
        <w:tc>
          <w:tcPr>
            <w:tcW w:w="1064" w:type="pct"/>
            <w:tcBorders>
              <w:top w:val="single" w:sz="8" w:space="0" w:color="000000"/>
              <w:left w:val="single" w:sz="8" w:space="0" w:color="000000"/>
              <w:bottom w:val="single" w:sz="8" w:space="0" w:color="000000"/>
              <w:right w:val="single" w:sz="8" w:space="0" w:color="000000"/>
            </w:tcBorders>
            <w:vAlign w:val="center"/>
          </w:tcPr>
          <w:p w14:paraId="1C36F8EC"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346</w:t>
            </w:r>
          </w:p>
        </w:tc>
        <w:tc>
          <w:tcPr>
            <w:tcW w:w="2830" w:type="pct"/>
            <w:tcBorders>
              <w:top w:val="single" w:sz="8" w:space="0" w:color="000000"/>
              <w:left w:val="single" w:sz="8" w:space="0" w:color="000000"/>
              <w:bottom w:val="single" w:sz="8" w:space="0" w:color="000000"/>
              <w:right w:val="single" w:sz="8" w:space="0" w:color="000000"/>
            </w:tcBorders>
            <w:vAlign w:val="center"/>
          </w:tcPr>
          <w:p w14:paraId="03F823F8"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Záhrada</w:t>
            </w:r>
          </w:p>
        </w:tc>
      </w:tr>
    </w:tbl>
    <w:p w14:paraId="5022D1ED" w14:textId="77777777" w:rsidR="00C77D42" w:rsidRPr="00AC517D" w:rsidRDefault="00C77D42" w:rsidP="00AC517D">
      <w:pPr>
        <w:rPr>
          <w:rFonts w:asciiTheme="minorHAnsi" w:eastAsia="SimSun" w:hAnsiTheme="minorHAnsi" w:cstheme="minorHAnsi"/>
          <w:szCs w:val="22"/>
        </w:rPr>
      </w:pPr>
    </w:p>
    <w:p w14:paraId="62DC4B76"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 xml:space="preserve">        Stavba</w:t>
      </w:r>
    </w:p>
    <w:tbl>
      <w:tblPr>
        <w:tblW w:w="6095" w:type="dxa"/>
        <w:tblInd w:w="416" w:type="dxa"/>
        <w:tblLayout w:type="fixed"/>
        <w:tblCellMar>
          <w:left w:w="50" w:type="dxa"/>
          <w:right w:w="50" w:type="dxa"/>
        </w:tblCellMar>
        <w:tblLook w:val="0000" w:firstRow="0" w:lastRow="0" w:firstColumn="0" w:lastColumn="0" w:noHBand="0" w:noVBand="0"/>
      </w:tblPr>
      <w:tblGrid>
        <w:gridCol w:w="1275"/>
        <w:gridCol w:w="1418"/>
        <w:gridCol w:w="3402"/>
      </w:tblGrid>
      <w:tr w:rsidR="00C77D42" w:rsidRPr="00AC517D" w14:paraId="7CB9F037" w14:textId="77777777" w:rsidTr="0027101F">
        <w:tc>
          <w:tcPr>
            <w:tcW w:w="1275" w:type="dxa"/>
            <w:tcBorders>
              <w:top w:val="single" w:sz="8" w:space="0" w:color="000000"/>
              <w:left w:val="single" w:sz="8" w:space="0" w:color="000000"/>
              <w:bottom w:val="single" w:sz="8" w:space="0" w:color="000000"/>
              <w:right w:val="single" w:sz="8" w:space="0" w:color="000000"/>
            </w:tcBorders>
            <w:vAlign w:val="center"/>
          </w:tcPr>
          <w:p w14:paraId="3847C9F4"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b/>
                <w:bCs/>
                <w:szCs w:val="22"/>
              </w:rPr>
              <w:t>Súpisné číslo</w:t>
            </w:r>
          </w:p>
        </w:tc>
        <w:tc>
          <w:tcPr>
            <w:tcW w:w="1418" w:type="dxa"/>
            <w:tcBorders>
              <w:top w:val="single" w:sz="8" w:space="0" w:color="000000"/>
              <w:left w:val="single" w:sz="8" w:space="0" w:color="000000"/>
              <w:bottom w:val="single" w:sz="8" w:space="0" w:color="000000"/>
              <w:right w:val="single" w:sz="8" w:space="0" w:color="000000"/>
            </w:tcBorders>
            <w:vAlign w:val="center"/>
          </w:tcPr>
          <w:p w14:paraId="351B788C"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b/>
                <w:bCs/>
                <w:szCs w:val="22"/>
              </w:rPr>
              <w:t>Na parcele č.</w:t>
            </w:r>
          </w:p>
        </w:tc>
        <w:tc>
          <w:tcPr>
            <w:tcW w:w="3402" w:type="dxa"/>
            <w:tcBorders>
              <w:top w:val="single" w:sz="8" w:space="0" w:color="000000"/>
              <w:left w:val="single" w:sz="8" w:space="0" w:color="000000"/>
              <w:bottom w:val="single" w:sz="8" w:space="0" w:color="000000"/>
              <w:right w:val="single" w:sz="8" w:space="0" w:color="000000"/>
            </w:tcBorders>
            <w:vAlign w:val="center"/>
          </w:tcPr>
          <w:p w14:paraId="79EC63B4"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b/>
                <w:bCs/>
                <w:szCs w:val="22"/>
              </w:rPr>
              <w:t>Popis stavby/Druh stavby</w:t>
            </w:r>
          </w:p>
        </w:tc>
      </w:tr>
      <w:tr w:rsidR="00C77D42" w:rsidRPr="00AC517D" w14:paraId="36A9B83E" w14:textId="77777777" w:rsidTr="0027101F">
        <w:tc>
          <w:tcPr>
            <w:tcW w:w="1275" w:type="dxa"/>
            <w:tcBorders>
              <w:top w:val="single" w:sz="8" w:space="0" w:color="000000"/>
              <w:left w:val="single" w:sz="8" w:space="0" w:color="000000"/>
              <w:bottom w:val="single" w:sz="8" w:space="0" w:color="000000"/>
              <w:right w:val="single" w:sz="8" w:space="0" w:color="000000"/>
            </w:tcBorders>
            <w:vAlign w:val="center"/>
          </w:tcPr>
          <w:p w14:paraId="044169B1"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187</w:t>
            </w:r>
          </w:p>
        </w:tc>
        <w:tc>
          <w:tcPr>
            <w:tcW w:w="1418" w:type="dxa"/>
            <w:tcBorders>
              <w:top w:val="single" w:sz="8" w:space="0" w:color="000000"/>
              <w:left w:val="single" w:sz="8" w:space="0" w:color="000000"/>
              <w:bottom w:val="single" w:sz="8" w:space="0" w:color="000000"/>
              <w:right w:val="single" w:sz="8" w:space="0" w:color="000000"/>
            </w:tcBorders>
            <w:vAlign w:val="center"/>
          </w:tcPr>
          <w:p w14:paraId="5C805A94"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91/11</w:t>
            </w:r>
          </w:p>
        </w:tc>
        <w:tc>
          <w:tcPr>
            <w:tcW w:w="3402" w:type="dxa"/>
            <w:tcBorders>
              <w:top w:val="single" w:sz="8" w:space="0" w:color="000000"/>
              <w:left w:val="single" w:sz="8" w:space="0" w:color="000000"/>
              <w:bottom w:val="single" w:sz="8" w:space="0" w:color="000000"/>
              <w:right w:val="single" w:sz="8" w:space="0" w:color="000000"/>
            </w:tcBorders>
            <w:vAlign w:val="center"/>
          </w:tcPr>
          <w:p w14:paraId="431FD135"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Rodinný dom</w:t>
            </w:r>
          </w:p>
        </w:tc>
      </w:tr>
      <w:tr w:rsidR="00C77D42" w:rsidRPr="00AC517D" w14:paraId="6636F107" w14:textId="77777777" w:rsidTr="0027101F">
        <w:tc>
          <w:tcPr>
            <w:tcW w:w="1275" w:type="dxa"/>
            <w:tcBorders>
              <w:top w:val="single" w:sz="8" w:space="0" w:color="000000"/>
              <w:left w:val="single" w:sz="8" w:space="0" w:color="000000"/>
              <w:bottom w:val="single" w:sz="8" w:space="0" w:color="000000"/>
              <w:right w:val="single" w:sz="8" w:space="0" w:color="000000"/>
            </w:tcBorders>
            <w:vAlign w:val="center"/>
          </w:tcPr>
          <w:p w14:paraId="280E0222"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470</w:t>
            </w:r>
          </w:p>
        </w:tc>
        <w:tc>
          <w:tcPr>
            <w:tcW w:w="1418" w:type="dxa"/>
            <w:tcBorders>
              <w:top w:val="single" w:sz="8" w:space="0" w:color="000000"/>
              <w:left w:val="single" w:sz="8" w:space="0" w:color="000000"/>
              <w:bottom w:val="single" w:sz="8" w:space="0" w:color="000000"/>
              <w:right w:val="single" w:sz="8" w:space="0" w:color="000000"/>
            </w:tcBorders>
            <w:vAlign w:val="center"/>
          </w:tcPr>
          <w:p w14:paraId="3C74A380"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884/2</w:t>
            </w:r>
          </w:p>
        </w:tc>
        <w:tc>
          <w:tcPr>
            <w:tcW w:w="3402" w:type="dxa"/>
            <w:tcBorders>
              <w:top w:val="single" w:sz="8" w:space="0" w:color="000000"/>
              <w:left w:val="single" w:sz="8" w:space="0" w:color="000000"/>
              <w:bottom w:val="single" w:sz="8" w:space="0" w:color="000000"/>
              <w:right w:val="single" w:sz="8" w:space="0" w:color="000000"/>
            </w:tcBorders>
            <w:vAlign w:val="center"/>
          </w:tcPr>
          <w:p w14:paraId="61B13479" w14:textId="77777777" w:rsidR="00C77D42" w:rsidRPr="00AC517D" w:rsidRDefault="00C77D42" w:rsidP="00AC517D">
            <w:pPr>
              <w:rPr>
                <w:rFonts w:asciiTheme="minorHAnsi" w:eastAsia="SimSun" w:hAnsiTheme="minorHAnsi" w:cstheme="minorHAnsi"/>
                <w:szCs w:val="22"/>
              </w:rPr>
            </w:pPr>
            <w:r w:rsidRPr="00AC517D">
              <w:rPr>
                <w:rFonts w:asciiTheme="minorHAnsi" w:hAnsiTheme="minorHAnsi" w:cstheme="minorHAnsi"/>
                <w:szCs w:val="22"/>
              </w:rPr>
              <w:t>Budova sociálneho zariadenia</w:t>
            </w:r>
          </w:p>
        </w:tc>
      </w:tr>
      <w:tr w:rsidR="00C77D42" w:rsidRPr="00AC517D" w14:paraId="1B2D971E" w14:textId="77777777" w:rsidTr="0027101F">
        <w:tc>
          <w:tcPr>
            <w:tcW w:w="1275" w:type="dxa"/>
            <w:tcBorders>
              <w:top w:val="single" w:sz="8" w:space="0" w:color="000000"/>
              <w:left w:val="single" w:sz="8" w:space="0" w:color="000000"/>
              <w:bottom w:val="single" w:sz="8" w:space="0" w:color="000000"/>
              <w:right w:val="single" w:sz="8" w:space="0" w:color="000000"/>
            </w:tcBorders>
            <w:vAlign w:val="center"/>
          </w:tcPr>
          <w:p w14:paraId="64C98909"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470</w:t>
            </w:r>
          </w:p>
        </w:tc>
        <w:tc>
          <w:tcPr>
            <w:tcW w:w="1418" w:type="dxa"/>
            <w:tcBorders>
              <w:top w:val="single" w:sz="8" w:space="0" w:color="000000"/>
              <w:left w:val="single" w:sz="8" w:space="0" w:color="000000"/>
              <w:bottom w:val="single" w:sz="8" w:space="0" w:color="000000"/>
              <w:right w:val="single" w:sz="8" w:space="0" w:color="000000"/>
            </w:tcBorders>
            <w:vAlign w:val="center"/>
          </w:tcPr>
          <w:p w14:paraId="229B02E6"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884/3</w:t>
            </w:r>
          </w:p>
        </w:tc>
        <w:tc>
          <w:tcPr>
            <w:tcW w:w="3402" w:type="dxa"/>
            <w:tcBorders>
              <w:top w:val="single" w:sz="8" w:space="0" w:color="000000"/>
              <w:left w:val="single" w:sz="8" w:space="0" w:color="000000"/>
              <w:bottom w:val="single" w:sz="8" w:space="0" w:color="000000"/>
              <w:right w:val="single" w:sz="8" w:space="0" w:color="000000"/>
            </w:tcBorders>
            <w:vAlign w:val="center"/>
          </w:tcPr>
          <w:p w14:paraId="2FCB0939" w14:textId="77777777" w:rsidR="00C77D42" w:rsidRPr="00AC517D" w:rsidRDefault="00C77D42" w:rsidP="00AC517D">
            <w:pPr>
              <w:rPr>
                <w:rFonts w:asciiTheme="minorHAnsi" w:eastAsia="SimSun" w:hAnsiTheme="minorHAnsi" w:cstheme="minorHAnsi"/>
                <w:szCs w:val="22"/>
              </w:rPr>
            </w:pPr>
            <w:r w:rsidRPr="00AC517D">
              <w:rPr>
                <w:rFonts w:asciiTheme="minorHAnsi" w:hAnsiTheme="minorHAnsi" w:cstheme="minorHAnsi"/>
                <w:szCs w:val="22"/>
              </w:rPr>
              <w:t>Skladové priestory</w:t>
            </w:r>
          </w:p>
        </w:tc>
      </w:tr>
      <w:tr w:rsidR="00C77D42" w:rsidRPr="00AC517D" w14:paraId="68C41938" w14:textId="77777777" w:rsidTr="0027101F">
        <w:tc>
          <w:tcPr>
            <w:tcW w:w="1275" w:type="dxa"/>
            <w:tcBorders>
              <w:top w:val="single" w:sz="8" w:space="0" w:color="000000"/>
              <w:left w:val="single" w:sz="8" w:space="0" w:color="000000"/>
              <w:bottom w:val="single" w:sz="8" w:space="0" w:color="000000"/>
              <w:right w:val="single" w:sz="8" w:space="0" w:color="000000"/>
            </w:tcBorders>
            <w:vAlign w:val="center"/>
          </w:tcPr>
          <w:p w14:paraId="3F0B1159"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470</w:t>
            </w:r>
          </w:p>
        </w:tc>
        <w:tc>
          <w:tcPr>
            <w:tcW w:w="1418" w:type="dxa"/>
            <w:tcBorders>
              <w:top w:val="single" w:sz="8" w:space="0" w:color="000000"/>
              <w:left w:val="single" w:sz="8" w:space="0" w:color="000000"/>
              <w:bottom w:val="single" w:sz="8" w:space="0" w:color="000000"/>
              <w:right w:val="single" w:sz="8" w:space="0" w:color="000000"/>
            </w:tcBorders>
            <w:vAlign w:val="center"/>
          </w:tcPr>
          <w:p w14:paraId="26A546B2"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884/4</w:t>
            </w:r>
          </w:p>
        </w:tc>
        <w:tc>
          <w:tcPr>
            <w:tcW w:w="3402" w:type="dxa"/>
            <w:tcBorders>
              <w:top w:val="single" w:sz="8" w:space="0" w:color="000000"/>
              <w:left w:val="single" w:sz="8" w:space="0" w:color="000000"/>
              <w:bottom w:val="single" w:sz="8" w:space="0" w:color="000000"/>
              <w:right w:val="single" w:sz="8" w:space="0" w:color="000000"/>
            </w:tcBorders>
            <w:vAlign w:val="center"/>
          </w:tcPr>
          <w:p w14:paraId="2D95D975" w14:textId="77777777" w:rsidR="00C77D42" w:rsidRPr="00AC517D" w:rsidRDefault="00C77D42" w:rsidP="00AC517D">
            <w:pPr>
              <w:rPr>
                <w:rFonts w:asciiTheme="minorHAnsi" w:eastAsia="SimSun" w:hAnsiTheme="minorHAnsi" w:cstheme="minorHAnsi"/>
                <w:szCs w:val="22"/>
              </w:rPr>
            </w:pPr>
            <w:r w:rsidRPr="00AC517D">
              <w:rPr>
                <w:rFonts w:asciiTheme="minorHAnsi" w:hAnsiTheme="minorHAnsi" w:cstheme="minorHAnsi"/>
                <w:szCs w:val="22"/>
              </w:rPr>
              <w:t>Administratívna budova</w:t>
            </w:r>
          </w:p>
        </w:tc>
      </w:tr>
    </w:tbl>
    <w:p w14:paraId="460870A1" w14:textId="77777777" w:rsidR="00C77D42" w:rsidRPr="00AC517D" w:rsidRDefault="00C77D42" w:rsidP="00AC517D">
      <w:pPr>
        <w:rPr>
          <w:rFonts w:asciiTheme="minorHAnsi" w:eastAsia="SimSun" w:hAnsiTheme="minorHAnsi" w:cstheme="minorHAnsi"/>
          <w:szCs w:val="22"/>
        </w:rPr>
      </w:pPr>
    </w:p>
    <w:p w14:paraId="4CD5B0EC" w14:textId="77777777" w:rsidR="00C77D42" w:rsidRPr="00AC517D" w:rsidRDefault="00C77D42" w:rsidP="00AC517D">
      <w:pPr>
        <w:rPr>
          <w:rFonts w:asciiTheme="minorHAnsi" w:eastAsia="SimSun" w:hAnsiTheme="minorHAnsi" w:cstheme="minorHAnsi"/>
          <w:szCs w:val="22"/>
        </w:rPr>
      </w:pPr>
      <w:r w:rsidRPr="00AC517D">
        <w:rPr>
          <w:rFonts w:asciiTheme="minorHAnsi" w:eastAsia="SimSun" w:hAnsiTheme="minorHAnsi" w:cstheme="minorHAnsi"/>
          <w:szCs w:val="22"/>
        </w:rPr>
        <w:t xml:space="preserve">         spoluvlastnícky podiel 1/1</w:t>
      </w:r>
    </w:p>
    <w:p w14:paraId="7BBF273A" w14:textId="77777777" w:rsidR="003571CE" w:rsidRPr="00AC517D" w:rsidRDefault="003571CE" w:rsidP="00AC517D">
      <w:pPr>
        <w:pStyle w:val="AONormal"/>
        <w:spacing w:line="240" w:lineRule="auto"/>
        <w:rPr>
          <w:rFonts w:asciiTheme="minorHAnsi" w:hAnsiTheme="minorHAnsi" w:cstheme="minorHAnsi"/>
        </w:rPr>
      </w:pPr>
    </w:p>
    <w:p w14:paraId="088484C5" w14:textId="13910A05" w:rsidR="003571CE" w:rsidRPr="00AC517D" w:rsidRDefault="003571CE" w:rsidP="00AC517D">
      <w:pPr>
        <w:rPr>
          <w:rFonts w:ascii="Calibri" w:eastAsia="SimSun" w:hAnsi="Calibri"/>
          <w:szCs w:val="22"/>
        </w:rPr>
      </w:pPr>
      <w:r w:rsidRPr="00AC517D">
        <w:rPr>
          <w:rFonts w:ascii="Calibri" w:eastAsia="SimSun" w:hAnsi="Calibri"/>
          <w:szCs w:val="22"/>
        </w:rPr>
        <w:t>Navrhovateľ dražby žiada Dražobníka o predaj Predmetu Dražby tak „ako stojí a leží“.</w:t>
      </w:r>
    </w:p>
    <w:p w14:paraId="69AA278D" w14:textId="77777777" w:rsidR="009264AC" w:rsidRPr="00AC517D" w:rsidRDefault="009264AC" w:rsidP="00AC517D">
      <w:pPr>
        <w:pStyle w:val="AONormal"/>
        <w:spacing w:line="240" w:lineRule="auto"/>
        <w:rPr>
          <w:rFonts w:asciiTheme="minorHAnsi" w:hAnsiTheme="minorHAnsi" w:cstheme="minorHAnsi"/>
        </w:rPr>
      </w:pPr>
    </w:p>
    <w:p w14:paraId="29FAD953" w14:textId="77777777" w:rsidR="003571CE" w:rsidRPr="00AC517D" w:rsidRDefault="003571CE" w:rsidP="00AC517D">
      <w:pPr>
        <w:keepNext/>
        <w:tabs>
          <w:tab w:val="left" w:pos="567"/>
        </w:tabs>
        <w:jc w:val="both"/>
        <w:outlineLvl w:val="1"/>
        <w:rPr>
          <w:rFonts w:ascii="Calibri" w:eastAsia="SimSun" w:hAnsi="Calibri"/>
          <w:b/>
          <w:szCs w:val="22"/>
        </w:rPr>
      </w:pPr>
      <w:r w:rsidRPr="00AC517D">
        <w:rPr>
          <w:rFonts w:ascii="Calibri" w:eastAsia="SimSun" w:hAnsi="Calibri"/>
          <w:b/>
          <w:szCs w:val="22"/>
        </w:rPr>
        <w:t>Vlastník predmetu dražby</w:t>
      </w:r>
    </w:p>
    <w:p w14:paraId="79E275F9" w14:textId="77777777" w:rsidR="00C77D42" w:rsidRPr="00AC517D" w:rsidRDefault="003571CE" w:rsidP="00AC517D">
      <w:pPr>
        <w:pStyle w:val="AODocTxt"/>
        <w:numPr>
          <w:ilvl w:val="0"/>
          <w:numId w:val="0"/>
        </w:numPr>
        <w:spacing w:before="0"/>
        <w:rPr>
          <w:rFonts w:ascii="Calibri" w:eastAsia="Times New Roman" w:hAnsi="Calibri"/>
          <w:szCs w:val="20"/>
        </w:rPr>
      </w:pPr>
      <w:r w:rsidRPr="00AC517D">
        <w:rPr>
          <w:rFonts w:ascii="Calibri" w:hAnsi="Calibri"/>
        </w:rPr>
        <w:t xml:space="preserve">Vlastníkom predmetu dražby je </w:t>
      </w:r>
      <w:r w:rsidR="00C77D42" w:rsidRPr="00AC517D">
        <w:rPr>
          <w:rFonts w:asciiTheme="minorHAnsi" w:hAnsiTheme="minorHAnsi" w:cstheme="minorHAnsi"/>
        </w:rPr>
        <w:t xml:space="preserve">SK Kameňolomy </w:t>
      </w:r>
      <w:proofErr w:type="spellStart"/>
      <w:r w:rsidR="00C77D42" w:rsidRPr="00AC517D">
        <w:rPr>
          <w:rFonts w:asciiTheme="minorHAnsi" w:hAnsiTheme="minorHAnsi" w:cstheme="minorHAnsi"/>
        </w:rPr>
        <w:t>s.r.o</w:t>
      </w:r>
      <w:proofErr w:type="spellEnd"/>
      <w:r w:rsidR="00C77D42" w:rsidRPr="00AC517D">
        <w:rPr>
          <w:rFonts w:asciiTheme="minorHAnsi" w:hAnsiTheme="minorHAnsi" w:cstheme="minorHAnsi"/>
        </w:rPr>
        <w:t xml:space="preserve">., so sídlom Cesta na Divín 470/4, 985 53 Mýtna, IČO: 46 061 746, </w:t>
      </w:r>
      <w:r w:rsidR="00C77D42" w:rsidRPr="00AC517D">
        <w:rPr>
          <w:rFonts w:ascii="Calibri" w:eastAsia="Times New Roman" w:hAnsi="Calibri"/>
          <w:szCs w:val="20"/>
        </w:rPr>
        <w:t>Slovenská republika</w:t>
      </w:r>
    </w:p>
    <w:p w14:paraId="3FB5D23C" w14:textId="77777777" w:rsidR="003571CE" w:rsidRPr="00AC517D" w:rsidRDefault="003571CE" w:rsidP="00AC517D">
      <w:pPr>
        <w:jc w:val="both"/>
        <w:outlineLvl w:val="2"/>
        <w:rPr>
          <w:rFonts w:ascii="Calibri" w:eastAsia="SimSun" w:hAnsi="Calibri"/>
          <w:b/>
          <w:szCs w:val="22"/>
        </w:rPr>
      </w:pPr>
      <w:r w:rsidRPr="00AC517D">
        <w:rPr>
          <w:rFonts w:ascii="Calibri" w:eastAsia="SimSun" w:hAnsi="Calibri"/>
          <w:b/>
          <w:szCs w:val="22"/>
        </w:rPr>
        <w:t>Dlžník záložného veriteľa</w:t>
      </w:r>
    </w:p>
    <w:p w14:paraId="137BA883" w14:textId="77777777" w:rsidR="00C77D42" w:rsidRPr="00AC517D" w:rsidRDefault="003571CE" w:rsidP="00AC517D">
      <w:pPr>
        <w:pStyle w:val="AODocTxt"/>
        <w:numPr>
          <w:ilvl w:val="0"/>
          <w:numId w:val="0"/>
        </w:numPr>
        <w:spacing w:before="0"/>
        <w:rPr>
          <w:rFonts w:ascii="Calibri" w:eastAsia="Times New Roman" w:hAnsi="Calibri"/>
          <w:szCs w:val="20"/>
        </w:rPr>
      </w:pPr>
      <w:r w:rsidRPr="00AC517D">
        <w:rPr>
          <w:rFonts w:ascii="Calibri" w:hAnsi="Calibri"/>
        </w:rPr>
        <w:t xml:space="preserve">Dlžníkom Záložného veriteľa je </w:t>
      </w:r>
      <w:r w:rsidR="00C77D42" w:rsidRPr="00AC517D">
        <w:rPr>
          <w:rFonts w:asciiTheme="minorHAnsi" w:hAnsiTheme="minorHAnsi" w:cstheme="minorHAnsi"/>
        </w:rPr>
        <w:t xml:space="preserve">SK Kameňolomy </w:t>
      </w:r>
      <w:proofErr w:type="spellStart"/>
      <w:r w:rsidR="00C77D42" w:rsidRPr="00AC517D">
        <w:rPr>
          <w:rFonts w:asciiTheme="minorHAnsi" w:hAnsiTheme="minorHAnsi" w:cstheme="minorHAnsi"/>
        </w:rPr>
        <w:t>s.r.o</w:t>
      </w:r>
      <w:proofErr w:type="spellEnd"/>
      <w:r w:rsidR="00C77D42" w:rsidRPr="00AC517D">
        <w:rPr>
          <w:rFonts w:asciiTheme="minorHAnsi" w:hAnsiTheme="minorHAnsi" w:cstheme="minorHAnsi"/>
        </w:rPr>
        <w:t xml:space="preserve">., so sídlom Cesta na Divín 470/4, 985 53 Mýtna, IČO: 46 061 746, </w:t>
      </w:r>
      <w:r w:rsidR="00C77D42" w:rsidRPr="00AC517D">
        <w:rPr>
          <w:rFonts w:ascii="Calibri" w:eastAsia="Times New Roman" w:hAnsi="Calibri"/>
          <w:szCs w:val="20"/>
        </w:rPr>
        <w:t>Slovenská republika</w:t>
      </w:r>
    </w:p>
    <w:p w14:paraId="23B2299E" w14:textId="77777777" w:rsidR="003571CE" w:rsidRPr="00AC517D" w:rsidRDefault="003571CE" w:rsidP="00AC517D">
      <w:pPr>
        <w:pStyle w:val="AONormal"/>
        <w:spacing w:line="240" w:lineRule="auto"/>
        <w:rPr>
          <w:rFonts w:asciiTheme="minorHAnsi" w:hAnsiTheme="minorHAnsi" w:cstheme="minorHAnsi"/>
        </w:rPr>
      </w:pPr>
    </w:p>
    <w:p w14:paraId="31428C2B" w14:textId="5AFBBA91" w:rsidR="00A37657" w:rsidRPr="00AC517D" w:rsidRDefault="00244DDF" w:rsidP="00AC517D">
      <w:pPr>
        <w:pStyle w:val="AODocTxt"/>
        <w:spacing w:before="0"/>
        <w:contextualSpacing/>
        <w:rPr>
          <w:rFonts w:asciiTheme="minorHAnsi" w:hAnsiTheme="minorHAnsi" w:cstheme="minorHAnsi"/>
          <w:b/>
          <w:u w:val="single"/>
        </w:rPr>
      </w:pPr>
      <w:r w:rsidRPr="00AC517D">
        <w:rPr>
          <w:rFonts w:asciiTheme="minorHAnsi" w:hAnsiTheme="minorHAnsi" w:cstheme="minorHAnsi"/>
          <w:b/>
          <w:u w:val="single"/>
        </w:rPr>
        <w:t>Čl</w:t>
      </w:r>
      <w:r w:rsidR="00D55A71" w:rsidRPr="00AC517D">
        <w:rPr>
          <w:rFonts w:asciiTheme="minorHAnsi" w:hAnsiTheme="minorHAnsi" w:cstheme="minorHAnsi"/>
          <w:b/>
          <w:u w:val="single"/>
        </w:rPr>
        <w:t>. II</w:t>
      </w:r>
      <w:r w:rsidRPr="00AC517D">
        <w:rPr>
          <w:rFonts w:asciiTheme="minorHAnsi" w:hAnsiTheme="minorHAnsi" w:cstheme="minorHAnsi"/>
          <w:b/>
          <w:u w:val="single"/>
        </w:rPr>
        <w:t xml:space="preserve"> Špecifikácia pohľadávok</w:t>
      </w:r>
    </w:p>
    <w:p w14:paraId="7F139531" w14:textId="2E2DDFDA" w:rsidR="003571CE" w:rsidRPr="00AC517D" w:rsidRDefault="00A37657" w:rsidP="00AC517D">
      <w:pPr>
        <w:pStyle w:val="AODocTxt"/>
        <w:spacing w:before="0"/>
        <w:jc w:val="both"/>
        <w:rPr>
          <w:rFonts w:asciiTheme="minorHAnsi" w:eastAsia="Garamond" w:hAnsiTheme="minorHAnsi" w:cstheme="minorHAnsi"/>
          <w:b/>
        </w:rPr>
      </w:pPr>
      <w:r w:rsidRPr="00AC517D">
        <w:rPr>
          <w:rFonts w:asciiTheme="minorHAnsi" w:hAnsiTheme="minorHAnsi" w:cstheme="minorHAnsi"/>
        </w:rPr>
        <w:t>Navrhovateľ vyhlasuje, že pohľadávk</w:t>
      </w:r>
      <w:r w:rsidR="00F97158" w:rsidRPr="00AC517D">
        <w:rPr>
          <w:rFonts w:asciiTheme="minorHAnsi" w:hAnsiTheme="minorHAnsi" w:cstheme="minorHAnsi"/>
        </w:rPr>
        <w:t>y</w:t>
      </w:r>
      <w:r w:rsidRPr="00AC517D">
        <w:rPr>
          <w:rFonts w:asciiTheme="minorHAnsi" w:hAnsiTheme="minorHAnsi" w:cstheme="minorHAnsi"/>
        </w:rPr>
        <w:t xml:space="preserve"> nadobudol na</w:t>
      </w:r>
      <w:r w:rsidRPr="00AC517D">
        <w:rPr>
          <w:rFonts w:asciiTheme="minorHAnsi" w:eastAsia="Garamond" w:hAnsiTheme="minorHAnsi" w:cstheme="minorHAnsi"/>
          <w:b/>
        </w:rPr>
        <w:t xml:space="preserve"> </w:t>
      </w:r>
      <w:r w:rsidRPr="00AC517D">
        <w:rPr>
          <w:rFonts w:asciiTheme="minorHAnsi" w:hAnsiTheme="minorHAnsi" w:cstheme="minorHAnsi"/>
        </w:rPr>
        <w:t xml:space="preserve">základe </w:t>
      </w:r>
      <w:r w:rsidR="003571CE" w:rsidRPr="00AC517D">
        <w:rPr>
          <w:rFonts w:asciiTheme="minorHAnsi" w:hAnsiTheme="minorHAnsi" w:cstheme="minorHAnsi"/>
        </w:rPr>
        <w:t>zmlúv</w:t>
      </w:r>
      <w:r w:rsidR="00F97158" w:rsidRPr="00AC517D">
        <w:rPr>
          <w:rFonts w:asciiTheme="minorHAnsi" w:hAnsiTheme="minorHAnsi" w:cstheme="minorHAnsi"/>
        </w:rPr>
        <w:t>:</w:t>
      </w:r>
    </w:p>
    <w:p w14:paraId="36438875" w14:textId="477F5892" w:rsidR="00AC517D" w:rsidRPr="00AC517D" w:rsidRDefault="00F97158" w:rsidP="00AC517D">
      <w:pPr>
        <w:pStyle w:val="AODocTxt"/>
        <w:spacing w:before="0"/>
        <w:jc w:val="both"/>
        <w:rPr>
          <w:rFonts w:asciiTheme="minorHAnsi" w:hAnsiTheme="minorHAnsi" w:cstheme="minorHAnsi"/>
          <w:highlight w:val="red"/>
        </w:rPr>
      </w:pPr>
      <w:r w:rsidRPr="00AC517D">
        <w:rPr>
          <w:rFonts w:asciiTheme="minorHAnsi" w:hAnsiTheme="minorHAnsi" w:cstheme="minorHAnsi"/>
        </w:rPr>
        <w:t>Zmluvou o postúpení daňových a colných nedoplatkov č. 2/202</w:t>
      </w:r>
      <w:r w:rsidR="00C77D42" w:rsidRPr="00AC517D">
        <w:rPr>
          <w:rFonts w:asciiTheme="minorHAnsi" w:hAnsiTheme="minorHAnsi" w:cstheme="minorHAnsi"/>
        </w:rPr>
        <w:t>1</w:t>
      </w:r>
      <w:r w:rsidRPr="00AC517D">
        <w:rPr>
          <w:rFonts w:asciiTheme="minorHAnsi" w:hAnsiTheme="minorHAnsi" w:cstheme="minorHAnsi"/>
        </w:rPr>
        <w:t xml:space="preserve"> zo dňa 1</w:t>
      </w:r>
      <w:r w:rsidR="00C77D42" w:rsidRPr="00AC517D">
        <w:rPr>
          <w:rFonts w:asciiTheme="minorHAnsi" w:hAnsiTheme="minorHAnsi" w:cstheme="minorHAnsi"/>
        </w:rPr>
        <w:t>6</w:t>
      </w:r>
      <w:r w:rsidRPr="00AC517D">
        <w:rPr>
          <w:rFonts w:asciiTheme="minorHAnsi" w:hAnsiTheme="minorHAnsi" w:cstheme="minorHAnsi"/>
        </w:rPr>
        <w:t>.11.202</w:t>
      </w:r>
      <w:r w:rsidR="00C77D42" w:rsidRPr="00AC517D">
        <w:rPr>
          <w:rFonts w:asciiTheme="minorHAnsi" w:hAnsiTheme="minorHAnsi" w:cstheme="minorHAnsi"/>
        </w:rPr>
        <w:t>1</w:t>
      </w:r>
      <w:r w:rsidRPr="00AC517D">
        <w:rPr>
          <w:rFonts w:asciiTheme="minorHAnsi" w:hAnsiTheme="minorHAnsi" w:cstheme="minorHAnsi"/>
        </w:rPr>
        <w:t xml:space="preserve">, povinne zverejnenou v Centrálnom registri zmlúv pod č. </w:t>
      </w:r>
      <w:r w:rsidR="00C77D42" w:rsidRPr="00AC517D">
        <w:rPr>
          <w:rFonts w:asciiTheme="minorHAnsi" w:hAnsiTheme="minorHAnsi" w:cstheme="minorHAnsi"/>
        </w:rPr>
        <w:t>Z2100220</w:t>
      </w:r>
      <w:r w:rsidRPr="00AC517D">
        <w:rPr>
          <w:rFonts w:asciiTheme="minorHAnsi" w:hAnsiTheme="minorHAnsi" w:cstheme="minorHAnsi"/>
        </w:rPr>
        <w:t xml:space="preserve"> postúpilo Finančné riaditeľstvo Slovenskej republiky, </w:t>
      </w:r>
      <w:proofErr w:type="spellStart"/>
      <w:r w:rsidRPr="00AC517D">
        <w:rPr>
          <w:rFonts w:asciiTheme="minorHAnsi" w:hAnsiTheme="minorHAnsi" w:cstheme="minorHAnsi"/>
        </w:rPr>
        <w:t>Lazovná</w:t>
      </w:r>
      <w:proofErr w:type="spellEnd"/>
      <w:r w:rsidRPr="00AC517D">
        <w:rPr>
          <w:rFonts w:asciiTheme="minorHAnsi" w:hAnsiTheme="minorHAnsi" w:cstheme="minorHAnsi"/>
        </w:rPr>
        <w:t xml:space="preserve"> 63, Banská Bystrica, IČO: 42499500 spoločnosti Slovenská konsolidačná, </w:t>
      </w:r>
      <w:proofErr w:type="spellStart"/>
      <w:r w:rsidRPr="00AC517D">
        <w:rPr>
          <w:rFonts w:asciiTheme="minorHAnsi" w:hAnsiTheme="minorHAnsi" w:cstheme="minorHAnsi"/>
        </w:rPr>
        <w:t>a.s</w:t>
      </w:r>
      <w:proofErr w:type="spellEnd"/>
      <w:r w:rsidRPr="00AC517D">
        <w:rPr>
          <w:rFonts w:asciiTheme="minorHAnsi" w:hAnsiTheme="minorHAnsi" w:cstheme="minorHAnsi"/>
        </w:rPr>
        <w:t xml:space="preserve">. Cintorínska 21, 814 99 Bratislava, IČO: 35 776 005 splatné zabezpečené daňové pohľadávky, ktoré evidovalo voči Vlastníkovi v celkovej výške </w:t>
      </w:r>
      <w:r w:rsidR="00C77D42" w:rsidRPr="00AC517D">
        <w:rPr>
          <w:rFonts w:asciiTheme="minorHAnsi" w:hAnsiTheme="minorHAnsi" w:cstheme="minorHAnsi"/>
        </w:rPr>
        <w:t>20 342,65</w:t>
      </w:r>
      <w:r w:rsidRPr="00AC517D">
        <w:rPr>
          <w:rFonts w:asciiTheme="minorHAnsi" w:hAnsiTheme="minorHAnsi" w:cstheme="minorHAnsi"/>
        </w:rPr>
        <w:t xml:space="preserve"> €</w:t>
      </w:r>
      <w:r w:rsidR="00AC517D">
        <w:rPr>
          <w:rFonts w:asciiTheme="minorHAnsi" w:hAnsiTheme="minorHAnsi" w:cstheme="minorHAnsi"/>
        </w:rPr>
        <w:t>.</w:t>
      </w:r>
    </w:p>
    <w:p w14:paraId="3C477B17" w14:textId="6893818E" w:rsidR="00F97158" w:rsidRPr="00AC517D" w:rsidRDefault="00F97158" w:rsidP="00AC517D">
      <w:pPr>
        <w:pStyle w:val="AODocTxt"/>
        <w:numPr>
          <w:ilvl w:val="0"/>
          <w:numId w:val="0"/>
        </w:numPr>
        <w:spacing w:before="0"/>
        <w:jc w:val="both"/>
        <w:rPr>
          <w:rFonts w:asciiTheme="minorHAnsi" w:hAnsiTheme="minorHAnsi" w:cstheme="minorHAnsi"/>
        </w:rPr>
      </w:pPr>
      <w:r w:rsidRPr="00AC517D">
        <w:rPr>
          <w:rFonts w:asciiTheme="minorHAnsi" w:hAnsiTheme="minorHAnsi" w:cstheme="minorHAnsi"/>
        </w:rPr>
        <w:t xml:space="preserve">Zmluvou o postúpení daňových a colných nedoplatkov č. 2/2022 zo dňa 6.12.2022, povinne zverejnenou v Centrálnom registri zmlúv pod č. Z2200256 postúpilo Finančné riaditeľstvo Slovenskej republiky, </w:t>
      </w:r>
      <w:proofErr w:type="spellStart"/>
      <w:r w:rsidRPr="00AC517D">
        <w:rPr>
          <w:rFonts w:asciiTheme="minorHAnsi" w:hAnsiTheme="minorHAnsi" w:cstheme="minorHAnsi"/>
        </w:rPr>
        <w:t>Lazovná</w:t>
      </w:r>
      <w:proofErr w:type="spellEnd"/>
      <w:r w:rsidRPr="00AC517D">
        <w:rPr>
          <w:rFonts w:asciiTheme="minorHAnsi" w:hAnsiTheme="minorHAnsi" w:cstheme="minorHAnsi"/>
        </w:rPr>
        <w:t xml:space="preserve"> 63, Banská Bystrica, IČO: 42499500 Slovenská konsolidačná, </w:t>
      </w:r>
      <w:proofErr w:type="spellStart"/>
      <w:r w:rsidRPr="00AC517D">
        <w:rPr>
          <w:rFonts w:asciiTheme="minorHAnsi" w:hAnsiTheme="minorHAnsi" w:cstheme="minorHAnsi"/>
        </w:rPr>
        <w:t>a.s</w:t>
      </w:r>
      <w:proofErr w:type="spellEnd"/>
      <w:r w:rsidRPr="00AC517D">
        <w:rPr>
          <w:rFonts w:asciiTheme="minorHAnsi" w:hAnsiTheme="minorHAnsi" w:cstheme="minorHAnsi"/>
        </w:rPr>
        <w:t xml:space="preserve">. Cintorínska 21, 814 </w:t>
      </w:r>
      <w:r w:rsidRPr="00AC517D">
        <w:rPr>
          <w:rFonts w:asciiTheme="minorHAnsi" w:hAnsiTheme="minorHAnsi" w:cstheme="minorHAnsi"/>
        </w:rPr>
        <w:lastRenderedPageBreak/>
        <w:t xml:space="preserve">99 Bratislava, IČO: 35 776 005 splatnú zabezpečenú daňovú pohľadávku, ktorú evidovalo voči Vlastníkovi v celkovej výške </w:t>
      </w:r>
      <w:r w:rsidR="00C77D42" w:rsidRPr="00AC517D">
        <w:rPr>
          <w:rFonts w:asciiTheme="minorHAnsi" w:hAnsiTheme="minorHAnsi" w:cstheme="minorHAnsi"/>
        </w:rPr>
        <w:t>8 285,46</w:t>
      </w:r>
      <w:r w:rsidRPr="00AC517D">
        <w:rPr>
          <w:rFonts w:asciiTheme="minorHAnsi" w:hAnsiTheme="minorHAnsi" w:cstheme="minorHAnsi"/>
        </w:rPr>
        <w:t xml:space="preserve"> €</w:t>
      </w:r>
      <w:r w:rsidR="00AC517D" w:rsidRPr="00AC517D">
        <w:rPr>
          <w:rFonts w:asciiTheme="minorHAnsi" w:hAnsiTheme="minorHAnsi" w:cstheme="minorHAnsi"/>
        </w:rPr>
        <w:t>.</w:t>
      </w:r>
    </w:p>
    <w:p w14:paraId="3868139D" w14:textId="6CFA0106" w:rsidR="00D35E6D" w:rsidRPr="00AC517D" w:rsidRDefault="0012459E" w:rsidP="00AC517D">
      <w:pPr>
        <w:pStyle w:val="AODocTxt"/>
        <w:spacing w:before="0"/>
        <w:jc w:val="both"/>
        <w:rPr>
          <w:rFonts w:asciiTheme="minorHAnsi" w:hAnsiTheme="minorHAnsi" w:cstheme="minorHAnsi"/>
        </w:rPr>
      </w:pPr>
      <w:r w:rsidRPr="00AC517D">
        <w:rPr>
          <w:rFonts w:asciiTheme="minorHAnsi" w:hAnsiTheme="minorHAnsi" w:cstheme="minorHAnsi"/>
        </w:rPr>
        <w:t>P</w:t>
      </w:r>
      <w:r w:rsidR="00A37657" w:rsidRPr="00AC517D">
        <w:rPr>
          <w:rFonts w:asciiTheme="minorHAnsi" w:hAnsiTheme="minorHAnsi" w:cstheme="minorHAnsi"/>
        </w:rPr>
        <w:t xml:space="preserve">odľa ustanovenia § 86 zákona č. 563/2009 </w:t>
      </w:r>
      <w:proofErr w:type="spellStart"/>
      <w:r w:rsidR="00A37657" w:rsidRPr="00AC517D">
        <w:rPr>
          <w:rFonts w:asciiTheme="minorHAnsi" w:hAnsiTheme="minorHAnsi" w:cstheme="minorHAnsi"/>
        </w:rPr>
        <w:t>Z.z</w:t>
      </w:r>
      <w:proofErr w:type="spellEnd"/>
      <w:r w:rsidR="00A37657" w:rsidRPr="00AC517D">
        <w:rPr>
          <w:rFonts w:asciiTheme="minorHAnsi" w:hAnsiTheme="minorHAnsi" w:cstheme="minorHAnsi"/>
        </w:rPr>
        <w:t xml:space="preserve">. </w:t>
      </w:r>
      <w:r w:rsidR="00EE27C9" w:rsidRPr="00AC517D">
        <w:rPr>
          <w:rFonts w:asciiTheme="minorHAnsi" w:hAnsiTheme="minorHAnsi" w:cstheme="minorHAnsi"/>
        </w:rPr>
        <w:t>Daňového poriadku</w:t>
      </w:r>
      <w:r w:rsidRPr="00AC517D">
        <w:rPr>
          <w:rFonts w:asciiTheme="minorHAnsi" w:hAnsiTheme="minorHAnsi" w:cstheme="minorHAnsi"/>
        </w:rPr>
        <w:t>,</w:t>
      </w:r>
      <w:r w:rsidR="00A37657" w:rsidRPr="00AC517D">
        <w:rPr>
          <w:rFonts w:asciiTheme="minorHAnsi" w:hAnsiTheme="minorHAnsi" w:cstheme="minorHAnsi"/>
        </w:rPr>
        <w:t xml:space="preserve"> boli </w:t>
      </w:r>
      <w:r w:rsidR="00A71544" w:rsidRPr="00AC517D">
        <w:rPr>
          <w:rFonts w:asciiTheme="minorHAnsi" w:hAnsiTheme="minorHAnsi" w:cstheme="minorHAnsi"/>
        </w:rPr>
        <w:t>Slovenskej konsolidačnej</w:t>
      </w:r>
      <w:r w:rsidR="00A37657" w:rsidRPr="00AC517D">
        <w:rPr>
          <w:rFonts w:asciiTheme="minorHAnsi" w:hAnsiTheme="minorHAnsi" w:cstheme="minorHAnsi"/>
        </w:rPr>
        <w:t xml:space="preserve">, </w:t>
      </w:r>
      <w:proofErr w:type="spellStart"/>
      <w:r w:rsidR="00A37657" w:rsidRPr="00AC517D">
        <w:rPr>
          <w:rFonts w:asciiTheme="minorHAnsi" w:hAnsiTheme="minorHAnsi" w:cstheme="minorHAnsi"/>
        </w:rPr>
        <w:t>a.s</w:t>
      </w:r>
      <w:proofErr w:type="spellEnd"/>
      <w:r w:rsidR="00A37657" w:rsidRPr="00AC517D">
        <w:rPr>
          <w:rFonts w:asciiTheme="minorHAnsi" w:hAnsiTheme="minorHAnsi" w:cstheme="minorHAnsi"/>
        </w:rPr>
        <w:t xml:space="preserve">. postúpené pohľadávky </w:t>
      </w:r>
      <w:r w:rsidR="00D35E6D" w:rsidRPr="00AC517D">
        <w:rPr>
          <w:rFonts w:asciiTheme="minorHAnsi" w:hAnsiTheme="minorHAnsi" w:cstheme="minorHAnsi"/>
        </w:rPr>
        <w:t xml:space="preserve">v celkovej výške </w:t>
      </w:r>
      <w:r w:rsidR="00C77D42" w:rsidRPr="00AC517D">
        <w:rPr>
          <w:rFonts w:asciiTheme="minorHAnsi" w:hAnsiTheme="minorHAnsi" w:cstheme="minorHAnsi"/>
        </w:rPr>
        <w:t>28 628,10</w:t>
      </w:r>
      <w:r w:rsidR="00D35E6D" w:rsidRPr="00AC517D">
        <w:rPr>
          <w:rFonts w:asciiTheme="minorHAnsi" w:hAnsiTheme="minorHAnsi" w:cstheme="minorHAnsi"/>
        </w:rPr>
        <w:t xml:space="preserve"> EUR </w:t>
      </w:r>
      <w:r w:rsidR="00A37657" w:rsidRPr="00AC517D">
        <w:rPr>
          <w:rFonts w:asciiTheme="minorHAnsi" w:hAnsiTheme="minorHAnsi" w:cstheme="minorHAnsi"/>
        </w:rPr>
        <w:t>voči dlžníkovi</w:t>
      </w:r>
      <w:r w:rsidR="00D35E6D" w:rsidRPr="00AC517D">
        <w:rPr>
          <w:rFonts w:asciiTheme="minorHAnsi" w:hAnsiTheme="minorHAnsi" w:cstheme="minorHAnsi"/>
        </w:rPr>
        <w:t>:</w:t>
      </w:r>
      <w:r w:rsidR="00C77D42" w:rsidRPr="00AC517D">
        <w:rPr>
          <w:rFonts w:asciiTheme="minorHAnsi" w:hAnsiTheme="minorHAnsi" w:cstheme="minorHAnsi"/>
        </w:rPr>
        <w:t xml:space="preserve"> SK Kameňolomy </w:t>
      </w:r>
      <w:proofErr w:type="spellStart"/>
      <w:r w:rsidR="00C77D42" w:rsidRPr="00AC517D">
        <w:rPr>
          <w:rFonts w:asciiTheme="minorHAnsi" w:hAnsiTheme="minorHAnsi" w:cstheme="minorHAnsi"/>
        </w:rPr>
        <w:t>s.r.o</w:t>
      </w:r>
      <w:proofErr w:type="spellEnd"/>
      <w:r w:rsidR="00C77D42" w:rsidRPr="00AC517D">
        <w:rPr>
          <w:rFonts w:asciiTheme="minorHAnsi" w:hAnsiTheme="minorHAnsi" w:cstheme="minorHAnsi"/>
        </w:rPr>
        <w:t xml:space="preserve">., so sídlom Cesta na Divín 470/4, 985 53 Mýtna, IČO: 46 061 746, </w:t>
      </w:r>
      <w:r w:rsidR="00C77D42" w:rsidRPr="00AC517D">
        <w:rPr>
          <w:rFonts w:ascii="Calibri" w:eastAsia="Times New Roman" w:hAnsi="Calibri"/>
          <w:szCs w:val="20"/>
        </w:rPr>
        <w:t>Slovenská republika</w:t>
      </w:r>
      <w:r w:rsidR="00D35E6D" w:rsidRPr="00AC517D">
        <w:rPr>
          <w:rFonts w:asciiTheme="minorHAnsi" w:hAnsiTheme="minorHAnsi" w:cstheme="minorHAnsi"/>
        </w:rPr>
        <w:t>.</w:t>
      </w:r>
    </w:p>
    <w:p w14:paraId="0B31F058" w14:textId="77777777" w:rsidR="00D35E6D" w:rsidRPr="00AC517D" w:rsidRDefault="00D35E6D" w:rsidP="00AC517D">
      <w:pPr>
        <w:pStyle w:val="AODocTxt"/>
        <w:spacing w:before="0"/>
        <w:jc w:val="both"/>
        <w:rPr>
          <w:rFonts w:asciiTheme="minorHAnsi" w:hAnsiTheme="minorHAnsi" w:cstheme="minorHAnsi"/>
        </w:rPr>
      </w:pPr>
    </w:p>
    <w:p w14:paraId="0BC54C60" w14:textId="77777777" w:rsidR="00D35E6D" w:rsidRPr="00AC517D" w:rsidRDefault="00D35E6D" w:rsidP="00AC517D">
      <w:pPr>
        <w:keepNext/>
        <w:tabs>
          <w:tab w:val="left" w:pos="709"/>
        </w:tabs>
        <w:jc w:val="both"/>
        <w:outlineLvl w:val="1"/>
        <w:rPr>
          <w:rFonts w:asciiTheme="minorHAnsi" w:eastAsia="SimSun" w:hAnsiTheme="minorHAnsi" w:cstheme="minorHAnsi"/>
          <w:b/>
          <w:szCs w:val="22"/>
        </w:rPr>
      </w:pPr>
      <w:r w:rsidRPr="00AC517D">
        <w:rPr>
          <w:rFonts w:asciiTheme="minorHAnsi" w:eastAsia="SimSun" w:hAnsiTheme="minorHAnsi" w:cstheme="minorHAnsi"/>
          <w:b/>
          <w:szCs w:val="22"/>
        </w:rPr>
        <w:t>Špecifikácia Pohľadávky</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0"/>
        <w:gridCol w:w="5262"/>
      </w:tblGrid>
      <w:tr w:rsidR="00C77D42" w:rsidRPr="00AC517D" w14:paraId="669FD33C" w14:textId="77777777" w:rsidTr="00C77D42">
        <w:trPr>
          <w:trHeight w:val="57"/>
        </w:trPr>
        <w:tc>
          <w:tcPr>
            <w:tcW w:w="2960" w:type="dxa"/>
          </w:tcPr>
          <w:p w14:paraId="021F6234" w14:textId="77777777" w:rsidR="00C77D42" w:rsidRPr="00AC517D" w:rsidRDefault="00C77D42" w:rsidP="00AC517D">
            <w:pPr>
              <w:pStyle w:val="AOHead1"/>
              <w:numPr>
                <w:ilvl w:val="0"/>
                <w:numId w:val="0"/>
              </w:numPr>
              <w:spacing w:before="0" w:line="240" w:lineRule="auto"/>
              <w:jc w:val="both"/>
              <w:rPr>
                <w:rFonts w:ascii="Calibri" w:hAnsi="Calibri"/>
                <w:bCs/>
              </w:rPr>
            </w:pPr>
            <w:r w:rsidRPr="00AC517D">
              <w:rPr>
                <w:rFonts w:ascii="Calibri" w:hAnsi="Calibri"/>
                <w:b w:val="0"/>
                <w:caps w:val="0"/>
                <w:kern w:val="0"/>
              </w:rPr>
              <w:t>Právny dôvod vzniku pohľadávky</w:t>
            </w:r>
          </w:p>
        </w:tc>
        <w:tc>
          <w:tcPr>
            <w:tcW w:w="5262" w:type="dxa"/>
          </w:tcPr>
          <w:p w14:paraId="090718AB" w14:textId="77777777" w:rsidR="00C77D42" w:rsidRPr="00AC517D" w:rsidRDefault="00C77D42" w:rsidP="00AC517D">
            <w:pPr>
              <w:pStyle w:val="AOHead1"/>
              <w:numPr>
                <w:ilvl w:val="0"/>
                <w:numId w:val="0"/>
              </w:numPr>
              <w:spacing w:before="0" w:line="240" w:lineRule="auto"/>
              <w:jc w:val="both"/>
              <w:rPr>
                <w:rFonts w:ascii="Calibri" w:hAnsi="Calibri"/>
                <w:caps w:val="0"/>
              </w:rPr>
            </w:pPr>
            <w:r w:rsidRPr="00AC517D">
              <w:rPr>
                <w:rFonts w:ascii="Calibri" w:hAnsi="Calibri"/>
                <w:caps w:val="0"/>
              </w:rPr>
              <w:t>daňový nedoplatok na DPH</w:t>
            </w:r>
          </w:p>
          <w:p w14:paraId="704A1F4D" w14:textId="77777777" w:rsidR="00C77D42" w:rsidRPr="00AC517D" w:rsidRDefault="00C77D42" w:rsidP="00AC517D">
            <w:pPr>
              <w:pStyle w:val="AOHead1"/>
              <w:numPr>
                <w:ilvl w:val="0"/>
                <w:numId w:val="0"/>
              </w:numPr>
              <w:spacing w:before="0" w:line="240" w:lineRule="auto"/>
              <w:jc w:val="both"/>
              <w:rPr>
                <w:rFonts w:ascii="Calibri" w:hAnsi="Calibri"/>
              </w:rPr>
            </w:pPr>
            <w:r w:rsidRPr="00AC517D">
              <w:rPr>
                <w:rFonts w:ascii="Calibri" w:hAnsi="Calibri"/>
                <w:caps w:val="0"/>
              </w:rPr>
              <w:t xml:space="preserve"> </w:t>
            </w:r>
          </w:p>
        </w:tc>
      </w:tr>
      <w:tr w:rsidR="00C77D42" w:rsidRPr="00AC517D" w14:paraId="559CA7F3" w14:textId="77777777" w:rsidTr="00C77D42">
        <w:trPr>
          <w:trHeight w:val="162"/>
        </w:trPr>
        <w:tc>
          <w:tcPr>
            <w:tcW w:w="2960" w:type="dxa"/>
            <w:vMerge w:val="restart"/>
          </w:tcPr>
          <w:p w14:paraId="1C7782AF" w14:textId="77777777" w:rsidR="00C77D42" w:rsidRPr="00AC517D" w:rsidRDefault="00C77D42" w:rsidP="00AC517D">
            <w:pPr>
              <w:pStyle w:val="AOHead1"/>
              <w:numPr>
                <w:ilvl w:val="0"/>
                <w:numId w:val="0"/>
              </w:numPr>
              <w:spacing w:before="0" w:line="240" w:lineRule="auto"/>
              <w:jc w:val="both"/>
              <w:rPr>
                <w:rFonts w:ascii="Calibri" w:hAnsi="Calibri"/>
                <w:b w:val="0"/>
                <w:caps w:val="0"/>
                <w:kern w:val="0"/>
              </w:rPr>
            </w:pPr>
            <w:r w:rsidRPr="00AC517D">
              <w:rPr>
                <w:rFonts w:ascii="Calibri" w:hAnsi="Calibri"/>
                <w:b w:val="0"/>
                <w:caps w:val="0"/>
                <w:kern w:val="0"/>
              </w:rPr>
              <w:t xml:space="preserve">Výška pohľadávky </w:t>
            </w:r>
          </w:p>
        </w:tc>
        <w:tc>
          <w:tcPr>
            <w:tcW w:w="5262" w:type="dxa"/>
          </w:tcPr>
          <w:p w14:paraId="2FDD3DE8" w14:textId="77777777" w:rsidR="00C77D42" w:rsidRPr="00AC517D" w:rsidRDefault="00C77D42" w:rsidP="00AC517D">
            <w:pPr>
              <w:pStyle w:val="AOHead1"/>
              <w:numPr>
                <w:ilvl w:val="0"/>
                <w:numId w:val="0"/>
              </w:numPr>
              <w:spacing w:before="0" w:line="240" w:lineRule="auto"/>
              <w:jc w:val="right"/>
              <w:rPr>
                <w:rFonts w:ascii="Calibri" w:hAnsi="Calibri"/>
                <w:b w:val="0"/>
                <w:caps w:val="0"/>
                <w:kern w:val="0"/>
              </w:rPr>
            </w:pPr>
            <w:r w:rsidRPr="00AC517D">
              <w:rPr>
                <w:rFonts w:ascii="Calibri" w:hAnsi="Calibri"/>
                <w:b w:val="0"/>
                <w:caps w:val="0"/>
                <w:kern w:val="0"/>
              </w:rPr>
              <w:t xml:space="preserve">Istina: </w:t>
            </w:r>
            <w:r w:rsidRPr="00AC517D">
              <w:rPr>
                <w:rFonts w:ascii="Calibri" w:hAnsi="Calibri"/>
                <w:caps w:val="0"/>
                <w:kern w:val="0"/>
              </w:rPr>
              <w:t>27 753,71</w:t>
            </w:r>
            <w:r w:rsidRPr="00AC517D">
              <w:rPr>
                <w:rFonts w:ascii="Calibri" w:hAnsi="Calibri"/>
                <w:b w:val="0"/>
                <w:caps w:val="0"/>
                <w:kern w:val="0"/>
              </w:rPr>
              <w:t xml:space="preserve"> </w:t>
            </w:r>
            <w:r w:rsidRPr="00AC517D">
              <w:rPr>
                <w:rFonts w:ascii="Calibri" w:hAnsi="Calibri"/>
                <w:caps w:val="0"/>
                <w:kern w:val="0"/>
              </w:rPr>
              <w:t>EUR</w:t>
            </w:r>
          </w:p>
        </w:tc>
      </w:tr>
      <w:tr w:rsidR="00C77D42" w:rsidRPr="00AC517D" w14:paraId="345802EE" w14:textId="77777777" w:rsidTr="00C77D42">
        <w:trPr>
          <w:trHeight w:val="159"/>
        </w:trPr>
        <w:tc>
          <w:tcPr>
            <w:tcW w:w="2960" w:type="dxa"/>
            <w:vMerge/>
          </w:tcPr>
          <w:p w14:paraId="75E3F7BB" w14:textId="77777777" w:rsidR="00C77D42" w:rsidRPr="00AC517D" w:rsidRDefault="00C77D42" w:rsidP="00AC517D">
            <w:pPr>
              <w:pStyle w:val="AOHead1"/>
              <w:numPr>
                <w:ilvl w:val="0"/>
                <w:numId w:val="0"/>
              </w:numPr>
              <w:spacing w:before="0" w:line="240" w:lineRule="auto"/>
              <w:jc w:val="both"/>
              <w:rPr>
                <w:rFonts w:ascii="Calibri" w:hAnsi="Calibri"/>
                <w:b w:val="0"/>
                <w:caps w:val="0"/>
                <w:kern w:val="0"/>
              </w:rPr>
            </w:pPr>
          </w:p>
        </w:tc>
        <w:tc>
          <w:tcPr>
            <w:tcW w:w="5262" w:type="dxa"/>
          </w:tcPr>
          <w:p w14:paraId="45A3B4B3" w14:textId="77777777" w:rsidR="00C77D42" w:rsidRPr="00AC517D" w:rsidRDefault="00C77D42" w:rsidP="00AC517D">
            <w:pPr>
              <w:pStyle w:val="AOHead1"/>
              <w:numPr>
                <w:ilvl w:val="0"/>
                <w:numId w:val="0"/>
              </w:numPr>
              <w:spacing w:before="0" w:line="240" w:lineRule="auto"/>
              <w:jc w:val="right"/>
              <w:rPr>
                <w:rFonts w:ascii="Calibri" w:hAnsi="Calibri"/>
                <w:b w:val="0"/>
                <w:caps w:val="0"/>
                <w:kern w:val="0"/>
              </w:rPr>
            </w:pPr>
            <w:r w:rsidRPr="00AC517D">
              <w:rPr>
                <w:rFonts w:ascii="Calibri" w:hAnsi="Calibri"/>
                <w:b w:val="0"/>
                <w:caps w:val="0"/>
                <w:kern w:val="0"/>
              </w:rPr>
              <w:t xml:space="preserve">Sankcia: </w:t>
            </w:r>
            <w:r w:rsidRPr="00AC517D">
              <w:rPr>
                <w:rFonts w:ascii="Calibri" w:hAnsi="Calibri"/>
                <w:caps w:val="0"/>
                <w:kern w:val="0"/>
              </w:rPr>
              <w:t>874,40</w:t>
            </w:r>
            <w:r w:rsidRPr="00AC517D">
              <w:rPr>
                <w:rFonts w:ascii="Calibri" w:hAnsi="Calibri"/>
                <w:b w:val="0"/>
                <w:caps w:val="0"/>
                <w:kern w:val="0"/>
              </w:rPr>
              <w:t xml:space="preserve"> </w:t>
            </w:r>
            <w:r w:rsidRPr="00AC517D">
              <w:rPr>
                <w:rFonts w:ascii="Calibri" w:hAnsi="Calibri"/>
                <w:caps w:val="0"/>
                <w:kern w:val="0"/>
              </w:rPr>
              <w:t>EUR</w:t>
            </w:r>
          </w:p>
        </w:tc>
      </w:tr>
      <w:tr w:rsidR="00C77D42" w:rsidRPr="00AC517D" w14:paraId="129ABA3A" w14:textId="77777777" w:rsidTr="00C77D42">
        <w:trPr>
          <w:trHeight w:val="57"/>
        </w:trPr>
        <w:tc>
          <w:tcPr>
            <w:tcW w:w="2960" w:type="dxa"/>
            <w:vMerge/>
          </w:tcPr>
          <w:p w14:paraId="2F753E60" w14:textId="77777777" w:rsidR="00C77D42" w:rsidRPr="00AC517D" w:rsidRDefault="00C77D42" w:rsidP="00AC517D">
            <w:pPr>
              <w:pStyle w:val="AOHead1"/>
              <w:numPr>
                <w:ilvl w:val="0"/>
                <w:numId w:val="0"/>
              </w:numPr>
              <w:spacing w:before="0" w:line="240" w:lineRule="auto"/>
              <w:jc w:val="both"/>
              <w:rPr>
                <w:rFonts w:ascii="Calibri" w:hAnsi="Calibri"/>
                <w:bCs/>
              </w:rPr>
            </w:pPr>
          </w:p>
        </w:tc>
        <w:tc>
          <w:tcPr>
            <w:tcW w:w="5262" w:type="dxa"/>
          </w:tcPr>
          <w:p w14:paraId="3FE6C184" w14:textId="77777777" w:rsidR="00C77D42" w:rsidRPr="00AC517D" w:rsidRDefault="00C77D42" w:rsidP="00AC517D">
            <w:pPr>
              <w:pStyle w:val="AOHead1"/>
              <w:numPr>
                <w:ilvl w:val="0"/>
                <w:numId w:val="0"/>
              </w:numPr>
              <w:spacing w:before="0" w:line="240" w:lineRule="auto"/>
              <w:jc w:val="right"/>
              <w:rPr>
                <w:rFonts w:ascii="Calibri" w:hAnsi="Calibri"/>
                <w:bCs/>
              </w:rPr>
            </w:pPr>
            <w:r w:rsidRPr="00AC517D">
              <w:rPr>
                <w:rFonts w:ascii="Calibri" w:hAnsi="Calibri"/>
                <w:bCs/>
              </w:rPr>
              <w:t xml:space="preserve">Celková výškA POHĽADÁVok: 28 628,11 </w:t>
            </w:r>
            <w:r w:rsidRPr="00AC517D">
              <w:rPr>
                <w:rFonts w:ascii="Calibri" w:hAnsi="Calibri"/>
                <w:caps w:val="0"/>
                <w:kern w:val="0"/>
              </w:rPr>
              <w:t>EUR</w:t>
            </w:r>
          </w:p>
        </w:tc>
      </w:tr>
    </w:tbl>
    <w:p w14:paraId="61A6AF79" w14:textId="77777777" w:rsidR="00D35E6D" w:rsidRPr="00AC517D" w:rsidRDefault="00D35E6D" w:rsidP="00AC517D">
      <w:pPr>
        <w:pStyle w:val="AODocTxtL1"/>
        <w:numPr>
          <w:ilvl w:val="0"/>
          <w:numId w:val="0"/>
        </w:numPr>
        <w:spacing w:before="0" w:line="240" w:lineRule="auto"/>
        <w:rPr>
          <w:rFonts w:asciiTheme="minorHAnsi" w:hAnsiTheme="minorHAnsi" w:cstheme="minorHAnsi"/>
          <w:b/>
          <w:u w:val="single"/>
        </w:rPr>
      </w:pPr>
    </w:p>
    <w:p w14:paraId="3C7F7A17" w14:textId="77777777" w:rsidR="00D35E6D" w:rsidRPr="00AC517D" w:rsidRDefault="00D35E6D" w:rsidP="00AC517D">
      <w:pPr>
        <w:rPr>
          <w:rFonts w:ascii="Calibri" w:eastAsia="SimSun" w:hAnsi="Calibri"/>
          <w:b/>
          <w:szCs w:val="22"/>
        </w:rPr>
      </w:pPr>
      <w:r w:rsidRPr="00AC517D">
        <w:rPr>
          <w:rFonts w:ascii="Calibri" w:eastAsia="SimSun" w:hAnsi="Calibri"/>
          <w:b/>
          <w:szCs w:val="22"/>
        </w:rPr>
        <w:t>Splatnosť pohľadávok</w:t>
      </w:r>
    </w:p>
    <w:p w14:paraId="14AF5DC8" w14:textId="77777777" w:rsidR="00D35E6D" w:rsidRPr="00AC517D" w:rsidRDefault="00D35E6D" w:rsidP="00AC517D">
      <w:pPr>
        <w:numPr>
          <w:ilvl w:val="1"/>
          <w:numId w:val="0"/>
        </w:numPr>
        <w:ind w:left="720"/>
        <w:rPr>
          <w:rFonts w:ascii="Calibri" w:eastAsia="SimSun" w:hAnsi="Calibri"/>
          <w:szCs w:val="22"/>
        </w:rPr>
      </w:pPr>
    </w:p>
    <w:p w14:paraId="78DF3544" w14:textId="77777777" w:rsidR="00791CE7" w:rsidRPr="00AC517D" w:rsidRDefault="00791CE7" w:rsidP="00AC517D">
      <w:pPr>
        <w:pStyle w:val="AODocTxtL1"/>
        <w:numPr>
          <w:ilvl w:val="0"/>
          <w:numId w:val="0"/>
        </w:numPr>
        <w:spacing w:before="0" w:line="240" w:lineRule="auto"/>
        <w:ind w:left="426" w:firstLine="283"/>
        <w:rPr>
          <w:rFonts w:asciiTheme="minorHAnsi" w:hAnsiTheme="minorHAnsi" w:cstheme="minorHAnsi"/>
          <w:b/>
        </w:rPr>
      </w:pPr>
      <w:r w:rsidRPr="00AC517D">
        <w:rPr>
          <w:rFonts w:asciiTheme="minorHAnsi" w:hAnsiTheme="minorHAnsi" w:cstheme="minorHAnsi"/>
          <w:color w:val="000000"/>
        </w:rPr>
        <w:t>Zmluva o postúpení daňových a colných nedoplatkov č. 2/2021</w:t>
      </w:r>
    </w:p>
    <w:tbl>
      <w:tblPr>
        <w:tblW w:w="9012" w:type="dxa"/>
        <w:tblInd w:w="55" w:type="dxa"/>
        <w:tblCellMar>
          <w:left w:w="70" w:type="dxa"/>
          <w:right w:w="70" w:type="dxa"/>
        </w:tblCellMar>
        <w:tblLook w:val="04A0" w:firstRow="1" w:lastRow="0" w:firstColumn="1" w:lastColumn="0" w:noHBand="0" w:noVBand="1"/>
      </w:tblPr>
      <w:tblGrid>
        <w:gridCol w:w="2272"/>
        <w:gridCol w:w="1536"/>
        <w:gridCol w:w="1052"/>
        <w:gridCol w:w="1091"/>
        <w:gridCol w:w="1091"/>
        <w:gridCol w:w="1120"/>
        <w:gridCol w:w="850"/>
      </w:tblGrid>
      <w:tr w:rsidR="00791CE7" w:rsidRPr="00AC517D" w14:paraId="47897ED2" w14:textId="77777777" w:rsidTr="0027101F">
        <w:trPr>
          <w:trHeight w:val="1350"/>
        </w:trPr>
        <w:tc>
          <w:tcPr>
            <w:tcW w:w="2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6EC3"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Identifikácia daňového nedoplatku</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FA4E876"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Evidenčné číslo</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476C47F"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Dátum vydania</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2B5CF682"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Deň vzniku daňového nedoplatku</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28699FD0"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Výška nedoplatku</w:t>
            </w:r>
            <w:r w:rsidRPr="00AC517D">
              <w:rPr>
                <w:rFonts w:asciiTheme="minorHAnsi" w:hAnsiTheme="minorHAnsi" w:cstheme="minorHAnsi"/>
                <w:b/>
                <w:bCs/>
                <w:sz w:val="20"/>
                <w:lang w:eastAsia="sk-SK"/>
              </w:rPr>
              <w:br/>
              <w:t xml:space="preserve">ku dňu </w:t>
            </w:r>
            <w:r w:rsidRPr="00AC517D">
              <w:rPr>
                <w:rFonts w:asciiTheme="minorHAnsi" w:hAnsiTheme="minorHAnsi" w:cstheme="minorHAnsi"/>
                <w:b/>
                <w:bCs/>
                <w:sz w:val="20"/>
                <w:lang w:eastAsia="sk-SK"/>
              </w:rPr>
              <w:br/>
              <w:t>postúpenia v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724A615"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 xml:space="preserve"> Z toho:</w:t>
            </w:r>
            <w:r w:rsidRPr="00AC517D">
              <w:rPr>
                <w:rFonts w:asciiTheme="minorHAnsi" w:hAnsiTheme="minorHAnsi" w:cstheme="minorHAnsi"/>
                <w:b/>
                <w:bCs/>
                <w:sz w:val="20"/>
                <w:lang w:eastAsia="sk-SK"/>
              </w:rPr>
              <w:br/>
              <w:t xml:space="preserve"> Istina v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046452"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 xml:space="preserve">Z toho: </w:t>
            </w:r>
            <w:r w:rsidRPr="00AC517D">
              <w:rPr>
                <w:rFonts w:asciiTheme="minorHAnsi" w:hAnsiTheme="minorHAnsi" w:cstheme="minorHAnsi"/>
                <w:b/>
                <w:bCs/>
                <w:sz w:val="20"/>
                <w:lang w:eastAsia="sk-SK"/>
              </w:rPr>
              <w:br/>
              <w:t>Sankcia v €</w:t>
            </w:r>
          </w:p>
        </w:tc>
      </w:tr>
      <w:tr w:rsidR="00791CE7" w:rsidRPr="00AC517D" w14:paraId="175EBCBB"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00D320C0" w14:textId="77777777" w:rsidR="00791CE7" w:rsidRPr="00AC517D" w:rsidRDefault="00791CE7"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jún 2015</w:t>
            </w:r>
          </w:p>
        </w:tc>
        <w:tc>
          <w:tcPr>
            <w:tcW w:w="1536" w:type="dxa"/>
            <w:tcBorders>
              <w:top w:val="nil"/>
              <w:left w:val="nil"/>
              <w:bottom w:val="single" w:sz="4" w:space="0" w:color="auto"/>
              <w:right w:val="single" w:sz="4" w:space="0" w:color="auto"/>
            </w:tcBorders>
            <w:shd w:val="clear" w:color="auto" w:fill="auto"/>
            <w:vAlign w:val="bottom"/>
            <w:hideMark/>
          </w:tcPr>
          <w:p w14:paraId="3E9C0CCA"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101573138/2021</w:t>
            </w:r>
          </w:p>
        </w:tc>
        <w:tc>
          <w:tcPr>
            <w:tcW w:w="1052" w:type="dxa"/>
            <w:tcBorders>
              <w:top w:val="nil"/>
              <w:left w:val="nil"/>
              <w:bottom w:val="single" w:sz="4" w:space="0" w:color="auto"/>
              <w:right w:val="single" w:sz="4" w:space="0" w:color="auto"/>
            </w:tcBorders>
            <w:shd w:val="clear" w:color="auto" w:fill="auto"/>
            <w:vAlign w:val="bottom"/>
            <w:hideMark/>
          </w:tcPr>
          <w:p w14:paraId="03A36D37"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25.8.2021</w:t>
            </w:r>
          </w:p>
        </w:tc>
        <w:tc>
          <w:tcPr>
            <w:tcW w:w="1091" w:type="dxa"/>
            <w:tcBorders>
              <w:top w:val="nil"/>
              <w:left w:val="nil"/>
              <w:bottom w:val="single" w:sz="4" w:space="0" w:color="auto"/>
              <w:right w:val="single" w:sz="4" w:space="0" w:color="auto"/>
            </w:tcBorders>
            <w:shd w:val="clear" w:color="auto" w:fill="auto"/>
            <w:vAlign w:val="bottom"/>
            <w:hideMark/>
          </w:tcPr>
          <w:p w14:paraId="2FA18F07"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28.7.2015</w:t>
            </w:r>
          </w:p>
        </w:tc>
        <w:tc>
          <w:tcPr>
            <w:tcW w:w="1091" w:type="dxa"/>
            <w:tcBorders>
              <w:top w:val="nil"/>
              <w:left w:val="nil"/>
              <w:bottom w:val="single" w:sz="4" w:space="0" w:color="auto"/>
              <w:right w:val="single" w:sz="4" w:space="0" w:color="auto"/>
            </w:tcBorders>
            <w:shd w:val="clear" w:color="auto" w:fill="auto"/>
            <w:vAlign w:val="bottom"/>
            <w:hideMark/>
          </w:tcPr>
          <w:p w14:paraId="63F8D449"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963,62</w:t>
            </w:r>
          </w:p>
        </w:tc>
        <w:tc>
          <w:tcPr>
            <w:tcW w:w="1120" w:type="dxa"/>
            <w:tcBorders>
              <w:top w:val="nil"/>
              <w:left w:val="nil"/>
              <w:bottom w:val="single" w:sz="4" w:space="0" w:color="auto"/>
              <w:right w:val="single" w:sz="4" w:space="0" w:color="auto"/>
            </w:tcBorders>
            <w:shd w:val="clear" w:color="auto" w:fill="auto"/>
            <w:vAlign w:val="bottom"/>
            <w:hideMark/>
          </w:tcPr>
          <w:p w14:paraId="5BF4DF11"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963,62</w:t>
            </w:r>
          </w:p>
        </w:tc>
        <w:tc>
          <w:tcPr>
            <w:tcW w:w="850" w:type="dxa"/>
            <w:tcBorders>
              <w:top w:val="nil"/>
              <w:left w:val="nil"/>
              <w:bottom w:val="single" w:sz="4" w:space="0" w:color="auto"/>
              <w:right w:val="single" w:sz="4" w:space="0" w:color="auto"/>
            </w:tcBorders>
            <w:shd w:val="clear" w:color="auto" w:fill="auto"/>
            <w:vAlign w:val="bottom"/>
            <w:hideMark/>
          </w:tcPr>
          <w:p w14:paraId="5C1E7441"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791CE7" w:rsidRPr="00AC517D" w14:paraId="6447CB03"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287B009E" w14:textId="77777777" w:rsidR="00791CE7" w:rsidRPr="00AC517D" w:rsidRDefault="00791CE7"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júl 2015</w:t>
            </w:r>
          </w:p>
        </w:tc>
        <w:tc>
          <w:tcPr>
            <w:tcW w:w="1536" w:type="dxa"/>
            <w:tcBorders>
              <w:top w:val="nil"/>
              <w:left w:val="nil"/>
              <w:bottom w:val="single" w:sz="4" w:space="0" w:color="auto"/>
              <w:right w:val="single" w:sz="4" w:space="0" w:color="auto"/>
            </w:tcBorders>
            <w:shd w:val="clear" w:color="auto" w:fill="auto"/>
            <w:vAlign w:val="bottom"/>
            <w:hideMark/>
          </w:tcPr>
          <w:p w14:paraId="11D36719"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101573138/2021</w:t>
            </w:r>
          </w:p>
        </w:tc>
        <w:tc>
          <w:tcPr>
            <w:tcW w:w="1052" w:type="dxa"/>
            <w:tcBorders>
              <w:top w:val="nil"/>
              <w:left w:val="nil"/>
              <w:bottom w:val="single" w:sz="4" w:space="0" w:color="auto"/>
              <w:right w:val="single" w:sz="4" w:space="0" w:color="auto"/>
            </w:tcBorders>
            <w:shd w:val="clear" w:color="auto" w:fill="auto"/>
            <w:vAlign w:val="bottom"/>
            <w:hideMark/>
          </w:tcPr>
          <w:p w14:paraId="7626D84F"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25.8.2021</w:t>
            </w:r>
          </w:p>
        </w:tc>
        <w:tc>
          <w:tcPr>
            <w:tcW w:w="1091" w:type="dxa"/>
            <w:tcBorders>
              <w:top w:val="nil"/>
              <w:left w:val="nil"/>
              <w:bottom w:val="single" w:sz="4" w:space="0" w:color="auto"/>
              <w:right w:val="single" w:sz="4" w:space="0" w:color="auto"/>
            </w:tcBorders>
            <w:shd w:val="clear" w:color="auto" w:fill="auto"/>
            <w:vAlign w:val="bottom"/>
            <w:hideMark/>
          </w:tcPr>
          <w:p w14:paraId="4B4551AC"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26.8.2015</w:t>
            </w:r>
          </w:p>
        </w:tc>
        <w:tc>
          <w:tcPr>
            <w:tcW w:w="1091" w:type="dxa"/>
            <w:tcBorders>
              <w:top w:val="nil"/>
              <w:left w:val="nil"/>
              <w:bottom w:val="single" w:sz="4" w:space="0" w:color="auto"/>
              <w:right w:val="single" w:sz="4" w:space="0" w:color="auto"/>
            </w:tcBorders>
            <w:shd w:val="clear" w:color="auto" w:fill="auto"/>
            <w:vAlign w:val="bottom"/>
            <w:hideMark/>
          </w:tcPr>
          <w:p w14:paraId="3D5B20CE"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5 224,65</w:t>
            </w:r>
          </w:p>
        </w:tc>
        <w:tc>
          <w:tcPr>
            <w:tcW w:w="1120" w:type="dxa"/>
            <w:tcBorders>
              <w:top w:val="nil"/>
              <w:left w:val="nil"/>
              <w:bottom w:val="single" w:sz="4" w:space="0" w:color="auto"/>
              <w:right w:val="single" w:sz="4" w:space="0" w:color="auto"/>
            </w:tcBorders>
            <w:shd w:val="clear" w:color="auto" w:fill="auto"/>
            <w:vAlign w:val="bottom"/>
            <w:hideMark/>
          </w:tcPr>
          <w:p w14:paraId="6C065932"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5 224,65</w:t>
            </w:r>
          </w:p>
        </w:tc>
        <w:tc>
          <w:tcPr>
            <w:tcW w:w="850" w:type="dxa"/>
            <w:tcBorders>
              <w:top w:val="nil"/>
              <w:left w:val="nil"/>
              <w:bottom w:val="single" w:sz="4" w:space="0" w:color="auto"/>
              <w:right w:val="single" w:sz="4" w:space="0" w:color="auto"/>
            </w:tcBorders>
            <w:shd w:val="clear" w:color="auto" w:fill="auto"/>
            <w:vAlign w:val="bottom"/>
            <w:hideMark/>
          </w:tcPr>
          <w:p w14:paraId="4A98D59D"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791CE7" w:rsidRPr="00AC517D" w14:paraId="2DE635A3"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31443045" w14:textId="77777777" w:rsidR="00791CE7" w:rsidRPr="00AC517D" w:rsidRDefault="00791CE7"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august 2015</w:t>
            </w:r>
          </w:p>
        </w:tc>
        <w:tc>
          <w:tcPr>
            <w:tcW w:w="1536" w:type="dxa"/>
            <w:tcBorders>
              <w:top w:val="nil"/>
              <w:left w:val="nil"/>
              <w:bottom w:val="single" w:sz="4" w:space="0" w:color="auto"/>
              <w:right w:val="single" w:sz="4" w:space="0" w:color="auto"/>
            </w:tcBorders>
            <w:shd w:val="clear" w:color="auto" w:fill="auto"/>
            <w:vAlign w:val="bottom"/>
            <w:hideMark/>
          </w:tcPr>
          <w:p w14:paraId="1FFC9C69"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101573138/2021</w:t>
            </w:r>
          </w:p>
        </w:tc>
        <w:tc>
          <w:tcPr>
            <w:tcW w:w="1052" w:type="dxa"/>
            <w:tcBorders>
              <w:top w:val="nil"/>
              <w:left w:val="nil"/>
              <w:bottom w:val="single" w:sz="4" w:space="0" w:color="auto"/>
              <w:right w:val="single" w:sz="4" w:space="0" w:color="auto"/>
            </w:tcBorders>
            <w:shd w:val="clear" w:color="auto" w:fill="auto"/>
            <w:vAlign w:val="bottom"/>
            <w:hideMark/>
          </w:tcPr>
          <w:p w14:paraId="39093DB7"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25.8.2021</w:t>
            </w:r>
          </w:p>
        </w:tc>
        <w:tc>
          <w:tcPr>
            <w:tcW w:w="1091" w:type="dxa"/>
            <w:tcBorders>
              <w:top w:val="nil"/>
              <w:left w:val="nil"/>
              <w:bottom w:val="single" w:sz="4" w:space="0" w:color="auto"/>
              <w:right w:val="single" w:sz="4" w:space="0" w:color="auto"/>
            </w:tcBorders>
            <w:shd w:val="clear" w:color="auto" w:fill="auto"/>
            <w:vAlign w:val="bottom"/>
            <w:hideMark/>
          </w:tcPr>
          <w:p w14:paraId="32915997"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26.9.2015</w:t>
            </w:r>
          </w:p>
        </w:tc>
        <w:tc>
          <w:tcPr>
            <w:tcW w:w="1091" w:type="dxa"/>
            <w:tcBorders>
              <w:top w:val="nil"/>
              <w:left w:val="nil"/>
              <w:bottom w:val="single" w:sz="4" w:space="0" w:color="auto"/>
              <w:right w:val="single" w:sz="4" w:space="0" w:color="auto"/>
            </w:tcBorders>
            <w:shd w:val="clear" w:color="auto" w:fill="auto"/>
            <w:vAlign w:val="bottom"/>
            <w:hideMark/>
          </w:tcPr>
          <w:p w14:paraId="0D26D3F8"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2 917,43</w:t>
            </w:r>
          </w:p>
        </w:tc>
        <w:tc>
          <w:tcPr>
            <w:tcW w:w="1120" w:type="dxa"/>
            <w:tcBorders>
              <w:top w:val="nil"/>
              <w:left w:val="nil"/>
              <w:bottom w:val="single" w:sz="4" w:space="0" w:color="auto"/>
              <w:right w:val="single" w:sz="4" w:space="0" w:color="auto"/>
            </w:tcBorders>
            <w:shd w:val="clear" w:color="auto" w:fill="auto"/>
            <w:vAlign w:val="bottom"/>
            <w:hideMark/>
          </w:tcPr>
          <w:p w14:paraId="259E89F7"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2 917,43</w:t>
            </w:r>
          </w:p>
        </w:tc>
        <w:tc>
          <w:tcPr>
            <w:tcW w:w="850" w:type="dxa"/>
            <w:tcBorders>
              <w:top w:val="nil"/>
              <w:left w:val="nil"/>
              <w:bottom w:val="single" w:sz="4" w:space="0" w:color="auto"/>
              <w:right w:val="single" w:sz="4" w:space="0" w:color="auto"/>
            </w:tcBorders>
            <w:shd w:val="clear" w:color="auto" w:fill="auto"/>
            <w:vAlign w:val="bottom"/>
            <w:hideMark/>
          </w:tcPr>
          <w:p w14:paraId="4E1F9D66"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791CE7" w:rsidRPr="00AC517D" w14:paraId="144BF5F6"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73A4710C" w14:textId="77777777" w:rsidR="00791CE7" w:rsidRPr="00AC517D" w:rsidRDefault="00791CE7"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november 2015</w:t>
            </w:r>
          </w:p>
        </w:tc>
        <w:tc>
          <w:tcPr>
            <w:tcW w:w="1536" w:type="dxa"/>
            <w:tcBorders>
              <w:top w:val="nil"/>
              <w:left w:val="nil"/>
              <w:bottom w:val="single" w:sz="4" w:space="0" w:color="auto"/>
              <w:right w:val="single" w:sz="4" w:space="0" w:color="auto"/>
            </w:tcBorders>
            <w:shd w:val="clear" w:color="auto" w:fill="auto"/>
            <w:vAlign w:val="bottom"/>
            <w:hideMark/>
          </w:tcPr>
          <w:p w14:paraId="0691DA77"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101573138/2021</w:t>
            </w:r>
          </w:p>
        </w:tc>
        <w:tc>
          <w:tcPr>
            <w:tcW w:w="1052" w:type="dxa"/>
            <w:tcBorders>
              <w:top w:val="nil"/>
              <w:left w:val="nil"/>
              <w:bottom w:val="single" w:sz="4" w:space="0" w:color="auto"/>
              <w:right w:val="single" w:sz="4" w:space="0" w:color="auto"/>
            </w:tcBorders>
            <w:shd w:val="clear" w:color="auto" w:fill="auto"/>
            <w:vAlign w:val="bottom"/>
            <w:hideMark/>
          </w:tcPr>
          <w:p w14:paraId="2476B982"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25.8.2021</w:t>
            </w:r>
          </w:p>
        </w:tc>
        <w:tc>
          <w:tcPr>
            <w:tcW w:w="1091" w:type="dxa"/>
            <w:tcBorders>
              <w:top w:val="nil"/>
              <w:left w:val="nil"/>
              <w:bottom w:val="single" w:sz="4" w:space="0" w:color="auto"/>
              <w:right w:val="single" w:sz="4" w:space="0" w:color="auto"/>
            </w:tcBorders>
            <w:shd w:val="clear" w:color="auto" w:fill="auto"/>
            <w:vAlign w:val="bottom"/>
            <w:hideMark/>
          </w:tcPr>
          <w:p w14:paraId="79B7857E"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29.12.2015</w:t>
            </w:r>
          </w:p>
        </w:tc>
        <w:tc>
          <w:tcPr>
            <w:tcW w:w="1091" w:type="dxa"/>
            <w:tcBorders>
              <w:top w:val="nil"/>
              <w:left w:val="nil"/>
              <w:bottom w:val="single" w:sz="4" w:space="0" w:color="auto"/>
              <w:right w:val="single" w:sz="4" w:space="0" w:color="auto"/>
            </w:tcBorders>
            <w:shd w:val="clear" w:color="auto" w:fill="auto"/>
            <w:vAlign w:val="bottom"/>
            <w:hideMark/>
          </w:tcPr>
          <w:p w14:paraId="108927BD"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4 038,54</w:t>
            </w:r>
          </w:p>
        </w:tc>
        <w:tc>
          <w:tcPr>
            <w:tcW w:w="1120" w:type="dxa"/>
            <w:tcBorders>
              <w:top w:val="nil"/>
              <w:left w:val="nil"/>
              <w:bottom w:val="single" w:sz="4" w:space="0" w:color="auto"/>
              <w:right w:val="single" w:sz="4" w:space="0" w:color="auto"/>
            </w:tcBorders>
            <w:shd w:val="clear" w:color="auto" w:fill="auto"/>
            <w:vAlign w:val="bottom"/>
            <w:hideMark/>
          </w:tcPr>
          <w:p w14:paraId="78C645F6"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4 038,54</w:t>
            </w:r>
          </w:p>
        </w:tc>
        <w:tc>
          <w:tcPr>
            <w:tcW w:w="850" w:type="dxa"/>
            <w:tcBorders>
              <w:top w:val="nil"/>
              <w:left w:val="nil"/>
              <w:bottom w:val="single" w:sz="4" w:space="0" w:color="auto"/>
              <w:right w:val="single" w:sz="4" w:space="0" w:color="auto"/>
            </w:tcBorders>
            <w:shd w:val="clear" w:color="auto" w:fill="auto"/>
            <w:vAlign w:val="bottom"/>
            <w:hideMark/>
          </w:tcPr>
          <w:p w14:paraId="6976F96F"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791CE7" w:rsidRPr="00AC517D" w14:paraId="4A1C52E6"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4127A1A7" w14:textId="77777777" w:rsidR="00791CE7" w:rsidRPr="00AC517D" w:rsidRDefault="00791CE7"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DDP júl 2015</w:t>
            </w:r>
          </w:p>
        </w:tc>
        <w:tc>
          <w:tcPr>
            <w:tcW w:w="1536" w:type="dxa"/>
            <w:tcBorders>
              <w:top w:val="nil"/>
              <w:left w:val="nil"/>
              <w:bottom w:val="single" w:sz="4" w:space="0" w:color="auto"/>
              <w:right w:val="single" w:sz="4" w:space="0" w:color="auto"/>
            </w:tcBorders>
            <w:shd w:val="clear" w:color="auto" w:fill="auto"/>
            <w:vAlign w:val="bottom"/>
            <w:hideMark/>
          </w:tcPr>
          <w:p w14:paraId="287161DB"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101573138/2021</w:t>
            </w:r>
          </w:p>
        </w:tc>
        <w:tc>
          <w:tcPr>
            <w:tcW w:w="1052" w:type="dxa"/>
            <w:tcBorders>
              <w:top w:val="nil"/>
              <w:left w:val="nil"/>
              <w:bottom w:val="single" w:sz="4" w:space="0" w:color="auto"/>
              <w:right w:val="single" w:sz="4" w:space="0" w:color="auto"/>
            </w:tcBorders>
            <w:shd w:val="clear" w:color="auto" w:fill="auto"/>
            <w:vAlign w:val="bottom"/>
            <w:hideMark/>
          </w:tcPr>
          <w:p w14:paraId="20C3CE66"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25.8.2021</w:t>
            </w:r>
          </w:p>
        </w:tc>
        <w:tc>
          <w:tcPr>
            <w:tcW w:w="1091" w:type="dxa"/>
            <w:tcBorders>
              <w:top w:val="nil"/>
              <w:left w:val="nil"/>
              <w:bottom w:val="single" w:sz="4" w:space="0" w:color="auto"/>
              <w:right w:val="single" w:sz="4" w:space="0" w:color="auto"/>
            </w:tcBorders>
            <w:shd w:val="clear" w:color="auto" w:fill="auto"/>
            <w:vAlign w:val="bottom"/>
            <w:hideMark/>
          </w:tcPr>
          <w:p w14:paraId="12D1EF9B"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1.12.2015</w:t>
            </w:r>
          </w:p>
        </w:tc>
        <w:tc>
          <w:tcPr>
            <w:tcW w:w="1091" w:type="dxa"/>
            <w:tcBorders>
              <w:top w:val="nil"/>
              <w:left w:val="nil"/>
              <w:bottom w:val="single" w:sz="4" w:space="0" w:color="auto"/>
              <w:right w:val="single" w:sz="4" w:space="0" w:color="auto"/>
            </w:tcBorders>
            <w:shd w:val="clear" w:color="auto" w:fill="auto"/>
            <w:vAlign w:val="bottom"/>
            <w:hideMark/>
          </w:tcPr>
          <w:p w14:paraId="1AE1CAE7"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6 656,81</w:t>
            </w:r>
          </w:p>
        </w:tc>
        <w:tc>
          <w:tcPr>
            <w:tcW w:w="1120" w:type="dxa"/>
            <w:tcBorders>
              <w:top w:val="nil"/>
              <w:left w:val="nil"/>
              <w:bottom w:val="single" w:sz="4" w:space="0" w:color="auto"/>
              <w:right w:val="single" w:sz="4" w:space="0" w:color="auto"/>
            </w:tcBorders>
            <w:shd w:val="clear" w:color="auto" w:fill="auto"/>
            <w:vAlign w:val="bottom"/>
            <w:hideMark/>
          </w:tcPr>
          <w:p w14:paraId="6331BF3B"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6 656,81</w:t>
            </w:r>
          </w:p>
        </w:tc>
        <w:tc>
          <w:tcPr>
            <w:tcW w:w="850" w:type="dxa"/>
            <w:tcBorders>
              <w:top w:val="nil"/>
              <w:left w:val="nil"/>
              <w:bottom w:val="single" w:sz="4" w:space="0" w:color="auto"/>
              <w:right w:val="single" w:sz="4" w:space="0" w:color="auto"/>
            </w:tcBorders>
            <w:shd w:val="clear" w:color="auto" w:fill="auto"/>
            <w:vAlign w:val="bottom"/>
            <w:hideMark/>
          </w:tcPr>
          <w:p w14:paraId="068226EF"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791CE7" w:rsidRPr="00AC517D" w14:paraId="2543FD70" w14:textId="77777777" w:rsidTr="0027101F">
        <w:trPr>
          <w:trHeight w:val="450"/>
        </w:trPr>
        <w:tc>
          <w:tcPr>
            <w:tcW w:w="2272" w:type="dxa"/>
            <w:tcBorders>
              <w:top w:val="nil"/>
              <w:left w:val="single" w:sz="4" w:space="0" w:color="auto"/>
              <w:bottom w:val="single" w:sz="4" w:space="0" w:color="auto"/>
              <w:right w:val="single" w:sz="4" w:space="0" w:color="auto"/>
            </w:tcBorders>
            <w:shd w:val="clear" w:color="auto" w:fill="auto"/>
            <w:vAlign w:val="bottom"/>
            <w:hideMark/>
          </w:tcPr>
          <w:p w14:paraId="3BA5249C" w14:textId="77777777" w:rsidR="00791CE7" w:rsidRPr="00AC517D" w:rsidRDefault="00791CE7"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rozhodnutie o pokute, DDP marec 2015</w:t>
            </w:r>
          </w:p>
        </w:tc>
        <w:tc>
          <w:tcPr>
            <w:tcW w:w="1536" w:type="dxa"/>
            <w:tcBorders>
              <w:top w:val="nil"/>
              <w:left w:val="nil"/>
              <w:bottom w:val="single" w:sz="4" w:space="0" w:color="auto"/>
              <w:right w:val="single" w:sz="4" w:space="0" w:color="auto"/>
            </w:tcBorders>
            <w:shd w:val="clear" w:color="auto" w:fill="auto"/>
            <w:vAlign w:val="bottom"/>
            <w:hideMark/>
          </w:tcPr>
          <w:p w14:paraId="497A5375"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21264365/2015</w:t>
            </w:r>
          </w:p>
        </w:tc>
        <w:tc>
          <w:tcPr>
            <w:tcW w:w="1052" w:type="dxa"/>
            <w:tcBorders>
              <w:top w:val="nil"/>
              <w:left w:val="nil"/>
              <w:bottom w:val="single" w:sz="4" w:space="0" w:color="auto"/>
              <w:right w:val="single" w:sz="4" w:space="0" w:color="auto"/>
            </w:tcBorders>
            <w:shd w:val="clear" w:color="auto" w:fill="auto"/>
            <w:vAlign w:val="bottom"/>
            <w:hideMark/>
          </w:tcPr>
          <w:p w14:paraId="74E080B9"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19.11.2015</w:t>
            </w:r>
          </w:p>
        </w:tc>
        <w:tc>
          <w:tcPr>
            <w:tcW w:w="1091" w:type="dxa"/>
            <w:tcBorders>
              <w:top w:val="nil"/>
              <w:left w:val="nil"/>
              <w:bottom w:val="single" w:sz="4" w:space="0" w:color="auto"/>
              <w:right w:val="single" w:sz="4" w:space="0" w:color="auto"/>
            </w:tcBorders>
            <w:shd w:val="clear" w:color="auto" w:fill="auto"/>
            <w:vAlign w:val="bottom"/>
            <w:hideMark/>
          </w:tcPr>
          <w:p w14:paraId="63B73583"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31.12.2015</w:t>
            </w:r>
          </w:p>
        </w:tc>
        <w:tc>
          <w:tcPr>
            <w:tcW w:w="1091" w:type="dxa"/>
            <w:tcBorders>
              <w:top w:val="nil"/>
              <w:left w:val="nil"/>
              <w:bottom w:val="single" w:sz="4" w:space="0" w:color="auto"/>
              <w:right w:val="single" w:sz="4" w:space="0" w:color="auto"/>
            </w:tcBorders>
            <w:shd w:val="clear" w:color="auto" w:fill="auto"/>
            <w:vAlign w:val="bottom"/>
            <w:hideMark/>
          </w:tcPr>
          <w:p w14:paraId="068CC99F"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541,60</w:t>
            </w:r>
          </w:p>
        </w:tc>
        <w:tc>
          <w:tcPr>
            <w:tcW w:w="1120" w:type="dxa"/>
            <w:tcBorders>
              <w:top w:val="nil"/>
              <w:left w:val="nil"/>
              <w:bottom w:val="single" w:sz="4" w:space="0" w:color="auto"/>
              <w:right w:val="single" w:sz="4" w:space="0" w:color="auto"/>
            </w:tcBorders>
            <w:shd w:val="clear" w:color="auto" w:fill="auto"/>
            <w:vAlign w:val="bottom"/>
            <w:hideMark/>
          </w:tcPr>
          <w:p w14:paraId="621F82DF"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c>
          <w:tcPr>
            <w:tcW w:w="850" w:type="dxa"/>
            <w:tcBorders>
              <w:top w:val="nil"/>
              <w:left w:val="nil"/>
              <w:bottom w:val="single" w:sz="4" w:space="0" w:color="auto"/>
              <w:right w:val="single" w:sz="4" w:space="0" w:color="auto"/>
            </w:tcBorders>
            <w:shd w:val="clear" w:color="auto" w:fill="auto"/>
            <w:vAlign w:val="bottom"/>
            <w:hideMark/>
          </w:tcPr>
          <w:p w14:paraId="6DEC81FF"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541,60</w:t>
            </w:r>
          </w:p>
        </w:tc>
      </w:tr>
      <w:tr w:rsidR="00791CE7" w:rsidRPr="00AC517D" w14:paraId="48D74117" w14:textId="77777777" w:rsidTr="0027101F">
        <w:trPr>
          <w:trHeight w:val="255"/>
        </w:trPr>
        <w:tc>
          <w:tcPr>
            <w:tcW w:w="2272" w:type="dxa"/>
            <w:tcBorders>
              <w:top w:val="nil"/>
              <w:left w:val="nil"/>
              <w:bottom w:val="nil"/>
              <w:right w:val="nil"/>
            </w:tcBorders>
            <w:shd w:val="clear" w:color="auto" w:fill="auto"/>
            <w:vAlign w:val="center"/>
            <w:hideMark/>
          </w:tcPr>
          <w:p w14:paraId="3C5E7772" w14:textId="77777777" w:rsidR="00791CE7" w:rsidRPr="00AC517D" w:rsidRDefault="00791CE7" w:rsidP="00AC517D">
            <w:pPr>
              <w:jc w:val="right"/>
              <w:outlineLvl w:val="1"/>
              <w:rPr>
                <w:rFonts w:asciiTheme="minorHAnsi" w:hAnsiTheme="minorHAnsi" w:cstheme="minorHAnsi"/>
                <w:sz w:val="20"/>
                <w:lang w:eastAsia="sk-SK"/>
              </w:rPr>
            </w:pPr>
          </w:p>
        </w:tc>
        <w:tc>
          <w:tcPr>
            <w:tcW w:w="1536" w:type="dxa"/>
            <w:tcBorders>
              <w:top w:val="nil"/>
              <w:left w:val="nil"/>
              <w:bottom w:val="nil"/>
              <w:right w:val="nil"/>
            </w:tcBorders>
            <w:shd w:val="clear" w:color="auto" w:fill="auto"/>
            <w:vAlign w:val="center"/>
            <w:hideMark/>
          </w:tcPr>
          <w:p w14:paraId="0F192E61" w14:textId="77777777" w:rsidR="00791CE7" w:rsidRPr="00AC517D" w:rsidRDefault="00791CE7" w:rsidP="00AC517D">
            <w:pPr>
              <w:rPr>
                <w:rFonts w:asciiTheme="minorHAnsi" w:hAnsiTheme="minorHAnsi" w:cstheme="minorHAnsi"/>
                <w:sz w:val="20"/>
                <w:lang w:eastAsia="sk-SK"/>
              </w:rPr>
            </w:pPr>
          </w:p>
        </w:tc>
        <w:tc>
          <w:tcPr>
            <w:tcW w:w="1052" w:type="dxa"/>
            <w:tcBorders>
              <w:top w:val="nil"/>
              <w:left w:val="nil"/>
              <w:bottom w:val="nil"/>
              <w:right w:val="nil"/>
            </w:tcBorders>
            <w:shd w:val="clear" w:color="auto" w:fill="auto"/>
            <w:vAlign w:val="center"/>
            <w:hideMark/>
          </w:tcPr>
          <w:p w14:paraId="5414EA2C" w14:textId="77777777" w:rsidR="00791CE7" w:rsidRPr="00AC517D" w:rsidRDefault="00791CE7" w:rsidP="00AC517D">
            <w:pPr>
              <w:rPr>
                <w:rFonts w:asciiTheme="minorHAnsi" w:hAnsiTheme="minorHAnsi" w:cstheme="minorHAnsi"/>
                <w:sz w:val="20"/>
                <w:lang w:eastAsia="sk-SK"/>
              </w:rPr>
            </w:pPr>
          </w:p>
        </w:tc>
        <w:tc>
          <w:tcPr>
            <w:tcW w:w="1091" w:type="dxa"/>
            <w:tcBorders>
              <w:top w:val="nil"/>
              <w:left w:val="nil"/>
              <w:bottom w:val="nil"/>
              <w:right w:val="nil"/>
            </w:tcBorders>
            <w:shd w:val="clear" w:color="auto" w:fill="auto"/>
            <w:vAlign w:val="center"/>
            <w:hideMark/>
          </w:tcPr>
          <w:p w14:paraId="416876E5" w14:textId="77777777" w:rsidR="00791CE7" w:rsidRPr="00AC517D" w:rsidRDefault="00791CE7" w:rsidP="00AC517D">
            <w:pPr>
              <w:jc w:val="right"/>
              <w:rPr>
                <w:rFonts w:asciiTheme="minorHAnsi" w:hAnsiTheme="minorHAnsi" w:cstheme="minorHAnsi"/>
                <w:sz w:val="20"/>
                <w:lang w:eastAsia="sk-SK"/>
              </w:rPr>
            </w:pPr>
          </w:p>
        </w:tc>
        <w:tc>
          <w:tcPr>
            <w:tcW w:w="1091" w:type="dxa"/>
            <w:tcBorders>
              <w:top w:val="nil"/>
              <w:left w:val="nil"/>
              <w:bottom w:val="nil"/>
              <w:right w:val="nil"/>
            </w:tcBorders>
            <w:shd w:val="clear" w:color="auto" w:fill="auto"/>
            <w:vAlign w:val="center"/>
            <w:hideMark/>
          </w:tcPr>
          <w:p w14:paraId="5FA61205" w14:textId="77777777" w:rsidR="00791CE7" w:rsidRPr="00AC517D" w:rsidRDefault="00791CE7" w:rsidP="00AC517D">
            <w:pPr>
              <w:jc w:val="center"/>
              <w:rPr>
                <w:rFonts w:asciiTheme="minorHAnsi" w:hAnsiTheme="minorHAnsi" w:cstheme="minorHAnsi"/>
                <w:sz w:val="20"/>
                <w:lang w:eastAsia="sk-SK"/>
              </w:rPr>
            </w:pPr>
            <w:r w:rsidRPr="00AC517D">
              <w:rPr>
                <w:rFonts w:asciiTheme="minorHAnsi" w:hAnsiTheme="minorHAnsi" w:cstheme="minorHAnsi"/>
                <w:sz w:val="20"/>
                <w:lang w:eastAsia="sk-SK"/>
              </w:rPr>
              <w:t>20 342,65</w:t>
            </w:r>
          </w:p>
        </w:tc>
        <w:tc>
          <w:tcPr>
            <w:tcW w:w="1120" w:type="dxa"/>
            <w:tcBorders>
              <w:top w:val="nil"/>
              <w:left w:val="nil"/>
              <w:bottom w:val="nil"/>
              <w:right w:val="nil"/>
            </w:tcBorders>
            <w:shd w:val="clear" w:color="auto" w:fill="auto"/>
            <w:vAlign w:val="center"/>
            <w:hideMark/>
          </w:tcPr>
          <w:p w14:paraId="010E3A10" w14:textId="77777777" w:rsidR="00791CE7" w:rsidRPr="00AC517D" w:rsidRDefault="00791CE7" w:rsidP="00AC517D">
            <w:pPr>
              <w:jc w:val="center"/>
              <w:rPr>
                <w:rFonts w:asciiTheme="minorHAnsi" w:hAnsiTheme="minorHAnsi" w:cstheme="minorHAnsi"/>
                <w:sz w:val="20"/>
                <w:lang w:eastAsia="sk-SK"/>
              </w:rPr>
            </w:pPr>
            <w:r w:rsidRPr="00AC517D">
              <w:rPr>
                <w:rFonts w:asciiTheme="minorHAnsi" w:hAnsiTheme="minorHAnsi" w:cstheme="minorHAnsi"/>
                <w:sz w:val="20"/>
                <w:lang w:eastAsia="sk-SK"/>
              </w:rPr>
              <w:t>19 801,05</w:t>
            </w:r>
          </w:p>
        </w:tc>
        <w:tc>
          <w:tcPr>
            <w:tcW w:w="850" w:type="dxa"/>
            <w:tcBorders>
              <w:top w:val="nil"/>
              <w:left w:val="nil"/>
              <w:bottom w:val="nil"/>
              <w:right w:val="nil"/>
            </w:tcBorders>
            <w:shd w:val="clear" w:color="auto" w:fill="auto"/>
            <w:vAlign w:val="center"/>
            <w:hideMark/>
          </w:tcPr>
          <w:p w14:paraId="19D62F0A" w14:textId="77777777" w:rsidR="00791CE7" w:rsidRPr="00AC517D" w:rsidRDefault="00791CE7" w:rsidP="00AC517D">
            <w:pPr>
              <w:jc w:val="center"/>
              <w:rPr>
                <w:rFonts w:asciiTheme="minorHAnsi" w:hAnsiTheme="minorHAnsi" w:cstheme="minorHAnsi"/>
                <w:sz w:val="20"/>
                <w:lang w:eastAsia="sk-SK"/>
              </w:rPr>
            </w:pPr>
            <w:r w:rsidRPr="00AC517D">
              <w:rPr>
                <w:rFonts w:asciiTheme="minorHAnsi" w:hAnsiTheme="minorHAnsi" w:cstheme="minorHAnsi"/>
                <w:sz w:val="20"/>
                <w:lang w:eastAsia="sk-SK"/>
              </w:rPr>
              <w:t>541,60</w:t>
            </w:r>
          </w:p>
        </w:tc>
      </w:tr>
    </w:tbl>
    <w:p w14:paraId="04E8E604" w14:textId="77777777" w:rsidR="00791CE7" w:rsidRPr="00AC517D" w:rsidRDefault="00791CE7" w:rsidP="00AC517D">
      <w:pPr>
        <w:numPr>
          <w:ilvl w:val="1"/>
          <w:numId w:val="0"/>
        </w:numPr>
        <w:ind w:left="720"/>
        <w:rPr>
          <w:rFonts w:ascii="Calibri" w:eastAsia="SimSun" w:hAnsi="Calibri"/>
          <w:szCs w:val="22"/>
        </w:rPr>
      </w:pPr>
    </w:p>
    <w:p w14:paraId="75CCCA5E" w14:textId="77777777" w:rsidR="00791CE7" w:rsidRPr="00AC517D" w:rsidRDefault="00791CE7" w:rsidP="00AC517D">
      <w:pPr>
        <w:pStyle w:val="AODocTxtL1"/>
        <w:numPr>
          <w:ilvl w:val="0"/>
          <w:numId w:val="0"/>
        </w:numPr>
        <w:spacing w:before="0" w:line="240" w:lineRule="auto"/>
        <w:ind w:left="426" w:firstLine="283"/>
        <w:rPr>
          <w:rFonts w:asciiTheme="minorHAnsi" w:hAnsiTheme="minorHAnsi" w:cstheme="minorHAnsi"/>
          <w:b/>
        </w:rPr>
      </w:pPr>
      <w:r w:rsidRPr="00AC517D">
        <w:rPr>
          <w:rFonts w:asciiTheme="minorHAnsi" w:hAnsiTheme="minorHAnsi" w:cstheme="minorHAnsi"/>
          <w:color w:val="000000"/>
        </w:rPr>
        <w:t>Zmluva o postúpení daňových a colných nedoplatkov č. 2/2022</w:t>
      </w:r>
    </w:p>
    <w:tbl>
      <w:tblPr>
        <w:tblW w:w="8930" w:type="dxa"/>
        <w:tblInd w:w="137" w:type="dxa"/>
        <w:tblCellMar>
          <w:left w:w="70" w:type="dxa"/>
          <w:right w:w="70" w:type="dxa"/>
        </w:tblCellMar>
        <w:tblLook w:val="04A0" w:firstRow="1" w:lastRow="0" w:firstColumn="1" w:lastColumn="0" w:noHBand="0" w:noVBand="1"/>
      </w:tblPr>
      <w:tblGrid>
        <w:gridCol w:w="2075"/>
        <w:gridCol w:w="1536"/>
        <w:gridCol w:w="1140"/>
        <w:gridCol w:w="1139"/>
        <w:gridCol w:w="1091"/>
        <w:gridCol w:w="1125"/>
        <w:gridCol w:w="824"/>
      </w:tblGrid>
      <w:tr w:rsidR="00791CE7" w:rsidRPr="00AC517D" w14:paraId="4185F324" w14:textId="77777777" w:rsidTr="0027101F">
        <w:trPr>
          <w:trHeight w:val="1439"/>
        </w:trPr>
        <w:tc>
          <w:tcPr>
            <w:tcW w:w="2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C6AB7"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Identifikácia  nedoplatku</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C16BDFA"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Evidenčné číslo</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6F83154E"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Dátum vydania</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12D54A59"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Deň vzniku  nedoplatku</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B91F94C"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Výška nedoplatku</w:t>
            </w:r>
            <w:r w:rsidRPr="00AC517D">
              <w:rPr>
                <w:rFonts w:asciiTheme="minorHAnsi" w:hAnsiTheme="minorHAnsi" w:cstheme="minorHAnsi"/>
                <w:b/>
                <w:bCs/>
                <w:sz w:val="20"/>
                <w:lang w:eastAsia="sk-SK"/>
              </w:rPr>
              <w:br/>
              <w:t xml:space="preserve">ku dňu </w:t>
            </w:r>
            <w:r w:rsidRPr="00AC517D">
              <w:rPr>
                <w:rFonts w:asciiTheme="minorHAnsi" w:hAnsiTheme="minorHAnsi" w:cstheme="minorHAnsi"/>
                <w:b/>
                <w:bCs/>
                <w:sz w:val="20"/>
                <w:lang w:eastAsia="sk-SK"/>
              </w:rPr>
              <w:br/>
              <w:t>postúpenia v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4A159E98"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Z toho:</w:t>
            </w:r>
            <w:r w:rsidRPr="00AC517D">
              <w:rPr>
                <w:rFonts w:asciiTheme="minorHAnsi" w:hAnsiTheme="minorHAnsi" w:cstheme="minorHAnsi"/>
                <w:b/>
                <w:bCs/>
                <w:sz w:val="20"/>
                <w:lang w:eastAsia="sk-SK"/>
              </w:rPr>
              <w:br/>
              <w:t xml:space="preserve"> Istina v €</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3A71F9B9" w14:textId="77777777" w:rsidR="00791CE7" w:rsidRPr="00AC517D" w:rsidRDefault="00791CE7" w:rsidP="00AC517D">
            <w:pPr>
              <w:jc w:val="center"/>
              <w:rPr>
                <w:rFonts w:asciiTheme="minorHAnsi" w:hAnsiTheme="minorHAnsi" w:cstheme="minorHAnsi"/>
                <w:b/>
                <w:bCs/>
                <w:sz w:val="20"/>
                <w:lang w:eastAsia="sk-SK"/>
              </w:rPr>
            </w:pPr>
            <w:r w:rsidRPr="00AC517D">
              <w:rPr>
                <w:rFonts w:asciiTheme="minorHAnsi" w:hAnsiTheme="minorHAnsi" w:cstheme="minorHAnsi"/>
                <w:b/>
                <w:bCs/>
                <w:sz w:val="20"/>
                <w:lang w:eastAsia="sk-SK"/>
              </w:rPr>
              <w:t xml:space="preserve">Z toho: </w:t>
            </w:r>
            <w:r w:rsidRPr="00AC517D">
              <w:rPr>
                <w:rFonts w:asciiTheme="minorHAnsi" w:hAnsiTheme="minorHAnsi" w:cstheme="minorHAnsi"/>
                <w:b/>
                <w:bCs/>
                <w:sz w:val="20"/>
                <w:lang w:eastAsia="sk-SK"/>
              </w:rPr>
              <w:br/>
              <w:t>Sankcia v €</w:t>
            </w:r>
          </w:p>
        </w:tc>
      </w:tr>
      <w:tr w:rsidR="00791CE7" w:rsidRPr="00AC517D" w14:paraId="5B53EC44" w14:textId="77777777" w:rsidTr="0027101F">
        <w:trPr>
          <w:trHeight w:val="675"/>
        </w:trPr>
        <w:tc>
          <w:tcPr>
            <w:tcW w:w="2138" w:type="dxa"/>
            <w:tcBorders>
              <w:top w:val="nil"/>
              <w:left w:val="single" w:sz="4" w:space="0" w:color="auto"/>
              <w:bottom w:val="single" w:sz="4" w:space="0" w:color="auto"/>
              <w:right w:val="single" w:sz="4" w:space="0" w:color="auto"/>
            </w:tcBorders>
            <w:shd w:val="clear" w:color="auto" w:fill="auto"/>
            <w:vAlign w:val="bottom"/>
            <w:hideMark/>
          </w:tcPr>
          <w:p w14:paraId="4ACD8A1D" w14:textId="77777777" w:rsidR="00791CE7" w:rsidRPr="00AC517D" w:rsidRDefault="00791CE7"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12/2015</w:t>
            </w:r>
          </w:p>
        </w:tc>
        <w:tc>
          <w:tcPr>
            <w:tcW w:w="1536" w:type="dxa"/>
            <w:tcBorders>
              <w:top w:val="nil"/>
              <w:left w:val="nil"/>
              <w:bottom w:val="single" w:sz="4" w:space="0" w:color="auto"/>
              <w:right w:val="single" w:sz="4" w:space="0" w:color="auto"/>
            </w:tcBorders>
            <w:shd w:val="clear" w:color="auto" w:fill="auto"/>
            <w:vAlign w:val="bottom"/>
            <w:hideMark/>
          </w:tcPr>
          <w:p w14:paraId="4A3852CD"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102262469/2022</w:t>
            </w:r>
          </w:p>
        </w:tc>
        <w:tc>
          <w:tcPr>
            <w:tcW w:w="1146" w:type="dxa"/>
            <w:tcBorders>
              <w:top w:val="nil"/>
              <w:left w:val="nil"/>
              <w:bottom w:val="single" w:sz="4" w:space="0" w:color="auto"/>
              <w:right w:val="single" w:sz="4" w:space="0" w:color="auto"/>
            </w:tcBorders>
            <w:shd w:val="clear" w:color="auto" w:fill="auto"/>
            <w:vAlign w:val="bottom"/>
            <w:hideMark/>
          </w:tcPr>
          <w:p w14:paraId="6DCD5B43"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15.8.2022</w:t>
            </w:r>
          </w:p>
        </w:tc>
        <w:tc>
          <w:tcPr>
            <w:tcW w:w="1143" w:type="dxa"/>
            <w:tcBorders>
              <w:top w:val="nil"/>
              <w:left w:val="nil"/>
              <w:bottom w:val="single" w:sz="4" w:space="0" w:color="auto"/>
              <w:right w:val="single" w:sz="4" w:space="0" w:color="auto"/>
            </w:tcBorders>
            <w:shd w:val="clear" w:color="auto" w:fill="auto"/>
            <w:vAlign w:val="bottom"/>
            <w:hideMark/>
          </w:tcPr>
          <w:p w14:paraId="7A32FC8B"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26.1.2016</w:t>
            </w:r>
          </w:p>
        </w:tc>
        <w:tc>
          <w:tcPr>
            <w:tcW w:w="983" w:type="dxa"/>
            <w:tcBorders>
              <w:top w:val="nil"/>
              <w:left w:val="nil"/>
              <w:bottom w:val="single" w:sz="4" w:space="0" w:color="auto"/>
              <w:right w:val="single" w:sz="4" w:space="0" w:color="auto"/>
            </w:tcBorders>
            <w:shd w:val="clear" w:color="auto" w:fill="auto"/>
            <w:vAlign w:val="bottom"/>
            <w:hideMark/>
          </w:tcPr>
          <w:p w14:paraId="110F4D38"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4 038,15</w:t>
            </w:r>
          </w:p>
        </w:tc>
        <w:tc>
          <w:tcPr>
            <w:tcW w:w="1156" w:type="dxa"/>
            <w:tcBorders>
              <w:top w:val="nil"/>
              <w:left w:val="nil"/>
              <w:bottom w:val="single" w:sz="4" w:space="0" w:color="auto"/>
              <w:right w:val="single" w:sz="4" w:space="0" w:color="auto"/>
            </w:tcBorders>
            <w:shd w:val="clear" w:color="auto" w:fill="auto"/>
            <w:vAlign w:val="bottom"/>
            <w:hideMark/>
          </w:tcPr>
          <w:p w14:paraId="13122667"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4 038,15</w:t>
            </w:r>
          </w:p>
        </w:tc>
        <w:tc>
          <w:tcPr>
            <w:tcW w:w="828" w:type="dxa"/>
            <w:tcBorders>
              <w:top w:val="nil"/>
              <w:left w:val="nil"/>
              <w:bottom w:val="single" w:sz="4" w:space="0" w:color="auto"/>
              <w:right w:val="single" w:sz="4" w:space="0" w:color="auto"/>
            </w:tcBorders>
            <w:shd w:val="clear" w:color="auto" w:fill="auto"/>
            <w:vAlign w:val="bottom"/>
            <w:hideMark/>
          </w:tcPr>
          <w:p w14:paraId="3A57F4B7"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791CE7" w:rsidRPr="00AC517D" w14:paraId="0CC3F8F2" w14:textId="77777777" w:rsidTr="0027101F">
        <w:trPr>
          <w:trHeight w:val="675"/>
        </w:trPr>
        <w:tc>
          <w:tcPr>
            <w:tcW w:w="2138" w:type="dxa"/>
            <w:tcBorders>
              <w:top w:val="nil"/>
              <w:left w:val="single" w:sz="4" w:space="0" w:color="auto"/>
              <w:bottom w:val="single" w:sz="4" w:space="0" w:color="auto"/>
              <w:right w:val="single" w:sz="4" w:space="0" w:color="auto"/>
            </w:tcBorders>
            <w:shd w:val="clear" w:color="auto" w:fill="auto"/>
            <w:vAlign w:val="bottom"/>
            <w:hideMark/>
          </w:tcPr>
          <w:p w14:paraId="3D9BDA19" w14:textId="77777777" w:rsidR="00791CE7" w:rsidRPr="00AC517D" w:rsidRDefault="00791CE7"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výkaz  nedoplatkov, DP 09/2016</w:t>
            </w:r>
          </w:p>
        </w:tc>
        <w:tc>
          <w:tcPr>
            <w:tcW w:w="1536" w:type="dxa"/>
            <w:tcBorders>
              <w:top w:val="nil"/>
              <w:left w:val="nil"/>
              <w:bottom w:val="single" w:sz="4" w:space="0" w:color="auto"/>
              <w:right w:val="single" w:sz="4" w:space="0" w:color="auto"/>
            </w:tcBorders>
            <w:shd w:val="clear" w:color="auto" w:fill="auto"/>
            <w:vAlign w:val="bottom"/>
            <w:hideMark/>
          </w:tcPr>
          <w:p w14:paraId="1F0AD26B"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102262469/2022</w:t>
            </w:r>
          </w:p>
        </w:tc>
        <w:tc>
          <w:tcPr>
            <w:tcW w:w="1146" w:type="dxa"/>
            <w:tcBorders>
              <w:top w:val="nil"/>
              <w:left w:val="nil"/>
              <w:bottom w:val="single" w:sz="4" w:space="0" w:color="auto"/>
              <w:right w:val="single" w:sz="4" w:space="0" w:color="auto"/>
            </w:tcBorders>
            <w:shd w:val="clear" w:color="auto" w:fill="auto"/>
            <w:vAlign w:val="bottom"/>
            <w:hideMark/>
          </w:tcPr>
          <w:p w14:paraId="7D370478"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15.8.2022</w:t>
            </w:r>
          </w:p>
        </w:tc>
        <w:tc>
          <w:tcPr>
            <w:tcW w:w="1143" w:type="dxa"/>
            <w:tcBorders>
              <w:top w:val="nil"/>
              <w:left w:val="nil"/>
              <w:bottom w:val="single" w:sz="4" w:space="0" w:color="auto"/>
              <w:right w:val="single" w:sz="4" w:space="0" w:color="auto"/>
            </w:tcBorders>
            <w:shd w:val="clear" w:color="auto" w:fill="auto"/>
            <w:vAlign w:val="bottom"/>
            <w:hideMark/>
          </w:tcPr>
          <w:p w14:paraId="42B3793D"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26.10.2016</w:t>
            </w:r>
          </w:p>
        </w:tc>
        <w:tc>
          <w:tcPr>
            <w:tcW w:w="983" w:type="dxa"/>
            <w:tcBorders>
              <w:top w:val="nil"/>
              <w:left w:val="nil"/>
              <w:bottom w:val="single" w:sz="4" w:space="0" w:color="auto"/>
              <w:right w:val="single" w:sz="4" w:space="0" w:color="auto"/>
            </w:tcBorders>
            <w:shd w:val="clear" w:color="auto" w:fill="auto"/>
            <w:vAlign w:val="bottom"/>
            <w:hideMark/>
          </w:tcPr>
          <w:p w14:paraId="7A3EE68F"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1 043,53</w:t>
            </w:r>
          </w:p>
        </w:tc>
        <w:tc>
          <w:tcPr>
            <w:tcW w:w="1156" w:type="dxa"/>
            <w:tcBorders>
              <w:top w:val="nil"/>
              <w:left w:val="nil"/>
              <w:bottom w:val="single" w:sz="4" w:space="0" w:color="auto"/>
              <w:right w:val="single" w:sz="4" w:space="0" w:color="auto"/>
            </w:tcBorders>
            <w:shd w:val="clear" w:color="auto" w:fill="auto"/>
            <w:vAlign w:val="bottom"/>
            <w:hideMark/>
          </w:tcPr>
          <w:p w14:paraId="5A1FEE23"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1 043,53</w:t>
            </w:r>
          </w:p>
        </w:tc>
        <w:tc>
          <w:tcPr>
            <w:tcW w:w="828" w:type="dxa"/>
            <w:tcBorders>
              <w:top w:val="nil"/>
              <w:left w:val="nil"/>
              <w:bottom w:val="single" w:sz="4" w:space="0" w:color="auto"/>
              <w:right w:val="single" w:sz="4" w:space="0" w:color="auto"/>
            </w:tcBorders>
            <w:shd w:val="clear" w:color="auto" w:fill="auto"/>
            <w:vAlign w:val="bottom"/>
            <w:hideMark/>
          </w:tcPr>
          <w:p w14:paraId="15FFAE07"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791CE7" w:rsidRPr="00AC517D" w14:paraId="2C618F0E" w14:textId="77777777" w:rsidTr="0027101F">
        <w:trPr>
          <w:trHeight w:val="550"/>
        </w:trPr>
        <w:tc>
          <w:tcPr>
            <w:tcW w:w="2138" w:type="dxa"/>
            <w:tcBorders>
              <w:top w:val="nil"/>
              <w:left w:val="single" w:sz="4" w:space="0" w:color="auto"/>
              <w:bottom w:val="single" w:sz="4" w:space="0" w:color="auto"/>
              <w:right w:val="single" w:sz="4" w:space="0" w:color="auto"/>
            </w:tcBorders>
            <w:shd w:val="clear" w:color="auto" w:fill="auto"/>
            <w:vAlign w:val="bottom"/>
            <w:hideMark/>
          </w:tcPr>
          <w:p w14:paraId="55320A72" w14:textId="77777777" w:rsidR="00791CE7" w:rsidRPr="00AC517D" w:rsidRDefault="00791CE7" w:rsidP="00AC517D">
            <w:pPr>
              <w:outlineLvl w:val="1"/>
              <w:rPr>
                <w:rFonts w:asciiTheme="minorHAnsi" w:hAnsiTheme="minorHAnsi" w:cstheme="minorHAnsi"/>
                <w:sz w:val="20"/>
                <w:lang w:eastAsia="sk-SK"/>
              </w:rPr>
            </w:pPr>
            <w:r w:rsidRPr="00AC517D">
              <w:rPr>
                <w:rFonts w:asciiTheme="minorHAnsi" w:hAnsiTheme="minorHAnsi" w:cstheme="minorHAnsi"/>
                <w:sz w:val="20"/>
                <w:lang w:eastAsia="sk-SK"/>
              </w:rPr>
              <w:t>DPH - rozhodnutie o pokute, júl 2015</w:t>
            </w:r>
          </w:p>
        </w:tc>
        <w:tc>
          <w:tcPr>
            <w:tcW w:w="1536" w:type="dxa"/>
            <w:tcBorders>
              <w:top w:val="nil"/>
              <w:left w:val="nil"/>
              <w:bottom w:val="single" w:sz="4" w:space="0" w:color="auto"/>
              <w:right w:val="single" w:sz="4" w:space="0" w:color="auto"/>
            </w:tcBorders>
            <w:shd w:val="clear" w:color="auto" w:fill="auto"/>
            <w:vAlign w:val="bottom"/>
            <w:hideMark/>
          </w:tcPr>
          <w:p w14:paraId="7BC78988"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21308236/2015</w:t>
            </w:r>
          </w:p>
        </w:tc>
        <w:tc>
          <w:tcPr>
            <w:tcW w:w="1146" w:type="dxa"/>
            <w:tcBorders>
              <w:top w:val="nil"/>
              <w:left w:val="nil"/>
              <w:bottom w:val="single" w:sz="4" w:space="0" w:color="auto"/>
              <w:right w:val="single" w:sz="4" w:space="0" w:color="auto"/>
            </w:tcBorders>
            <w:shd w:val="clear" w:color="auto" w:fill="auto"/>
            <w:vAlign w:val="bottom"/>
            <w:hideMark/>
          </w:tcPr>
          <w:p w14:paraId="30F4299B"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26.11.2015</w:t>
            </w:r>
          </w:p>
        </w:tc>
        <w:tc>
          <w:tcPr>
            <w:tcW w:w="1143" w:type="dxa"/>
            <w:tcBorders>
              <w:top w:val="nil"/>
              <w:left w:val="nil"/>
              <w:bottom w:val="single" w:sz="4" w:space="0" w:color="auto"/>
              <w:right w:val="single" w:sz="4" w:space="0" w:color="auto"/>
            </w:tcBorders>
            <w:shd w:val="clear" w:color="auto" w:fill="auto"/>
            <w:vAlign w:val="bottom"/>
            <w:hideMark/>
          </w:tcPr>
          <w:p w14:paraId="21ECFB3F"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13.1.2016</w:t>
            </w:r>
          </w:p>
        </w:tc>
        <w:tc>
          <w:tcPr>
            <w:tcW w:w="983" w:type="dxa"/>
            <w:tcBorders>
              <w:top w:val="nil"/>
              <w:left w:val="nil"/>
              <w:bottom w:val="single" w:sz="4" w:space="0" w:color="auto"/>
              <w:right w:val="single" w:sz="4" w:space="0" w:color="auto"/>
            </w:tcBorders>
            <w:shd w:val="clear" w:color="auto" w:fill="auto"/>
            <w:vAlign w:val="bottom"/>
            <w:hideMark/>
          </w:tcPr>
          <w:p w14:paraId="1B6F74DC"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332,80</w:t>
            </w:r>
          </w:p>
        </w:tc>
        <w:tc>
          <w:tcPr>
            <w:tcW w:w="1156" w:type="dxa"/>
            <w:tcBorders>
              <w:top w:val="nil"/>
              <w:left w:val="nil"/>
              <w:bottom w:val="single" w:sz="4" w:space="0" w:color="auto"/>
              <w:right w:val="single" w:sz="4" w:space="0" w:color="auto"/>
            </w:tcBorders>
            <w:shd w:val="clear" w:color="auto" w:fill="auto"/>
            <w:vAlign w:val="bottom"/>
            <w:hideMark/>
          </w:tcPr>
          <w:p w14:paraId="1DE2CEA7"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c>
          <w:tcPr>
            <w:tcW w:w="828" w:type="dxa"/>
            <w:tcBorders>
              <w:top w:val="nil"/>
              <w:left w:val="nil"/>
              <w:bottom w:val="single" w:sz="4" w:space="0" w:color="auto"/>
              <w:right w:val="single" w:sz="4" w:space="0" w:color="auto"/>
            </w:tcBorders>
            <w:shd w:val="clear" w:color="auto" w:fill="auto"/>
            <w:vAlign w:val="bottom"/>
            <w:hideMark/>
          </w:tcPr>
          <w:p w14:paraId="211E8F06" w14:textId="77777777" w:rsidR="00791CE7" w:rsidRPr="00AC517D" w:rsidRDefault="00791CE7" w:rsidP="00AC517D">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332,80</w:t>
            </w:r>
          </w:p>
        </w:tc>
      </w:tr>
      <w:tr w:rsidR="00791CE7" w:rsidRPr="00AC517D" w14:paraId="7016B39C" w14:textId="77777777" w:rsidTr="0027101F">
        <w:trPr>
          <w:trHeight w:val="675"/>
        </w:trPr>
        <w:tc>
          <w:tcPr>
            <w:tcW w:w="2138" w:type="dxa"/>
            <w:tcBorders>
              <w:top w:val="nil"/>
              <w:left w:val="single" w:sz="4" w:space="0" w:color="auto"/>
              <w:bottom w:val="single" w:sz="4" w:space="0" w:color="auto"/>
              <w:right w:val="single" w:sz="4" w:space="0" w:color="auto"/>
            </w:tcBorders>
            <w:shd w:val="clear" w:color="auto" w:fill="auto"/>
            <w:vAlign w:val="bottom"/>
            <w:hideMark/>
          </w:tcPr>
          <w:p w14:paraId="35B9D691" w14:textId="77777777" w:rsidR="00791CE7" w:rsidRPr="00AC517D" w:rsidRDefault="00791CE7" w:rsidP="0027101F">
            <w:pPr>
              <w:outlineLvl w:val="1"/>
              <w:rPr>
                <w:rFonts w:asciiTheme="minorHAnsi" w:hAnsiTheme="minorHAnsi" w:cstheme="minorHAnsi"/>
                <w:sz w:val="20"/>
                <w:lang w:eastAsia="sk-SK"/>
              </w:rPr>
            </w:pPr>
            <w:r w:rsidRPr="00AC517D">
              <w:rPr>
                <w:rFonts w:asciiTheme="minorHAnsi" w:hAnsiTheme="minorHAnsi" w:cstheme="minorHAnsi"/>
                <w:sz w:val="20"/>
                <w:lang w:eastAsia="sk-SK"/>
              </w:rPr>
              <w:t>DPZČ - výkaz  nedoplatkov, Hlásenie ZO r. 2015</w:t>
            </w:r>
          </w:p>
        </w:tc>
        <w:tc>
          <w:tcPr>
            <w:tcW w:w="1536" w:type="dxa"/>
            <w:tcBorders>
              <w:top w:val="nil"/>
              <w:left w:val="nil"/>
              <w:bottom w:val="single" w:sz="4" w:space="0" w:color="auto"/>
              <w:right w:val="single" w:sz="4" w:space="0" w:color="auto"/>
            </w:tcBorders>
            <w:shd w:val="clear" w:color="auto" w:fill="auto"/>
            <w:vAlign w:val="bottom"/>
            <w:hideMark/>
          </w:tcPr>
          <w:p w14:paraId="35694148" w14:textId="77777777" w:rsidR="00791CE7" w:rsidRPr="00AC517D" w:rsidRDefault="00791CE7" w:rsidP="0027101F">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102262453/2022</w:t>
            </w:r>
          </w:p>
        </w:tc>
        <w:tc>
          <w:tcPr>
            <w:tcW w:w="1146" w:type="dxa"/>
            <w:tcBorders>
              <w:top w:val="nil"/>
              <w:left w:val="nil"/>
              <w:bottom w:val="single" w:sz="4" w:space="0" w:color="auto"/>
              <w:right w:val="single" w:sz="4" w:space="0" w:color="auto"/>
            </w:tcBorders>
            <w:shd w:val="clear" w:color="auto" w:fill="auto"/>
            <w:vAlign w:val="bottom"/>
            <w:hideMark/>
          </w:tcPr>
          <w:p w14:paraId="21FA415F" w14:textId="77777777" w:rsidR="00791CE7" w:rsidRPr="00AC517D" w:rsidRDefault="00791CE7" w:rsidP="0027101F">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15.8.2022</w:t>
            </w:r>
          </w:p>
        </w:tc>
        <w:tc>
          <w:tcPr>
            <w:tcW w:w="1143" w:type="dxa"/>
            <w:tcBorders>
              <w:top w:val="nil"/>
              <w:left w:val="nil"/>
              <w:bottom w:val="single" w:sz="4" w:space="0" w:color="auto"/>
              <w:right w:val="single" w:sz="4" w:space="0" w:color="auto"/>
            </w:tcBorders>
            <w:shd w:val="clear" w:color="auto" w:fill="auto"/>
            <w:vAlign w:val="bottom"/>
            <w:hideMark/>
          </w:tcPr>
          <w:p w14:paraId="18AAA7AA" w14:textId="77777777" w:rsidR="00791CE7" w:rsidRPr="00AC517D" w:rsidRDefault="00791CE7" w:rsidP="0027101F">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3.5.2016</w:t>
            </w:r>
          </w:p>
        </w:tc>
        <w:tc>
          <w:tcPr>
            <w:tcW w:w="983" w:type="dxa"/>
            <w:tcBorders>
              <w:top w:val="nil"/>
              <w:left w:val="nil"/>
              <w:bottom w:val="single" w:sz="4" w:space="0" w:color="auto"/>
              <w:right w:val="single" w:sz="4" w:space="0" w:color="auto"/>
            </w:tcBorders>
            <w:shd w:val="clear" w:color="auto" w:fill="auto"/>
            <w:vAlign w:val="bottom"/>
            <w:hideMark/>
          </w:tcPr>
          <w:p w14:paraId="65EEE98A" w14:textId="77777777" w:rsidR="00791CE7" w:rsidRPr="00AC517D" w:rsidRDefault="00791CE7" w:rsidP="0027101F">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2 870,98</w:t>
            </w:r>
          </w:p>
        </w:tc>
        <w:tc>
          <w:tcPr>
            <w:tcW w:w="1156" w:type="dxa"/>
            <w:tcBorders>
              <w:top w:val="nil"/>
              <w:left w:val="nil"/>
              <w:bottom w:val="single" w:sz="4" w:space="0" w:color="auto"/>
              <w:right w:val="single" w:sz="4" w:space="0" w:color="auto"/>
            </w:tcBorders>
            <w:shd w:val="clear" w:color="auto" w:fill="auto"/>
            <w:vAlign w:val="bottom"/>
            <w:hideMark/>
          </w:tcPr>
          <w:p w14:paraId="19824999" w14:textId="77777777" w:rsidR="00791CE7" w:rsidRPr="00AC517D" w:rsidRDefault="00791CE7" w:rsidP="0027101F">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2 870,98</w:t>
            </w:r>
          </w:p>
        </w:tc>
        <w:tc>
          <w:tcPr>
            <w:tcW w:w="828" w:type="dxa"/>
            <w:tcBorders>
              <w:top w:val="nil"/>
              <w:left w:val="nil"/>
              <w:bottom w:val="single" w:sz="4" w:space="0" w:color="auto"/>
              <w:right w:val="single" w:sz="4" w:space="0" w:color="auto"/>
            </w:tcBorders>
            <w:shd w:val="clear" w:color="auto" w:fill="auto"/>
            <w:vAlign w:val="bottom"/>
            <w:hideMark/>
          </w:tcPr>
          <w:p w14:paraId="364E2CBA" w14:textId="77777777" w:rsidR="00791CE7" w:rsidRPr="00AC517D" w:rsidRDefault="00791CE7" w:rsidP="0027101F">
            <w:pPr>
              <w:jc w:val="center"/>
              <w:outlineLvl w:val="1"/>
              <w:rPr>
                <w:rFonts w:asciiTheme="minorHAnsi" w:hAnsiTheme="minorHAnsi" w:cstheme="minorHAnsi"/>
                <w:sz w:val="20"/>
                <w:lang w:eastAsia="sk-SK"/>
              </w:rPr>
            </w:pPr>
            <w:r w:rsidRPr="00AC517D">
              <w:rPr>
                <w:rFonts w:asciiTheme="minorHAnsi" w:hAnsiTheme="minorHAnsi" w:cstheme="minorHAnsi"/>
                <w:sz w:val="20"/>
                <w:lang w:eastAsia="sk-SK"/>
              </w:rPr>
              <w:t>0,00</w:t>
            </w:r>
          </w:p>
        </w:tc>
      </w:tr>
      <w:tr w:rsidR="00791CE7" w:rsidRPr="00AC517D" w14:paraId="0B587F9F" w14:textId="77777777" w:rsidTr="0027101F">
        <w:trPr>
          <w:trHeight w:val="255"/>
        </w:trPr>
        <w:tc>
          <w:tcPr>
            <w:tcW w:w="2138" w:type="dxa"/>
            <w:tcBorders>
              <w:top w:val="nil"/>
              <w:left w:val="nil"/>
              <w:bottom w:val="nil"/>
              <w:right w:val="nil"/>
            </w:tcBorders>
            <w:shd w:val="clear" w:color="auto" w:fill="auto"/>
            <w:vAlign w:val="bottom"/>
            <w:hideMark/>
          </w:tcPr>
          <w:p w14:paraId="31F551EC" w14:textId="77777777" w:rsidR="00791CE7" w:rsidRPr="00AC517D" w:rsidRDefault="00791CE7" w:rsidP="0027101F">
            <w:pPr>
              <w:outlineLvl w:val="1"/>
              <w:rPr>
                <w:rFonts w:asciiTheme="minorHAnsi" w:hAnsiTheme="minorHAnsi" w:cstheme="minorHAnsi"/>
                <w:sz w:val="20"/>
                <w:lang w:eastAsia="sk-SK"/>
              </w:rPr>
            </w:pPr>
          </w:p>
        </w:tc>
        <w:tc>
          <w:tcPr>
            <w:tcW w:w="1536" w:type="dxa"/>
            <w:tcBorders>
              <w:top w:val="nil"/>
              <w:left w:val="nil"/>
              <w:bottom w:val="nil"/>
              <w:right w:val="nil"/>
            </w:tcBorders>
            <w:shd w:val="clear" w:color="auto" w:fill="auto"/>
            <w:vAlign w:val="bottom"/>
            <w:hideMark/>
          </w:tcPr>
          <w:p w14:paraId="2B549417" w14:textId="77777777" w:rsidR="00791CE7" w:rsidRPr="00AC517D" w:rsidRDefault="00791CE7" w:rsidP="0027101F">
            <w:pPr>
              <w:rPr>
                <w:rFonts w:asciiTheme="minorHAnsi" w:hAnsiTheme="minorHAnsi" w:cstheme="minorHAnsi"/>
                <w:sz w:val="20"/>
                <w:lang w:eastAsia="sk-SK"/>
              </w:rPr>
            </w:pPr>
          </w:p>
        </w:tc>
        <w:tc>
          <w:tcPr>
            <w:tcW w:w="1146" w:type="dxa"/>
            <w:tcBorders>
              <w:top w:val="nil"/>
              <w:left w:val="nil"/>
              <w:bottom w:val="nil"/>
              <w:right w:val="nil"/>
            </w:tcBorders>
            <w:shd w:val="clear" w:color="auto" w:fill="auto"/>
            <w:vAlign w:val="bottom"/>
            <w:hideMark/>
          </w:tcPr>
          <w:p w14:paraId="66C20986" w14:textId="77777777" w:rsidR="00791CE7" w:rsidRPr="00AC517D" w:rsidRDefault="00791CE7" w:rsidP="0027101F">
            <w:pPr>
              <w:rPr>
                <w:rFonts w:asciiTheme="minorHAnsi" w:hAnsiTheme="minorHAnsi" w:cstheme="minorHAnsi"/>
                <w:sz w:val="20"/>
                <w:lang w:eastAsia="sk-SK"/>
              </w:rPr>
            </w:pPr>
          </w:p>
        </w:tc>
        <w:tc>
          <w:tcPr>
            <w:tcW w:w="1143" w:type="dxa"/>
            <w:tcBorders>
              <w:top w:val="nil"/>
              <w:left w:val="nil"/>
              <w:bottom w:val="nil"/>
              <w:right w:val="nil"/>
            </w:tcBorders>
            <w:shd w:val="clear" w:color="auto" w:fill="auto"/>
            <w:vAlign w:val="bottom"/>
            <w:hideMark/>
          </w:tcPr>
          <w:p w14:paraId="3CF44B59" w14:textId="77777777" w:rsidR="00791CE7" w:rsidRPr="00AC517D" w:rsidRDefault="00791CE7" w:rsidP="0027101F">
            <w:pPr>
              <w:rPr>
                <w:rFonts w:asciiTheme="minorHAnsi" w:hAnsiTheme="minorHAnsi" w:cstheme="minorHAnsi"/>
                <w:sz w:val="20"/>
                <w:lang w:eastAsia="sk-SK"/>
              </w:rPr>
            </w:pPr>
          </w:p>
        </w:tc>
        <w:tc>
          <w:tcPr>
            <w:tcW w:w="983" w:type="dxa"/>
            <w:tcBorders>
              <w:top w:val="nil"/>
              <w:left w:val="nil"/>
              <w:bottom w:val="nil"/>
              <w:right w:val="nil"/>
            </w:tcBorders>
            <w:shd w:val="clear" w:color="auto" w:fill="auto"/>
            <w:vAlign w:val="bottom"/>
            <w:hideMark/>
          </w:tcPr>
          <w:p w14:paraId="02FB5DDE" w14:textId="77777777" w:rsidR="00791CE7" w:rsidRPr="00AC517D" w:rsidRDefault="00791CE7" w:rsidP="0027101F">
            <w:pPr>
              <w:jc w:val="center"/>
              <w:rPr>
                <w:rFonts w:asciiTheme="minorHAnsi" w:hAnsiTheme="minorHAnsi" w:cstheme="minorHAnsi"/>
                <w:sz w:val="20"/>
                <w:lang w:eastAsia="sk-SK"/>
              </w:rPr>
            </w:pPr>
            <w:r w:rsidRPr="00AC517D">
              <w:rPr>
                <w:rFonts w:asciiTheme="minorHAnsi" w:hAnsiTheme="minorHAnsi" w:cstheme="minorHAnsi"/>
                <w:sz w:val="20"/>
                <w:lang w:eastAsia="sk-SK"/>
              </w:rPr>
              <w:t>8 285,46</w:t>
            </w:r>
          </w:p>
        </w:tc>
        <w:tc>
          <w:tcPr>
            <w:tcW w:w="1156" w:type="dxa"/>
            <w:tcBorders>
              <w:top w:val="nil"/>
              <w:left w:val="nil"/>
              <w:bottom w:val="nil"/>
              <w:right w:val="nil"/>
            </w:tcBorders>
            <w:shd w:val="clear" w:color="auto" w:fill="auto"/>
            <w:vAlign w:val="bottom"/>
            <w:hideMark/>
          </w:tcPr>
          <w:p w14:paraId="004CBA89" w14:textId="77777777" w:rsidR="00791CE7" w:rsidRPr="00AC517D" w:rsidRDefault="00791CE7" w:rsidP="0027101F">
            <w:pPr>
              <w:jc w:val="center"/>
              <w:rPr>
                <w:rFonts w:asciiTheme="minorHAnsi" w:hAnsiTheme="minorHAnsi" w:cstheme="minorHAnsi"/>
                <w:sz w:val="20"/>
                <w:lang w:eastAsia="sk-SK"/>
              </w:rPr>
            </w:pPr>
            <w:r w:rsidRPr="00AC517D">
              <w:rPr>
                <w:rFonts w:asciiTheme="minorHAnsi" w:hAnsiTheme="minorHAnsi" w:cstheme="minorHAnsi"/>
                <w:sz w:val="20"/>
                <w:lang w:eastAsia="sk-SK"/>
              </w:rPr>
              <w:t>7 952,66</w:t>
            </w:r>
          </w:p>
        </w:tc>
        <w:tc>
          <w:tcPr>
            <w:tcW w:w="828" w:type="dxa"/>
            <w:tcBorders>
              <w:top w:val="nil"/>
              <w:left w:val="nil"/>
              <w:bottom w:val="nil"/>
              <w:right w:val="nil"/>
            </w:tcBorders>
            <w:shd w:val="clear" w:color="auto" w:fill="auto"/>
            <w:vAlign w:val="bottom"/>
            <w:hideMark/>
          </w:tcPr>
          <w:p w14:paraId="1A9CC5AF" w14:textId="77777777" w:rsidR="00791CE7" w:rsidRPr="00AC517D" w:rsidRDefault="00791CE7" w:rsidP="0027101F">
            <w:pPr>
              <w:jc w:val="center"/>
              <w:rPr>
                <w:rFonts w:asciiTheme="minorHAnsi" w:hAnsiTheme="minorHAnsi" w:cstheme="minorHAnsi"/>
                <w:sz w:val="20"/>
                <w:lang w:eastAsia="sk-SK"/>
              </w:rPr>
            </w:pPr>
            <w:r w:rsidRPr="00AC517D">
              <w:rPr>
                <w:rFonts w:asciiTheme="minorHAnsi" w:hAnsiTheme="minorHAnsi" w:cstheme="minorHAnsi"/>
                <w:sz w:val="20"/>
                <w:lang w:eastAsia="sk-SK"/>
              </w:rPr>
              <w:t>332,80</w:t>
            </w:r>
          </w:p>
        </w:tc>
      </w:tr>
    </w:tbl>
    <w:p w14:paraId="5F53741E" w14:textId="1E8FB28C" w:rsidR="004453CB" w:rsidRPr="00AC517D" w:rsidRDefault="004453CB" w:rsidP="00AC517D">
      <w:pPr>
        <w:pStyle w:val="AONormal"/>
        <w:spacing w:line="240" w:lineRule="auto"/>
        <w:rPr>
          <w:rFonts w:asciiTheme="minorHAnsi" w:hAnsiTheme="minorHAnsi" w:cstheme="minorHAnsi"/>
          <w:b/>
          <w:u w:val="single"/>
        </w:rPr>
      </w:pPr>
      <w:r w:rsidRPr="00AC517D">
        <w:rPr>
          <w:rFonts w:asciiTheme="minorHAnsi" w:hAnsiTheme="minorHAnsi" w:cstheme="minorHAnsi"/>
          <w:b/>
          <w:u w:val="single"/>
        </w:rPr>
        <w:lastRenderedPageBreak/>
        <w:t xml:space="preserve">Práva a záväzky viaznuce na </w:t>
      </w:r>
      <w:r w:rsidR="00CF13A2" w:rsidRPr="00AC517D">
        <w:rPr>
          <w:rFonts w:asciiTheme="minorHAnsi" w:hAnsiTheme="minorHAnsi" w:cstheme="minorHAnsi"/>
          <w:b/>
          <w:u w:val="single"/>
        </w:rPr>
        <w:t>p</w:t>
      </w:r>
      <w:r w:rsidRPr="00AC517D">
        <w:rPr>
          <w:rFonts w:asciiTheme="minorHAnsi" w:hAnsiTheme="minorHAnsi" w:cstheme="minorHAnsi"/>
          <w:b/>
          <w:u w:val="single"/>
        </w:rPr>
        <w:t>redmete dražby:</w:t>
      </w:r>
    </w:p>
    <w:p w14:paraId="1F9A8249" w14:textId="214FA9DC" w:rsidR="00102CEE" w:rsidRPr="00AC517D" w:rsidRDefault="00102CEE" w:rsidP="00AC517D">
      <w:pPr>
        <w:pStyle w:val="AOHead3"/>
        <w:widowControl w:val="0"/>
        <w:numPr>
          <w:ilvl w:val="0"/>
          <w:numId w:val="0"/>
        </w:numPr>
        <w:tabs>
          <w:tab w:val="left" w:pos="0"/>
        </w:tabs>
        <w:spacing w:before="0" w:line="240" w:lineRule="auto"/>
        <w:contextualSpacing/>
        <w:jc w:val="both"/>
        <w:rPr>
          <w:rFonts w:asciiTheme="minorHAnsi" w:hAnsiTheme="minorHAnsi" w:cstheme="minorHAnsi"/>
          <w:u w:val="single"/>
        </w:rPr>
      </w:pPr>
    </w:p>
    <w:p w14:paraId="0584E6C4" w14:textId="54203FCA" w:rsidR="00EB7B2D" w:rsidRPr="00AC517D" w:rsidRDefault="00EB7B2D" w:rsidP="00AC517D">
      <w:pPr>
        <w:pStyle w:val="AOHead3"/>
        <w:widowControl w:val="0"/>
        <w:numPr>
          <w:ilvl w:val="0"/>
          <w:numId w:val="0"/>
        </w:numPr>
        <w:tabs>
          <w:tab w:val="left" w:pos="0"/>
        </w:tabs>
        <w:spacing w:before="0" w:line="240" w:lineRule="auto"/>
        <w:contextualSpacing/>
        <w:jc w:val="both"/>
        <w:rPr>
          <w:rFonts w:asciiTheme="minorHAnsi" w:hAnsiTheme="minorHAnsi" w:cstheme="minorHAnsi"/>
          <w:u w:val="single"/>
        </w:rPr>
      </w:pPr>
      <w:r w:rsidRPr="00AC517D">
        <w:rPr>
          <w:rFonts w:asciiTheme="minorHAnsi" w:hAnsiTheme="minorHAnsi" w:cstheme="minorHAnsi"/>
          <w:u w:val="single"/>
        </w:rPr>
        <w:t>Ťarchy v poradí zápisu</w:t>
      </w:r>
    </w:p>
    <w:p w14:paraId="5695A22D" w14:textId="743C0EA8" w:rsidR="00D66E8B" w:rsidRPr="00AC517D" w:rsidRDefault="00D66E8B" w:rsidP="00AC517D">
      <w:pPr>
        <w:pStyle w:val="AOHead3"/>
        <w:widowControl w:val="0"/>
        <w:numPr>
          <w:ilvl w:val="0"/>
          <w:numId w:val="0"/>
        </w:numPr>
        <w:tabs>
          <w:tab w:val="left" w:pos="1134"/>
        </w:tabs>
        <w:spacing w:before="0"/>
        <w:contextualSpacing/>
        <w:jc w:val="both"/>
        <w:rPr>
          <w:rFonts w:asciiTheme="minorHAnsi" w:hAnsiTheme="minorHAnsi" w:cstheme="minorHAnsi"/>
        </w:rPr>
      </w:pPr>
    </w:p>
    <w:p w14:paraId="083D4368"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Záložné právo v prospech Daňového úradu Banská Bystrica podľa rozhodnutia                                             č. 21515552/2015 zo dňa 19.01.2016, postúpené v prospech Slovenská konsolidačná, </w:t>
      </w:r>
      <w:proofErr w:type="spellStart"/>
      <w:r w:rsidRPr="00AC517D">
        <w:rPr>
          <w:rFonts w:asciiTheme="minorHAnsi" w:hAnsiTheme="minorHAnsi" w:cstheme="minorHAnsi"/>
        </w:rPr>
        <w:t>a.s</w:t>
      </w:r>
      <w:proofErr w:type="spellEnd"/>
      <w:r w:rsidRPr="00AC517D">
        <w:rPr>
          <w:rFonts w:asciiTheme="minorHAnsi" w:hAnsiTheme="minorHAnsi" w:cstheme="minorHAnsi"/>
        </w:rPr>
        <w:t>.,</w:t>
      </w:r>
    </w:p>
    <w:p w14:paraId="7580FF8F" w14:textId="2304BFC2"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Exekučné záložné právo v prospech oprávneného Sociálna poisťovňa Bratislava, EX 5/16 zo dňa 03.03.2016 (Ex. úrad Bratislava, Mgr. Anna </w:t>
      </w:r>
      <w:proofErr w:type="spellStart"/>
      <w:r w:rsidRPr="00AC517D">
        <w:rPr>
          <w:rFonts w:asciiTheme="minorHAnsi" w:hAnsiTheme="minorHAnsi" w:cstheme="minorHAnsi"/>
        </w:rPr>
        <w:t>Michnicová</w:t>
      </w:r>
      <w:proofErr w:type="spellEnd"/>
      <w:r w:rsidRPr="00AC517D">
        <w:rPr>
          <w:rFonts w:asciiTheme="minorHAnsi" w:hAnsiTheme="minorHAnsi" w:cstheme="minorHAnsi"/>
        </w:rPr>
        <w:t>),</w:t>
      </w:r>
    </w:p>
    <w:p w14:paraId="70D90935"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Exekučné záložné právo v prospech oprávneného Sociálna poisťovňa Bratislava, EX 133/16                   zo dňa 21.03.2016 (Ex. úrad Bratislava, Mgr. Anna </w:t>
      </w:r>
      <w:proofErr w:type="spellStart"/>
      <w:r w:rsidRPr="00AC517D">
        <w:rPr>
          <w:rFonts w:asciiTheme="minorHAnsi" w:hAnsiTheme="minorHAnsi" w:cstheme="minorHAnsi"/>
        </w:rPr>
        <w:t>Michnicová</w:t>
      </w:r>
      <w:proofErr w:type="spellEnd"/>
      <w:r w:rsidRPr="00AC517D">
        <w:rPr>
          <w:rFonts w:asciiTheme="minorHAnsi" w:hAnsiTheme="minorHAnsi" w:cstheme="minorHAnsi"/>
        </w:rPr>
        <w:t xml:space="preserve">), </w:t>
      </w:r>
    </w:p>
    <w:p w14:paraId="5143249F"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Záložné právo v prospech Daňového úradu Banská Bystrica podľa Rozhodnutia                                              č. 102747623/2016 zo dňa 21.04.2016, postúpené v prospech Slovenská konsolidačná, </w:t>
      </w:r>
      <w:proofErr w:type="spellStart"/>
      <w:r w:rsidRPr="00AC517D">
        <w:rPr>
          <w:rFonts w:asciiTheme="minorHAnsi" w:hAnsiTheme="minorHAnsi" w:cstheme="minorHAnsi"/>
        </w:rPr>
        <w:t>a.s</w:t>
      </w:r>
      <w:proofErr w:type="spellEnd"/>
      <w:r w:rsidRPr="00AC517D">
        <w:rPr>
          <w:rFonts w:asciiTheme="minorHAnsi" w:hAnsiTheme="minorHAnsi" w:cstheme="minorHAnsi"/>
        </w:rPr>
        <w:t>.,</w:t>
      </w:r>
    </w:p>
    <w:p w14:paraId="17E0D708"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Exekučné záložné právo v prospech oprávneného Sociálna poisťovňa Bratislava, Ex 284/16 zo dňa 25.5.2016 (Ex. úrad Bratislava, Mgr. Anna </w:t>
      </w:r>
      <w:proofErr w:type="spellStart"/>
      <w:r w:rsidRPr="00AC517D">
        <w:rPr>
          <w:rFonts w:asciiTheme="minorHAnsi" w:hAnsiTheme="minorHAnsi" w:cstheme="minorHAnsi"/>
        </w:rPr>
        <w:t>Michnicová</w:t>
      </w:r>
      <w:proofErr w:type="spellEnd"/>
      <w:r w:rsidRPr="00AC517D">
        <w:rPr>
          <w:rFonts w:asciiTheme="minorHAnsi" w:hAnsiTheme="minorHAnsi" w:cstheme="minorHAnsi"/>
        </w:rPr>
        <w:t>),</w:t>
      </w:r>
    </w:p>
    <w:p w14:paraId="27A61DA2"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Exekučné záložné právo v prospech oprávneného Sociálna poisťovňa Bratislava, Ex 430/16 zo dňa 8.6.2016 (Exekútorský úrad Bratislava, Mgr. Anna </w:t>
      </w:r>
      <w:proofErr w:type="spellStart"/>
      <w:r w:rsidRPr="00AC517D">
        <w:rPr>
          <w:rFonts w:asciiTheme="minorHAnsi" w:hAnsiTheme="minorHAnsi" w:cstheme="minorHAnsi"/>
        </w:rPr>
        <w:t>Michnicová</w:t>
      </w:r>
      <w:proofErr w:type="spellEnd"/>
      <w:r w:rsidRPr="00AC517D">
        <w:rPr>
          <w:rFonts w:asciiTheme="minorHAnsi" w:hAnsiTheme="minorHAnsi" w:cstheme="minorHAnsi"/>
        </w:rPr>
        <w:t xml:space="preserve">), </w:t>
      </w:r>
    </w:p>
    <w:p w14:paraId="2ACB8D85"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Záložné právo v prospech Daňového úradu Banská Bystrica podľa rozhodnutia                                              č. 103772935/2016 zo dňa 19.09.2016, postúpené v prospech Slovenská konsolidačná, </w:t>
      </w:r>
      <w:proofErr w:type="spellStart"/>
      <w:r w:rsidRPr="00AC517D">
        <w:rPr>
          <w:rFonts w:asciiTheme="minorHAnsi" w:hAnsiTheme="minorHAnsi" w:cstheme="minorHAnsi"/>
        </w:rPr>
        <w:t>a.s</w:t>
      </w:r>
      <w:proofErr w:type="spellEnd"/>
      <w:r w:rsidRPr="00AC517D">
        <w:rPr>
          <w:rFonts w:asciiTheme="minorHAnsi" w:hAnsiTheme="minorHAnsi" w:cstheme="minorHAnsi"/>
        </w:rPr>
        <w:t xml:space="preserve">., </w:t>
      </w:r>
    </w:p>
    <w:p w14:paraId="5E00ED99"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Exekučné záložné právo v prospech Sociálna poisťovňa, č. EX 1579/16 zo dňa 30.12.2016 (Exekútorský úrad Bratislava, Mgr. Anna </w:t>
      </w:r>
      <w:proofErr w:type="spellStart"/>
      <w:r w:rsidRPr="00AC517D">
        <w:rPr>
          <w:rFonts w:asciiTheme="minorHAnsi" w:hAnsiTheme="minorHAnsi" w:cstheme="minorHAnsi"/>
        </w:rPr>
        <w:t>Michnicová</w:t>
      </w:r>
      <w:proofErr w:type="spellEnd"/>
      <w:r w:rsidRPr="00AC517D">
        <w:rPr>
          <w:rFonts w:asciiTheme="minorHAnsi" w:hAnsiTheme="minorHAnsi" w:cstheme="minorHAnsi"/>
        </w:rPr>
        <w:t xml:space="preserve">), </w:t>
      </w:r>
    </w:p>
    <w:p w14:paraId="64A7EEF5"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Záložné právo v prospech Daňového úradu Banská Bystrica podľa rozhodnutia                                             č. 104549405/2016 zo dňa 7.2.2017, postúpené v prospech Slovenská konsolidačná, </w:t>
      </w:r>
      <w:proofErr w:type="spellStart"/>
      <w:r w:rsidRPr="00AC517D">
        <w:rPr>
          <w:rFonts w:asciiTheme="minorHAnsi" w:hAnsiTheme="minorHAnsi" w:cstheme="minorHAnsi"/>
        </w:rPr>
        <w:t>a.s</w:t>
      </w:r>
      <w:proofErr w:type="spellEnd"/>
      <w:r w:rsidRPr="00AC517D">
        <w:rPr>
          <w:rFonts w:asciiTheme="minorHAnsi" w:hAnsiTheme="minorHAnsi" w:cstheme="minorHAnsi"/>
        </w:rPr>
        <w:t xml:space="preserve">., </w:t>
      </w:r>
    </w:p>
    <w:p w14:paraId="198707D2"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Záložné právo v prospech Daňového úradu Banská Bystrica podľa rozhodnutia                                               č. 100613565/2017 zo dňa 24.5.2017,</w:t>
      </w:r>
    </w:p>
    <w:p w14:paraId="6C43BC75"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Záložné právo v prospech Daňového úradu Banská Bystrica podľa rozhodnutia                                              č. 101822670/2017 zo dňa 29.9.2017, </w:t>
      </w:r>
    </w:p>
    <w:p w14:paraId="7DA1C50B"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Exekučné záložné právo v prospech oprávneného Štát-</w:t>
      </w:r>
      <w:proofErr w:type="spellStart"/>
      <w:r w:rsidRPr="00AC517D">
        <w:rPr>
          <w:rFonts w:asciiTheme="minorHAnsi" w:hAnsiTheme="minorHAnsi" w:cstheme="minorHAnsi"/>
        </w:rPr>
        <w:t>Enviromentálny</w:t>
      </w:r>
      <w:proofErr w:type="spellEnd"/>
      <w:r w:rsidRPr="00AC517D">
        <w:rPr>
          <w:rFonts w:asciiTheme="minorHAnsi" w:hAnsiTheme="minorHAnsi" w:cstheme="minorHAnsi"/>
        </w:rPr>
        <w:t xml:space="preserve"> fond, č. EX 33EX/10/17 zo dňa 18.01.2018 (Ex. úrad Rimavská Sobota, JUDr. Juraj Kovács), </w:t>
      </w:r>
    </w:p>
    <w:p w14:paraId="4211309B"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Exekučné záložné právo v prospech oprávneného Všeobecná zdravotná poisťovňa </w:t>
      </w:r>
      <w:proofErr w:type="spellStart"/>
      <w:r w:rsidRPr="00AC517D">
        <w:rPr>
          <w:rFonts w:asciiTheme="minorHAnsi" w:hAnsiTheme="minorHAnsi" w:cstheme="minorHAnsi"/>
        </w:rPr>
        <w:t>a.s</w:t>
      </w:r>
      <w:proofErr w:type="spellEnd"/>
      <w:r w:rsidRPr="00AC517D">
        <w:rPr>
          <w:rFonts w:asciiTheme="minorHAnsi" w:hAnsiTheme="minorHAnsi" w:cstheme="minorHAnsi"/>
        </w:rPr>
        <w:t>., č. EX 866/2017 zo dňa 14.02.2018 (Ex. úrad Topoľčany, JUDr. Július Rosina),</w:t>
      </w:r>
    </w:p>
    <w:p w14:paraId="28827CA8"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Záložné právo v prospech Daňového úradu Banská Bystrica podľa rozhodnutia                                            č. 101531449/2018 zo dňa 31.8.2018, </w:t>
      </w:r>
    </w:p>
    <w:p w14:paraId="30F50469" w14:textId="77777777" w:rsidR="00C77D42" w:rsidRPr="00AC517D" w:rsidRDefault="00C77D42" w:rsidP="00AC517D">
      <w:pPr>
        <w:pStyle w:val="AODocTxt"/>
        <w:spacing w:before="0"/>
        <w:rPr>
          <w:rFonts w:asciiTheme="minorHAnsi" w:hAnsiTheme="minorHAnsi" w:cstheme="minorHAnsi"/>
        </w:rPr>
      </w:pPr>
      <w:r w:rsidRPr="00AC517D">
        <w:rPr>
          <w:rFonts w:asciiTheme="minorHAnsi" w:hAnsiTheme="minorHAnsi" w:cstheme="minorHAnsi"/>
        </w:rPr>
        <w:t xml:space="preserve">Exekučné záložné právo v prospech oprávneného </w:t>
      </w:r>
      <w:proofErr w:type="spellStart"/>
      <w:r w:rsidRPr="00AC517D">
        <w:rPr>
          <w:rFonts w:asciiTheme="minorHAnsi" w:hAnsiTheme="minorHAnsi" w:cstheme="minorHAnsi"/>
        </w:rPr>
        <w:t>Bezek</w:t>
      </w:r>
      <w:proofErr w:type="spellEnd"/>
      <w:r w:rsidRPr="00AC517D">
        <w:rPr>
          <w:rFonts w:asciiTheme="minorHAnsi" w:hAnsiTheme="minorHAnsi" w:cstheme="minorHAnsi"/>
        </w:rPr>
        <w:t xml:space="preserve"> Daniel, nar.09.11.1973, č. 336EX 82/17 zo dňa 06.11.2018 (Exekútorský úrad Rimavská Sobota, JUDr. Juraj Kovács).</w:t>
      </w:r>
    </w:p>
    <w:p w14:paraId="01D1B9BD" w14:textId="2BFBAF68" w:rsidR="00D35E6D" w:rsidRPr="00AC517D" w:rsidRDefault="00D35E6D" w:rsidP="00AC517D">
      <w:pPr>
        <w:pStyle w:val="AODocTxtL2"/>
        <w:spacing w:before="0"/>
      </w:pPr>
    </w:p>
    <w:p w14:paraId="0811D0FF" w14:textId="521C6B47" w:rsidR="00AC517D" w:rsidRDefault="00D35E6D" w:rsidP="00AC517D">
      <w:pPr>
        <w:pStyle w:val="AONormal"/>
        <w:spacing w:line="240" w:lineRule="auto"/>
        <w:jc w:val="both"/>
        <w:rPr>
          <w:rFonts w:asciiTheme="minorHAnsi" w:hAnsiTheme="minorHAnsi" w:cstheme="minorHAnsi"/>
        </w:rPr>
      </w:pPr>
      <w:r w:rsidRPr="00D35E6D">
        <w:rPr>
          <w:rFonts w:asciiTheme="minorHAnsi" w:hAnsiTheme="minorHAnsi" w:cstheme="minorHAnsi"/>
        </w:rPr>
        <w:t xml:space="preserve">Pohľadávky, pre ktoré sa navrhuje výkon záložného práva boli SK, </w:t>
      </w:r>
      <w:proofErr w:type="spellStart"/>
      <w:r w:rsidRPr="00D35E6D">
        <w:rPr>
          <w:rFonts w:asciiTheme="minorHAnsi" w:hAnsiTheme="minorHAnsi" w:cstheme="minorHAnsi"/>
        </w:rPr>
        <w:t>a.s</w:t>
      </w:r>
      <w:proofErr w:type="spellEnd"/>
      <w:r w:rsidRPr="00D35E6D">
        <w:rPr>
          <w:rFonts w:asciiTheme="minorHAnsi" w:hAnsiTheme="minorHAnsi" w:cstheme="minorHAnsi"/>
        </w:rPr>
        <w:t>. postúpené Finančným riaditeľstvom Slovenskej republiky a sú na vyššie uvedenom liste vlastníctva zabezpečené v nižšie uvedenom poradí:</w:t>
      </w:r>
    </w:p>
    <w:p w14:paraId="28EC5904" w14:textId="77777777" w:rsidR="00AC517D" w:rsidRPr="00AC517D" w:rsidRDefault="00AC517D" w:rsidP="00AC517D">
      <w:pPr>
        <w:pStyle w:val="AOHead3"/>
        <w:widowControl w:val="0"/>
        <w:numPr>
          <w:ilvl w:val="0"/>
          <w:numId w:val="0"/>
        </w:numPr>
        <w:tabs>
          <w:tab w:val="left" w:pos="1134"/>
        </w:tabs>
        <w:spacing w:before="0"/>
        <w:contextualSpacing/>
        <w:jc w:val="both"/>
        <w:rPr>
          <w:rFonts w:ascii="Calibri" w:hAnsi="Calibri"/>
        </w:rPr>
      </w:pPr>
      <w:r w:rsidRPr="00AC517D">
        <w:rPr>
          <w:rFonts w:ascii="Calibri" w:hAnsi="Calibri"/>
        </w:rPr>
        <w:t xml:space="preserve">1. v poradí - Rozhodnutie o zriadení záložného práva č. 21515552/2015 zo dňa 22. 12. 2015, </w:t>
      </w:r>
    </w:p>
    <w:p w14:paraId="0E1FA41B" w14:textId="77777777" w:rsidR="00AC517D" w:rsidRPr="00AC517D" w:rsidRDefault="00AC517D" w:rsidP="00AC517D">
      <w:pPr>
        <w:pStyle w:val="AOHead3"/>
        <w:widowControl w:val="0"/>
        <w:numPr>
          <w:ilvl w:val="0"/>
          <w:numId w:val="0"/>
        </w:numPr>
        <w:tabs>
          <w:tab w:val="left" w:pos="1134"/>
        </w:tabs>
        <w:spacing w:before="0"/>
        <w:contextualSpacing/>
        <w:jc w:val="both"/>
        <w:rPr>
          <w:rFonts w:ascii="Calibri" w:hAnsi="Calibri"/>
        </w:rPr>
      </w:pPr>
      <w:r w:rsidRPr="00AC517D">
        <w:rPr>
          <w:rFonts w:ascii="Calibri" w:hAnsi="Calibri"/>
        </w:rPr>
        <w:t>4. v poradí - Rozhodnutie o zriadení záložného práva č. 102747623/2016 zo dňa 16. 3. 2016</w:t>
      </w:r>
      <w:r>
        <w:rPr>
          <w:rFonts w:ascii="Calibri" w:hAnsi="Calibri"/>
        </w:rPr>
        <w:t>,</w:t>
      </w:r>
      <w:r w:rsidRPr="00AC517D">
        <w:rPr>
          <w:rFonts w:ascii="Calibri" w:hAnsi="Calibri"/>
        </w:rPr>
        <w:t xml:space="preserve"> </w:t>
      </w:r>
    </w:p>
    <w:p w14:paraId="6EE75561" w14:textId="77777777" w:rsidR="00AC517D" w:rsidRPr="00AC517D" w:rsidRDefault="00AC517D" w:rsidP="00AC517D">
      <w:pPr>
        <w:pStyle w:val="AOHead3"/>
        <w:widowControl w:val="0"/>
        <w:numPr>
          <w:ilvl w:val="0"/>
          <w:numId w:val="0"/>
        </w:numPr>
        <w:tabs>
          <w:tab w:val="left" w:pos="1134"/>
        </w:tabs>
        <w:spacing w:before="0"/>
        <w:contextualSpacing/>
        <w:jc w:val="both"/>
        <w:rPr>
          <w:rFonts w:ascii="Calibri" w:hAnsi="Calibri"/>
        </w:rPr>
      </w:pPr>
      <w:r w:rsidRPr="00AC517D">
        <w:rPr>
          <w:rFonts w:ascii="Calibri" w:hAnsi="Calibri"/>
        </w:rPr>
        <w:t>7. v poradí - Rozhodnutie o zriadení záložného práva č. 103772935/2016 zo dňa 23. 8. 2016</w:t>
      </w:r>
      <w:r>
        <w:rPr>
          <w:rFonts w:ascii="Calibri" w:hAnsi="Calibri"/>
        </w:rPr>
        <w:t>,</w:t>
      </w:r>
    </w:p>
    <w:p w14:paraId="7E49DAD6" w14:textId="77777777" w:rsidR="00AC517D" w:rsidRDefault="00AC517D" w:rsidP="00AC517D">
      <w:pPr>
        <w:pStyle w:val="AOHead3"/>
        <w:widowControl w:val="0"/>
        <w:numPr>
          <w:ilvl w:val="0"/>
          <w:numId w:val="0"/>
        </w:numPr>
        <w:tabs>
          <w:tab w:val="left" w:pos="1134"/>
        </w:tabs>
        <w:spacing w:before="0"/>
        <w:contextualSpacing/>
        <w:jc w:val="both"/>
        <w:rPr>
          <w:rFonts w:ascii="Calibri" w:hAnsi="Calibri"/>
        </w:rPr>
      </w:pPr>
      <w:r w:rsidRPr="00AC517D">
        <w:rPr>
          <w:rFonts w:ascii="Calibri" w:hAnsi="Calibri"/>
        </w:rPr>
        <w:t>9. v poradí - Rozhodnutie o zriadení záložného práva č. 104549405/2016 zo dňa 29. 12. 2016</w:t>
      </w:r>
      <w:r>
        <w:rPr>
          <w:rFonts w:ascii="Calibri" w:hAnsi="Calibri"/>
        </w:rPr>
        <w:t>.</w:t>
      </w:r>
      <w:r w:rsidRPr="00AC517D">
        <w:rPr>
          <w:rFonts w:ascii="Calibri" w:hAnsi="Calibri"/>
        </w:rPr>
        <w:t xml:space="preserve"> </w:t>
      </w:r>
      <w:r w:rsidRPr="006C01DC">
        <w:rPr>
          <w:rFonts w:ascii="Calibri" w:hAnsi="Calibri"/>
        </w:rPr>
        <w:t xml:space="preserve"> </w:t>
      </w:r>
    </w:p>
    <w:p w14:paraId="678DE521" w14:textId="477F6B72" w:rsidR="00D35E6D" w:rsidRPr="00AC517D" w:rsidRDefault="00D35E6D" w:rsidP="00AC517D">
      <w:pPr>
        <w:pStyle w:val="AOHead3"/>
        <w:widowControl w:val="0"/>
        <w:numPr>
          <w:ilvl w:val="0"/>
          <w:numId w:val="0"/>
        </w:numPr>
        <w:tabs>
          <w:tab w:val="left" w:pos="1134"/>
        </w:tabs>
        <w:spacing w:before="0"/>
        <w:contextualSpacing/>
        <w:jc w:val="both"/>
        <w:rPr>
          <w:rFonts w:ascii="Calibri" w:hAnsi="Calibri"/>
        </w:rPr>
      </w:pPr>
      <w:r w:rsidRPr="00D35E6D">
        <w:rPr>
          <w:rFonts w:asciiTheme="minorHAnsi" w:hAnsiTheme="minorHAnsi" w:cstheme="minorHAnsi"/>
        </w:rPr>
        <w:t xml:space="preserve">V zmysle </w:t>
      </w:r>
      <w:proofErr w:type="spellStart"/>
      <w:r w:rsidRPr="00D35E6D">
        <w:rPr>
          <w:rFonts w:asciiTheme="minorHAnsi" w:hAnsiTheme="minorHAnsi" w:cstheme="minorHAnsi"/>
        </w:rPr>
        <w:t>ust</w:t>
      </w:r>
      <w:proofErr w:type="spellEnd"/>
      <w:r w:rsidRPr="00D35E6D">
        <w:rPr>
          <w:rFonts w:asciiTheme="minorHAnsi" w:hAnsiTheme="minorHAnsi" w:cstheme="minorHAnsi"/>
        </w:rPr>
        <w:t xml:space="preserve">. § 151 ma ods. 3 Občianskeho zákonníka predmet dražby prevádza nezaťažený záložnými právami ostatných záložných veriteľov, ktorých záložné práva viaznu na Predmete dražby ako neskoršie v poradí a nasledujú po záložnom práve Záložného veriteľa. </w:t>
      </w:r>
    </w:p>
    <w:p w14:paraId="499C12B5" w14:textId="77777777" w:rsidR="00D35E6D" w:rsidRPr="00D35E6D" w:rsidRDefault="00D35E6D" w:rsidP="00AC517D">
      <w:pPr>
        <w:pStyle w:val="AONormal"/>
        <w:jc w:val="both"/>
        <w:rPr>
          <w:rFonts w:asciiTheme="minorHAnsi" w:hAnsiTheme="minorHAnsi" w:cstheme="minorHAnsi"/>
          <w:u w:val="single"/>
        </w:rPr>
      </w:pPr>
      <w:r w:rsidRPr="00D35E6D">
        <w:rPr>
          <w:rFonts w:asciiTheme="minorHAnsi" w:hAnsiTheme="minorHAnsi" w:cstheme="minorHAnsi"/>
          <w:u w:val="single"/>
        </w:rPr>
        <w:t>Iné práva a záväzky viaznuce na Predmete Dražby, ktoré podstatným spôsobom ovplyvňujú jeho hodnotu</w:t>
      </w:r>
    </w:p>
    <w:p w14:paraId="2E265DF0" w14:textId="30C56B49" w:rsidR="002D4FFC" w:rsidRPr="002D4FFC" w:rsidRDefault="00D35E6D" w:rsidP="00AC517D">
      <w:pPr>
        <w:pStyle w:val="AONormal"/>
        <w:jc w:val="both"/>
        <w:rPr>
          <w:rFonts w:asciiTheme="minorHAnsi" w:hAnsiTheme="minorHAnsi" w:cstheme="minorHAnsi"/>
        </w:rPr>
      </w:pPr>
      <w:r w:rsidRPr="00D35E6D">
        <w:rPr>
          <w:rFonts w:asciiTheme="minorHAnsi" w:hAnsiTheme="minorHAnsi" w:cstheme="minorHAnsi"/>
        </w:rPr>
        <w:t>Záložný veriteľ nemá vedomosť o existencii iných práv zriadených k Predmetu Dražby.</w:t>
      </w:r>
    </w:p>
    <w:p w14:paraId="492C36C5" w14:textId="77777777" w:rsidR="002D4FFC" w:rsidRPr="0018470F" w:rsidRDefault="002D4FFC" w:rsidP="00AC517D">
      <w:pPr>
        <w:pStyle w:val="AOGenNum1List"/>
        <w:numPr>
          <w:ilvl w:val="0"/>
          <w:numId w:val="0"/>
        </w:numPr>
        <w:spacing w:before="0" w:line="240" w:lineRule="auto"/>
        <w:ind w:left="720"/>
        <w:jc w:val="both"/>
        <w:rPr>
          <w:rFonts w:asciiTheme="minorHAnsi" w:hAnsiTheme="minorHAnsi" w:cstheme="minorHAnsi"/>
        </w:rPr>
      </w:pPr>
    </w:p>
    <w:p w14:paraId="403DF29E" w14:textId="77777777" w:rsidR="002D4FFC" w:rsidRPr="0018470F" w:rsidRDefault="002D4FFC" w:rsidP="00AC517D">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Dražobník</w:t>
      </w:r>
    </w:p>
    <w:p w14:paraId="23916314" w14:textId="77777777" w:rsidR="002D4FFC" w:rsidRPr="0018470F" w:rsidRDefault="002D4FFC" w:rsidP="00AC517D">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V ..., dňa ...</w:t>
      </w:r>
    </w:p>
    <w:p w14:paraId="1B92BB47" w14:textId="77777777" w:rsidR="002D4FFC" w:rsidRDefault="002D4FFC" w:rsidP="002D4FFC">
      <w:pPr>
        <w:pStyle w:val="AODocTxt"/>
        <w:numPr>
          <w:ilvl w:val="0"/>
          <w:numId w:val="0"/>
        </w:numPr>
        <w:spacing w:before="0" w:line="240" w:lineRule="auto"/>
        <w:jc w:val="both"/>
        <w:rPr>
          <w:rFonts w:asciiTheme="minorHAnsi" w:hAnsiTheme="minorHAnsi" w:cstheme="minorHAnsi"/>
          <w:b/>
        </w:rPr>
      </w:pPr>
    </w:p>
    <w:p w14:paraId="6727516E" w14:textId="77777777" w:rsidR="002D4FFC" w:rsidRDefault="002D4FFC" w:rsidP="002D4FFC">
      <w:pPr>
        <w:pStyle w:val="AODocTxt"/>
        <w:numPr>
          <w:ilvl w:val="0"/>
          <w:numId w:val="0"/>
        </w:numPr>
        <w:spacing w:before="0" w:line="240" w:lineRule="auto"/>
        <w:jc w:val="both"/>
        <w:rPr>
          <w:rFonts w:asciiTheme="minorHAnsi" w:hAnsiTheme="minorHAnsi" w:cstheme="minorHAnsi"/>
          <w:b/>
        </w:rPr>
      </w:pPr>
    </w:p>
    <w:p w14:paraId="6A6BE377"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8024BC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1B21312A"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F98CDF3" wp14:editId="6421BE2A">
                <wp:simplePos x="0" y="0"/>
                <wp:positionH relativeFrom="column">
                  <wp:posOffset>324485</wp:posOffset>
                </wp:positionH>
                <wp:positionV relativeFrom="paragraph">
                  <wp:posOffset>12700</wp:posOffset>
                </wp:positionV>
                <wp:extent cx="2458085" cy="668020"/>
                <wp:effectExtent l="0" t="0" r="0" b="0"/>
                <wp:wrapNone/>
                <wp:docPr id="1924469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6802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6F8EA967" w14:textId="77777777" w:rsidR="002D4FFC" w:rsidRPr="00F24A5A" w:rsidRDefault="002D4FFC" w:rsidP="002D4FFC">
                            <w:pPr>
                              <w:pBdr>
                                <w:bottom w:val="single" w:sz="12" w:space="1" w:color="auto"/>
                              </w:pBdr>
                              <w:jc w:val="center"/>
                              <w:rPr>
                                <w:rFonts w:ascii="Calibri" w:hAnsi="Calibri"/>
                              </w:rPr>
                            </w:pPr>
                          </w:p>
                          <w:p w14:paraId="4F05CDA7" w14:textId="77777777" w:rsidR="002D4FFC" w:rsidRPr="0034243A" w:rsidRDefault="002D4FFC" w:rsidP="002D4FFC">
                            <w:pPr>
                              <w:pStyle w:val="AONormal"/>
                              <w:jc w:val="center"/>
                              <w:rPr>
                                <w:rFonts w:ascii="Calibri" w:hAnsi="Calibri"/>
                                <w:i/>
                              </w:rPr>
                            </w:pPr>
                            <w:r w:rsidRPr="0034243A">
                              <w:rPr>
                                <w:rFonts w:ascii="Calibri" w:hAnsi="Calibri"/>
                                <w:i/>
                              </w:rPr>
                              <w:t>meno a priezvisko</w:t>
                            </w:r>
                          </w:p>
                          <w:p w14:paraId="2CAF559D" w14:textId="77777777" w:rsidR="002D4FFC" w:rsidRPr="0034243A" w:rsidRDefault="002D4FFC" w:rsidP="002D4FFC">
                            <w:pPr>
                              <w:pStyle w:val="AONormal"/>
                              <w:jc w:val="center"/>
                              <w:rPr>
                                <w:rFonts w:ascii="Calibri" w:hAnsi="Calibri"/>
                                <w:i/>
                              </w:rPr>
                            </w:pPr>
                            <w:r w:rsidRPr="0034243A">
                              <w:rPr>
                                <w:rFonts w:ascii="Calibri" w:hAnsi="Calibri"/>
                                <w:i/>
                              </w:rPr>
                              <w:t>funkcia</w:t>
                            </w:r>
                          </w:p>
                          <w:p w14:paraId="5D74289F" w14:textId="77777777" w:rsidR="002D4FFC" w:rsidRPr="00561073" w:rsidRDefault="002D4FFC" w:rsidP="002D4FFC">
                            <w:pPr>
                              <w:pStyle w:val="AONormal"/>
                              <w:jc w:val="center"/>
                              <w:rPr>
                                <w:rFonts w:ascii="Calibri" w:hAnsi="Calibr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8CDF3" id="_x0000_s1031" type="#_x0000_t202" style="position:absolute;left:0;text-align:left;margin-left:25.55pt;margin-top:1pt;width:193.55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8wHAIAAEAEAAAOAAAAZHJzL2Uyb0RvYy54bWysU9tu2zAMfR+wfxD0vtgJkiw16hRdugwD&#10;ugvQ7QNkWY6FyaJGKbGzrx8lJ2nQvRXTgyCK0iF5eHh7N3SGHRR6Dbbk00nOmbISam13Jf/5Y/tu&#10;xZkPwtbCgFUlPyrP79Zv39z2rlAzaMHUChmBWF/0ruRtCK7IMi9b1Qk/AacsORvATgQycZfVKHpC&#10;70w2y/Nl1gPWDkEq7+n2YXTydcJvGiXDt6bxKjBTcsotpB3TXsU9W9+KYofCtVqe0hCvyKIT2lLQ&#10;C9SDCILtUf8D1WmJ4KEJEwldBk2jpUo1UDXT/EU1T61wKtVC5Hh3ocn/P1j59fDkviMLwwcYqIGp&#10;CO8eQf7yzMKmFXan7hGhb5WoKfA0Upb1zhenr5FqX/gIUvVfoKYmi32ABDQ02EVWqE5G6NSA44V0&#10;NQQm6XI2X6zy1YIzSb7lcpXPUlcyUZx/O/Thk4KOxUPJkZqa0MXh0YeYjSjOT2IwD0bXW21MMnBX&#10;bQyygyABbNNKBbx4ZizrS36zmC1GAl4B0elASja6K/kqj2vUVqTto62TzoLQZjxTysbG/FTS6KmO&#10;M5EjpWGoBqbrki8iUvRVUB+JZoRRxjR2dGgB/3DWk4RL7n/vBSrOzGdLrbqZzudR88mYL94TsQyv&#10;PdW1R1hJUCUPnI3HTRjnZO9Q71qKNIrDwj21t9GJ+eesTqIgmaaGnEYqzsG1nV49D/76LwAAAP//&#10;AwBQSwMEFAAGAAgAAAAhAOtbUbLeAAAACAEAAA8AAABkcnMvZG93bnJldi54bWxMj01Lw0AQhu+C&#10;/2EZwYu0m8RqS8ymFEEQPLVqqbdpdkwW9yNkt2n8944nPQ7vwzvPW60nZ8VIQzTBK8jnGQjyTdDG&#10;twreXp9mKxAxoddogycF3xRhXV9eVFjqcPZbGnepFVziY4kKupT6UsrYdOQwzkNPnrPPMDhMfA6t&#10;1AOeudxZWWTZvXRoPH/osKfHjpqv3ckpmN6RzNbGm4/RLPcvm8VhDM8Hpa6vps0DiERT+oPhV5/V&#10;oWanYzh5HYVVcJfnTCooeBHHi9tVAeLIXLYsQNaV/D+g/gEAAP//AwBQSwECLQAUAAYACAAAACEA&#10;toM4kv4AAADhAQAAEwAAAAAAAAAAAAAAAAAAAAAAW0NvbnRlbnRfVHlwZXNdLnhtbFBLAQItABQA&#10;BgAIAAAAIQA4/SH/1gAAAJQBAAALAAAAAAAAAAAAAAAAAC8BAABfcmVscy8ucmVsc1BLAQItABQA&#10;BgAIAAAAIQCrtr8wHAIAAEAEAAAOAAAAAAAAAAAAAAAAAC4CAABkcnMvZTJvRG9jLnhtbFBLAQIt&#10;ABQABgAIAAAAIQDrW1Gy3gAAAAgBAAAPAAAAAAAAAAAAAAAAAHYEAABkcnMvZG93bnJldi54bWxQ&#10;SwUGAAAAAAQABADzAAAAgQUAAAAA&#10;" strokecolor="white">
                <v:shadow offset=",6pt"/>
                <v:textbox>
                  <w:txbxContent>
                    <w:p w14:paraId="6F8EA967" w14:textId="77777777" w:rsidR="002D4FFC" w:rsidRPr="00F24A5A" w:rsidRDefault="002D4FFC" w:rsidP="002D4FFC">
                      <w:pPr>
                        <w:pBdr>
                          <w:bottom w:val="single" w:sz="12" w:space="1" w:color="auto"/>
                        </w:pBdr>
                        <w:jc w:val="center"/>
                        <w:rPr>
                          <w:rFonts w:ascii="Calibri" w:hAnsi="Calibri"/>
                        </w:rPr>
                      </w:pPr>
                    </w:p>
                    <w:p w14:paraId="4F05CDA7" w14:textId="77777777" w:rsidR="002D4FFC" w:rsidRPr="0034243A" w:rsidRDefault="002D4FFC" w:rsidP="002D4FFC">
                      <w:pPr>
                        <w:pStyle w:val="AONormal"/>
                        <w:jc w:val="center"/>
                        <w:rPr>
                          <w:rFonts w:ascii="Calibri" w:hAnsi="Calibri"/>
                          <w:i/>
                        </w:rPr>
                      </w:pPr>
                      <w:r w:rsidRPr="0034243A">
                        <w:rPr>
                          <w:rFonts w:ascii="Calibri" w:hAnsi="Calibri"/>
                          <w:i/>
                        </w:rPr>
                        <w:t>meno a priezvisko</w:t>
                      </w:r>
                    </w:p>
                    <w:p w14:paraId="2CAF559D" w14:textId="77777777" w:rsidR="002D4FFC" w:rsidRPr="0034243A" w:rsidRDefault="002D4FFC" w:rsidP="002D4FFC">
                      <w:pPr>
                        <w:pStyle w:val="AONormal"/>
                        <w:jc w:val="center"/>
                        <w:rPr>
                          <w:rFonts w:ascii="Calibri" w:hAnsi="Calibri"/>
                          <w:i/>
                        </w:rPr>
                      </w:pPr>
                      <w:r w:rsidRPr="0034243A">
                        <w:rPr>
                          <w:rFonts w:ascii="Calibri" w:hAnsi="Calibri"/>
                          <w:i/>
                        </w:rPr>
                        <w:t>funkcia</w:t>
                      </w:r>
                    </w:p>
                    <w:p w14:paraId="5D74289F" w14:textId="77777777" w:rsidR="002D4FFC" w:rsidRPr="00561073" w:rsidRDefault="002D4FFC" w:rsidP="002D4FFC">
                      <w:pPr>
                        <w:pStyle w:val="AONormal"/>
                        <w:jc w:val="center"/>
                        <w:rPr>
                          <w:rFonts w:ascii="Calibri" w:hAnsi="Calibri"/>
                          <w:iCs/>
                        </w:rPr>
                      </w:pPr>
                    </w:p>
                  </w:txbxContent>
                </v:textbox>
              </v:shape>
            </w:pict>
          </mc:Fallback>
        </mc:AlternateContent>
      </w:r>
    </w:p>
    <w:p w14:paraId="6367CA0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p>
    <w:p w14:paraId="1FBD9FF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p>
    <w:p w14:paraId="48ADCBFF"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E77E19C" w14:textId="77777777" w:rsidR="002D4FFC" w:rsidRDefault="002D4FFC" w:rsidP="002D4FFC">
      <w:pPr>
        <w:autoSpaceDE w:val="0"/>
        <w:jc w:val="both"/>
        <w:rPr>
          <w:rFonts w:asciiTheme="minorHAnsi" w:eastAsia="Garamond" w:hAnsiTheme="minorHAnsi" w:cstheme="minorHAnsi"/>
          <w:b/>
          <w:bCs/>
          <w:szCs w:val="22"/>
        </w:rPr>
      </w:pPr>
    </w:p>
    <w:p w14:paraId="6816EDB1" w14:textId="77777777" w:rsidR="002D4FFC" w:rsidRPr="0018470F" w:rsidRDefault="002D4FFC" w:rsidP="002D4FFC">
      <w:pPr>
        <w:autoSpaceDE w:val="0"/>
        <w:jc w:val="both"/>
        <w:rPr>
          <w:rFonts w:asciiTheme="minorHAnsi" w:eastAsia="Calibri" w:hAnsiTheme="minorHAnsi" w:cstheme="minorHAnsi"/>
          <w:b/>
          <w:bCs/>
          <w:szCs w:val="22"/>
          <w:u w:val="single"/>
        </w:rPr>
      </w:pPr>
      <w:r w:rsidRPr="0018470F">
        <w:rPr>
          <w:rFonts w:asciiTheme="minorHAnsi" w:eastAsia="Garamond" w:hAnsiTheme="minorHAnsi" w:cstheme="minorHAnsi"/>
          <w:b/>
          <w:bCs/>
          <w:szCs w:val="22"/>
        </w:rPr>
        <w:t>Navrhovate</w:t>
      </w:r>
      <w:r w:rsidRPr="0018470F">
        <w:rPr>
          <w:rFonts w:asciiTheme="minorHAnsi" w:eastAsia="Calibri" w:hAnsiTheme="minorHAnsi" w:cstheme="minorHAnsi"/>
          <w:b/>
          <w:bCs/>
          <w:szCs w:val="22"/>
        </w:rPr>
        <w:t>ľ</w:t>
      </w:r>
      <w:r>
        <w:rPr>
          <w:rFonts w:asciiTheme="minorHAnsi" w:eastAsia="Calibri" w:hAnsiTheme="minorHAnsi" w:cstheme="minorHAnsi"/>
          <w:b/>
          <w:bCs/>
          <w:szCs w:val="22"/>
        </w:rPr>
        <w:t xml:space="preserve"> dražby</w:t>
      </w:r>
    </w:p>
    <w:p w14:paraId="52A99F34"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V </w:t>
      </w:r>
      <w:r>
        <w:rPr>
          <w:rFonts w:asciiTheme="minorHAnsi" w:hAnsiTheme="minorHAnsi" w:cstheme="minorHAnsi"/>
          <w:b/>
        </w:rPr>
        <w:t>Bratislave</w:t>
      </w:r>
      <w:r w:rsidRPr="0018470F">
        <w:rPr>
          <w:rFonts w:asciiTheme="minorHAnsi" w:hAnsiTheme="minorHAnsi" w:cstheme="minorHAnsi"/>
          <w:b/>
        </w:rPr>
        <w:t>, dňa ...</w:t>
      </w:r>
    </w:p>
    <w:p w14:paraId="504D6A0D"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4EA5E99"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D8937C2" wp14:editId="142CF9E7">
                <wp:simplePos x="0" y="0"/>
                <wp:positionH relativeFrom="column">
                  <wp:posOffset>324485</wp:posOffset>
                </wp:positionH>
                <wp:positionV relativeFrom="paragraph">
                  <wp:posOffset>72390</wp:posOffset>
                </wp:positionV>
                <wp:extent cx="2458085" cy="818515"/>
                <wp:effectExtent l="0" t="0" r="0" b="635"/>
                <wp:wrapNone/>
                <wp:docPr id="18880029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85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4C474BA1" w14:textId="77777777" w:rsidR="002D4FFC" w:rsidRPr="00F24A5A" w:rsidRDefault="002D4FFC" w:rsidP="002D4FF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937C2" id="_x0000_s1032" type="#_x0000_t202" style="position:absolute;left:0;text-align:left;margin-left:25.55pt;margin-top:5.7pt;width:193.55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WoGwIAAEAEAAAOAAAAZHJzL2Uyb0RvYy54bWysU9uO2yAQfa/Uf0C8N7ajeJu14qy22aaq&#10;tL1I234AxthGxQwFEjv9+g7Yyabt26o8IIaBMzNnzmzuxl6Ro7BOgi5ptkgpEZpDLXVb0u/f9m/W&#10;lDjPdM0UaFHSk3D0bvv61WYwhVhCB6oWliCIdsVgStp5b4okcbwTPXMLMEKjswHbM4+mbZPasgHR&#10;e5Us0/QmGcDWxgIXzuHtw+Sk24jfNIL7L03jhCeqpJibj7uNexX2ZLthRWuZ6SSf02AvyKJnUmPQ&#10;C9QD84wcrPwHqpfcgoPGLzj0CTSN5CLWgNVk6V/VPHXMiFgLkuPMhSb3/2D55+OT+WqJH9/BiA2M&#10;RTjzCPyHIxp2HdOtuLcWhk6wGgNngbJkMK6YvwaqXeECSDV8ghqbzA4eItDY2D6wgnUSRMcGnC6k&#10;i9ETjpfLVb5O1zklHH3rbJ1neQzBivNvY53/IKAn4VBSi02N6Oz46HzIhhXnJyGYAyXrvVQqGrat&#10;dsqSI0MB7OOa0f94pjQZSnqbL/OJgBdA9NKjkpXssYo0rElbgbb3uo4680yq6YwpKx3yE1Gjcx1n&#10;IidK/ViNRNYlvQlIwVdBfUKaLUwyxrHDQwf2FyUDSrik7ueBWUGJ+qixVbfZahU0H41V/naJhr32&#10;VNcepjlCldRTMh13fpqTg7Gy7TDSJA4N99jeRkbmn7OaRYEyjQ2ZRyrMwbUdXz0P/vY3AAAA//8D&#10;AFBLAwQUAAYACAAAACEAm8r0it8AAAAJAQAADwAAAGRycy9kb3ducmV2LnhtbEyPwU7DMBBE70j8&#10;g7VIXFDrpA1QhThVhYSExKkFqnJz4yWxsNdR7Kbh71lOcNyZ0eybaj15J0Ycog2kIJ9nIJCaYCy1&#10;Ct5en2YrEDFpMtoFQgXfGGFdX15UujThTFscd6kVXEKx1Aq6lPpSyth06HWchx6Jvc8weJ34HFpp&#10;Bn3mcu/kIsvupNeW+EOne3zssPnanbyC6V2j3bp48zHa+/3LpjiM4fmg1PXVtHkAkXBKf2H4xWd0&#10;qJnpGE5konAKbvOck6znBQj2i+VqAeLIQpEtQdaV/L+g/gEAAP//AwBQSwECLQAUAAYACAAAACEA&#10;toM4kv4AAADhAQAAEwAAAAAAAAAAAAAAAAAAAAAAW0NvbnRlbnRfVHlwZXNdLnhtbFBLAQItABQA&#10;BgAIAAAAIQA4/SH/1gAAAJQBAAALAAAAAAAAAAAAAAAAAC8BAABfcmVscy8ucmVsc1BLAQItABQA&#10;BgAIAAAAIQBsnHWoGwIAAEAEAAAOAAAAAAAAAAAAAAAAAC4CAABkcnMvZTJvRG9jLnhtbFBLAQIt&#10;ABQABgAIAAAAIQCbyvSK3wAAAAkBAAAPAAAAAAAAAAAAAAAAAHUEAABkcnMvZG93bnJldi54bWxQ&#10;SwUGAAAAAAQABADzAAAAgQUAAAAA&#10;" strokecolor="white">
                <v:shadow offset=",6pt"/>
                <v:textbox>
                  <w:txbxContent>
                    <w:p w14:paraId="4C474BA1" w14:textId="77777777" w:rsidR="002D4FFC" w:rsidRPr="00F24A5A" w:rsidRDefault="002D4FFC" w:rsidP="002D4FFC">
                      <w:pPr>
                        <w:pBdr>
                          <w:bottom w:val="single" w:sz="12" w:space="1" w:color="auto"/>
                        </w:pBdr>
                        <w:jc w:val="center"/>
                        <w:rPr>
                          <w:rFonts w:ascii="Calibri" w:hAnsi="Calibri"/>
                        </w:rPr>
                      </w:pPr>
                    </w:p>
                  </w:txbxContent>
                </v:textbox>
              </v:shape>
            </w:pict>
          </mc:Fallback>
        </mc:AlternateContent>
      </w:r>
      <w:r w:rsidRPr="0018470F">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C7BC01A" wp14:editId="52856D3A">
                <wp:simplePos x="0" y="0"/>
                <wp:positionH relativeFrom="column">
                  <wp:posOffset>3624580</wp:posOffset>
                </wp:positionH>
                <wp:positionV relativeFrom="paragraph">
                  <wp:posOffset>72390</wp:posOffset>
                </wp:positionV>
                <wp:extent cx="2458085" cy="819150"/>
                <wp:effectExtent l="0" t="0" r="0" b="0"/>
                <wp:wrapNone/>
                <wp:docPr id="9396889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915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662D4098" w14:textId="77777777" w:rsidR="002D4FFC" w:rsidRPr="00F24A5A" w:rsidRDefault="002D4FFC" w:rsidP="002D4FF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C01A" id="_x0000_s1033" type="#_x0000_t202" style="position:absolute;left:0;text-align:left;margin-left:285.4pt;margin-top:5.7pt;width:193.5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UEGwIAAEAEAAAOAAAAZHJzL2Uyb0RvYy54bWysU8tu2zAQvBfoPxC815INu7EFy0Hq1EWB&#10;9AGk/QCaoiSiFJdd0pbSr++Ssh0jvQXVgeBqyeHO7Oz6dugMOyr0GmzJp5OcM2UlVNo2Jf/5Y/du&#10;yZkPwlbCgFUlf1Ke327evln3rlAzaMFUChmBWF/0ruRtCK7IMi9b1Qk/AacsJWvATgQKsckqFD2h&#10;dyab5fn7rAesHIJU3tPf+zHJNwm/rpUM3+raq8BMyam2kFZM6z6u2WYtigaFa7U8lSFeUUUntKVH&#10;L1D3Igh2QP0PVKclgoc6TCR0GdS1lipxIDbT/AWbx1Y4lbiQON5dZPL/D1Z+PT6678jC8AEGamAi&#10;4d0DyF+eWdi2wjbqDhH6VomKHp5GybLe+eJ0NUrtCx9B9v0XqKjJ4hAgAQ01dlEV4skInRrwdBFd&#10;DYFJ+jmbL5b5csGZpNxyupouUlcyUZxvO/Thk4KOxU3JkZqa0MXxwYdYjSjOR+JjHoyudtqYFGCz&#10;3xpkR0EG2KUvEXhxzFjWl3y1mC1GAV4B0elATja6IxZ5/EZvRdk+2ir5LAhtxj2VbGysTyWPnnic&#10;hRwlDcN+YLoq+U1Eirk9VE8kM8JoYxo72rSAfzjrycIl978PAhVn5rOlVq2m83n0fArmi5sZBXid&#10;2V9nhJUEVfLA2bjdhnFODg5109JLozks3FF7a52Uf67qZAqyaWrIaaTiHFzH6dTz4G/+AgAA//8D&#10;AFBLAwQUAAYACAAAACEA8fI3/uAAAAAKAQAADwAAAGRycy9kb3ducmV2LnhtbEyPwU7DMBBE70j8&#10;g7VIXBC1i1LShjhVhYSExKkFqnJz4yWJsNdR7Kbh71lOcJyd0czbcj15J0YcYhdIw3ymQCDVwXbU&#10;aHh7fbpdgojJkDUuEGr4xgjr6vKiNIUNZ9riuEuN4BKKhdHQptQXUsa6RW/iLPRI7H2GwZvEcmik&#10;HcyZy72Td0rdS2864oXW9PjYYv21O3kN07vBbuvizcfY5fuXTXYYw/NB6+urafMAIuGU/sLwi8/o&#10;UDHTMZzIRuE0LHLF6ImNeQaCA6tFvgJx5EOmMpBVKf+/UP0AAAD//wMAUEsBAi0AFAAGAAgAAAAh&#10;ALaDOJL+AAAA4QEAABMAAAAAAAAAAAAAAAAAAAAAAFtDb250ZW50X1R5cGVzXS54bWxQSwECLQAU&#10;AAYACAAAACEAOP0h/9YAAACUAQAACwAAAAAAAAAAAAAAAAAvAQAAX3JlbHMvLnJlbHNQSwECLQAU&#10;AAYACAAAACEAHHC1BBsCAABABAAADgAAAAAAAAAAAAAAAAAuAgAAZHJzL2Uyb0RvYy54bWxQSwEC&#10;LQAUAAYACAAAACEA8fI3/uAAAAAKAQAADwAAAAAAAAAAAAAAAAB1BAAAZHJzL2Rvd25yZXYueG1s&#10;UEsFBgAAAAAEAAQA8wAAAIIFAAAAAA==&#10;" strokecolor="white">
                <v:shadow offset=",6pt"/>
                <v:textbox>
                  <w:txbxContent>
                    <w:p w14:paraId="662D4098" w14:textId="77777777" w:rsidR="002D4FFC" w:rsidRPr="00F24A5A" w:rsidRDefault="002D4FFC" w:rsidP="002D4FFC">
                      <w:pPr>
                        <w:pBdr>
                          <w:bottom w:val="single" w:sz="12" w:space="1" w:color="auto"/>
                        </w:pBdr>
                        <w:jc w:val="center"/>
                        <w:rPr>
                          <w:rFonts w:ascii="Calibri" w:hAnsi="Calibri"/>
                        </w:rPr>
                      </w:pPr>
                    </w:p>
                  </w:txbxContent>
                </v:textbox>
              </v:shape>
            </w:pict>
          </mc:Fallback>
        </mc:AlternateContent>
      </w:r>
    </w:p>
    <w:p w14:paraId="6E3BE04E" w14:textId="77777777" w:rsidR="002D4FFC" w:rsidRDefault="002D4FFC" w:rsidP="002D4FFC">
      <w:pPr>
        <w:pStyle w:val="AODocTxt"/>
        <w:numPr>
          <w:ilvl w:val="0"/>
          <w:numId w:val="0"/>
        </w:numPr>
        <w:spacing w:before="0" w:line="240" w:lineRule="auto"/>
        <w:jc w:val="both"/>
        <w:rPr>
          <w:rFonts w:ascii="Calibri" w:hAnsi="Calibri"/>
          <w:b/>
        </w:rPr>
      </w:pPr>
    </w:p>
    <w:p w14:paraId="0A19108B" w14:textId="77777777" w:rsidR="002D4FFC" w:rsidRDefault="002D4FFC" w:rsidP="002D4FFC">
      <w:pPr>
        <w:pStyle w:val="AODocTxt"/>
        <w:numPr>
          <w:ilvl w:val="0"/>
          <w:numId w:val="0"/>
        </w:numPr>
        <w:spacing w:before="0" w:line="240" w:lineRule="auto"/>
        <w:jc w:val="both"/>
        <w:rPr>
          <w:rFonts w:ascii="Calibri" w:hAnsi="Calibri"/>
          <w:b/>
        </w:rPr>
      </w:pPr>
    </w:p>
    <w:p w14:paraId="7E9C4FE0" w14:textId="77777777" w:rsidR="002D4FFC" w:rsidRDefault="002D4FFC" w:rsidP="002D4FFC">
      <w:pPr>
        <w:pStyle w:val="AODocTxt"/>
        <w:numPr>
          <w:ilvl w:val="0"/>
          <w:numId w:val="0"/>
        </w:numPr>
        <w:spacing w:before="0" w:line="240" w:lineRule="auto"/>
        <w:jc w:val="both"/>
        <w:rPr>
          <w:rFonts w:ascii="Calibri" w:hAnsi="Calibri"/>
          <w:b/>
        </w:rPr>
      </w:pPr>
      <w:r>
        <w:rPr>
          <w:noProof/>
          <w:lang w:eastAsia="sk-SK"/>
        </w:rPr>
        <mc:AlternateContent>
          <mc:Choice Requires="wps">
            <w:drawing>
              <wp:anchor distT="0" distB="0" distL="114300" distR="114300" simplePos="0" relativeHeight="251669504" behindDoc="0" locked="0" layoutInCell="1" allowOverlap="1" wp14:anchorId="63BC245B" wp14:editId="43CBB28A">
                <wp:simplePos x="0" y="0"/>
                <wp:positionH relativeFrom="column">
                  <wp:posOffset>3622675</wp:posOffset>
                </wp:positionH>
                <wp:positionV relativeFrom="paragraph">
                  <wp:posOffset>71120</wp:posOffset>
                </wp:positionV>
                <wp:extent cx="2458085" cy="1009015"/>
                <wp:effectExtent l="0" t="0" r="0" b="635"/>
                <wp:wrapNone/>
                <wp:docPr id="143047770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7113F0A4" w14:textId="77777777" w:rsidR="002D4FFC" w:rsidRPr="00F24A5A" w:rsidRDefault="002D4FFC" w:rsidP="002D4FFC">
                            <w:pPr>
                              <w:pBdr>
                                <w:bottom w:val="single" w:sz="12" w:space="1" w:color="auto"/>
                              </w:pBdr>
                              <w:jc w:val="center"/>
                              <w:rPr>
                                <w:rFonts w:ascii="Calibri" w:hAnsi="Calibri"/>
                              </w:rPr>
                            </w:pPr>
                          </w:p>
                          <w:p w14:paraId="2503B339" w14:textId="77777777" w:rsidR="002D4FFC" w:rsidRPr="003C219A" w:rsidRDefault="002D4FFC" w:rsidP="002D4FFC">
                            <w:pPr>
                              <w:pStyle w:val="AONormal"/>
                              <w:jc w:val="center"/>
                              <w:rPr>
                                <w:rFonts w:ascii="Calibri" w:hAnsi="Calibri" w:cs="Calibri"/>
                                <w:b/>
                              </w:rPr>
                            </w:pPr>
                            <w:r>
                              <w:rPr>
                                <w:rFonts w:ascii="Calibri" w:hAnsi="Calibri" w:cs="Calibri"/>
                                <w:b/>
                              </w:rPr>
                              <w:t>JUDr. Denisa Vargová</w:t>
                            </w:r>
                          </w:p>
                          <w:p w14:paraId="19FF5E10" w14:textId="77777777" w:rsidR="002D4FFC" w:rsidRPr="003C219A" w:rsidRDefault="002D4FFC" w:rsidP="002D4FFC">
                            <w:pPr>
                              <w:pStyle w:val="AONormal"/>
                              <w:jc w:val="center"/>
                              <w:rPr>
                                <w:rFonts w:ascii="Calibri" w:hAnsi="Calibri" w:cs="Calibri"/>
                              </w:rPr>
                            </w:pPr>
                            <w:r w:rsidRPr="003C219A">
                              <w:rPr>
                                <w:rFonts w:ascii="Calibri" w:hAnsi="Calibri" w:cs="Calibri"/>
                              </w:rPr>
                              <w:t>podpredseda predstavenstva</w:t>
                            </w:r>
                          </w:p>
                          <w:p w14:paraId="74C842CF"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245B" id="_x0000_s1034" type="#_x0000_t202" style="position:absolute;left:0;text-align:left;margin-left:285.25pt;margin-top:5.6pt;width:193.55pt;height:7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NqGg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JrhAtIwVdBfUKeLUw6xrnDQwf2FyUDarik7ueBWUGJ+qSxV5tstQqij8Yqf7dEw157&#10;qmsP0xyhSuopmY47Pw3KwVjZdhhpUoeGO+xvIyPzz1nNqkCdxobMMxUG4dqOr54nf/sbAAD//wMA&#10;UEsDBBQABgAIAAAAIQDLSnxa4AAAAAoBAAAPAAAAZHJzL2Rvd25yZXYueG1sTI9NS8NAEIbvgv9h&#10;GcGL2N0U02jMphRBEDy1flBv0+yYBPcjZLdp/PeOJz3OvA/vPFOtZ2fFRGPsg9eQLRQI8k0wvW81&#10;vL48Xt+CiAm9QRs8afimCOv6/KzC0oST39K0S63gEh9L1NClNJRSxqYjh3ERBvKcfYbRYeJxbKUZ&#10;8cTlzsqlUivpsPd8ocOBHjpqvnZHp2F+Q+q3Nl59TH3x/ry52U/haa/15cW8uQeRaE5/MPzqszrU&#10;7HQIR2+isBryQuWMcpAtQTBwlxcrEAdeFCoDWVfy/wv1DwAAAP//AwBQSwECLQAUAAYACAAAACEA&#10;toM4kv4AAADhAQAAEwAAAAAAAAAAAAAAAAAAAAAAW0NvbnRlbnRfVHlwZXNdLnhtbFBLAQItABQA&#10;BgAIAAAAIQA4/SH/1gAAAJQBAAALAAAAAAAAAAAAAAAAAC8BAABfcmVscy8ucmVsc1BLAQItABQA&#10;BgAIAAAAIQDU4tNqGgIAAEEEAAAOAAAAAAAAAAAAAAAAAC4CAABkcnMvZTJvRG9jLnhtbFBLAQIt&#10;ABQABgAIAAAAIQDLSnxa4AAAAAoBAAAPAAAAAAAAAAAAAAAAAHQEAABkcnMvZG93bnJldi54bWxQ&#10;SwUGAAAAAAQABADzAAAAgQUAAAAA&#10;" strokecolor="white">
                <v:shadow offset=",6pt"/>
                <v:textbox>
                  <w:txbxContent>
                    <w:p w14:paraId="7113F0A4" w14:textId="77777777" w:rsidR="002D4FFC" w:rsidRPr="00F24A5A" w:rsidRDefault="002D4FFC" w:rsidP="002D4FFC">
                      <w:pPr>
                        <w:pBdr>
                          <w:bottom w:val="single" w:sz="12" w:space="1" w:color="auto"/>
                        </w:pBdr>
                        <w:jc w:val="center"/>
                        <w:rPr>
                          <w:rFonts w:ascii="Calibri" w:hAnsi="Calibri"/>
                        </w:rPr>
                      </w:pPr>
                    </w:p>
                    <w:p w14:paraId="2503B339" w14:textId="77777777" w:rsidR="002D4FFC" w:rsidRPr="003C219A" w:rsidRDefault="002D4FFC" w:rsidP="002D4FFC">
                      <w:pPr>
                        <w:pStyle w:val="AONormal"/>
                        <w:jc w:val="center"/>
                        <w:rPr>
                          <w:rFonts w:ascii="Calibri" w:hAnsi="Calibri" w:cs="Calibri"/>
                          <w:b/>
                        </w:rPr>
                      </w:pPr>
                      <w:r>
                        <w:rPr>
                          <w:rFonts w:ascii="Calibri" w:hAnsi="Calibri" w:cs="Calibri"/>
                          <w:b/>
                        </w:rPr>
                        <w:t>JUDr. Denisa Vargová</w:t>
                      </w:r>
                    </w:p>
                    <w:p w14:paraId="19FF5E10" w14:textId="77777777" w:rsidR="002D4FFC" w:rsidRPr="003C219A" w:rsidRDefault="002D4FFC" w:rsidP="002D4FFC">
                      <w:pPr>
                        <w:pStyle w:val="AONormal"/>
                        <w:jc w:val="center"/>
                        <w:rPr>
                          <w:rFonts w:ascii="Calibri" w:hAnsi="Calibri" w:cs="Calibri"/>
                        </w:rPr>
                      </w:pPr>
                      <w:r w:rsidRPr="003C219A">
                        <w:rPr>
                          <w:rFonts w:ascii="Calibri" w:hAnsi="Calibri" w:cs="Calibri"/>
                        </w:rPr>
                        <w:t>podpredseda predstavenstva</w:t>
                      </w:r>
                    </w:p>
                    <w:p w14:paraId="74C842CF"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r>
        <w:rPr>
          <w:noProof/>
          <w:lang w:eastAsia="sk-SK"/>
        </w:rPr>
        <mc:AlternateContent>
          <mc:Choice Requires="wps">
            <w:drawing>
              <wp:anchor distT="0" distB="0" distL="114300" distR="114300" simplePos="0" relativeHeight="251668480" behindDoc="0" locked="0" layoutInCell="1" allowOverlap="1" wp14:anchorId="788D3F28" wp14:editId="5DBCD85E">
                <wp:simplePos x="0" y="0"/>
                <wp:positionH relativeFrom="column">
                  <wp:posOffset>327025</wp:posOffset>
                </wp:positionH>
                <wp:positionV relativeFrom="paragraph">
                  <wp:posOffset>71120</wp:posOffset>
                </wp:positionV>
                <wp:extent cx="2458085" cy="1009015"/>
                <wp:effectExtent l="0" t="0" r="0" b="635"/>
                <wp:wrapNone/>
                <wp:docPr id="53311797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46EB50E9" w14:textId="77777777" w:rsidR="002D4FFC" w:rsidRPr="00F24A5A" w:rsidRDefault="002D4FFC" w:rsidP="002D4FFC">
                            <w:pPr>
                              <w:pBdr>
                                <w:bottom w:val="single" w:sz="12" w:space="1" w:color="auto"/>
                              </w:pBdr>
                              <w:jc w:val="center"/>
                              <w:rPr>
                                <w:rFonts w:ascii="Calibri" w:hAnsi="Calibri"/>
                              </w:rPr>
                            </w:pPr>
                          </w:p>
                          <w:p w14:paraId="4C8BE172" w14:textId="77777777" w:rsidR="002D4FFC" w:rsidRPr="003C219A" w:rsidRDefault="002D4FFC" w:rsidP="002D4FFC">
                            <w:pPr>
                              <w:pStyle w:val="AONormal"/>
                              <w:jc w:val="center"/>
                              <w:rPr>
                                <w:rFonts w:ascii="Calibri" w:hAnsi="Calibri" w:cs="Calibri"/>
                                <w:b/>
                              </w:rPr>
                            </w:pPr>
                            <w:r w:rsidRPr="003C219A">
                              <w:rPr>
                                <w:rFonts w:ascii="Calibri" w:hAnsi="Calibri" w:cs="Calibri"/>
                                <w:b/>
                              </w:rPr>
                              <w:t xml:space="preserve">Mgr. Peter </w:t>
                            </w:r>
                            <w:proofErr w:type="spellStart"/>
                            <w:r w:rsidRPr="003C219A">
                              <w:rPr>
                                <w:rFonts w:ascii="Calibri" w:hAnsi="Calibri" w:cs="Calibri"/>
                                <w:b/>
                              </w:rPr>
                              <w:t>Egry</w:t>
                            </w:r>
                            <w:proofErr w:type="spellEnd"/>
                          </w:p>
                          <w:p w14:paraId="2D54B459" w14:textId="77777777" w:rsidR="002D4FFC" w:rsidRPr="003C219A" w:rsidRDefault="002D4FFC" w:rsidP="002D4FFC">
                            <w:pPr>
                              <w:pStyle w:val="AONormal"/>
                              <w:jc w:val="center"/>
                              <w:rPr>
                                <w:rFonts w:ascii="Calibri" w:hAnsi="Calibri" w:cs="Calibri"/>
                              </w:rPr>
                            </w:pPr>
                            <w:r w:rsidRPr="003C219A">
                              <w:rPr>
                                <w:rFonts w:ascii="Calibri" w:hAnsi="Calibri" w:cs="Calibri"/>
                              </w:rPr>
                              <w:t>predseda predstavenstva</w:t>
                            </w:r>
                          </w:p>
                          <w:p w14:paraId="25977D52"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D3F28" id="_x0000_s1035" type="#_x0000_t202" style="position:absolute;left:0;text-align:left;margin-left:25.75pt;margin-top:5.6pt;width:193.55pt;height:7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aGGw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JrTCsgBV8F9Ql5tjDpGOcODx3YX5QMqOGSup8HZgUl6pPGXm2y1SqIPhqr/N0SDXvt&#10;qa49THOEKqmnZDru/DQoB2Nl22GkSR0a7rC/jYzMP2c1qwJ1Ghsyz1QYhGs7vnqe/O1vAAAA//8D&#10;AFBLAwQUAAYACAAAACEAzm+A1N8AAAAJAQAADwAAAGRycy9kb3ducmV2LnhtbEyPS2vDMBCE74X+&#10;B7GFXkojO80L13IIhUIhp6QP0tvG2tqiehhLcdx/n+2pPe7MMPtNuR6dFQP10QSvIJ9kIMjXQRvf&#10;KHh7fb5fgYgJvUYbPCn4oQjr6vqqxEKHs9/RsE+N4BIfC1TQptQVUsa6JYdxEjry7H2F3mHis2+k&#10;7vHM5c7KaZYtpEPj+UOLHT21VH/vT07B+I5kdjbefQ5m+bHdzA5DeDkodXszbh5BJBrTXxh+8Rkd&#10;KmY6hpPXUVgF83zOSdbzKQj2Zw+rBYgjC8ssB1mV8v+C6gIAAP//AwBQSwECLQAUAAYACAAAACEA&#10;toM4kv4AAADhAQAAEwAAAAAAAAAAAAAAAAAAAAAAW0NvbnRlbnRfVHlwZXNdLnhtbFBLAQItABQA&#10;BgAIAAAAIQA4/SH/1gAAAJQBAAALAAAAAAAAAAAAAAAAAC8BAABfcmVscy8ucmVsc1BLAQItABQA&#10;BgAIAAAAIQB0rCaGGwIAAEEEAAAOAAAAAAAAAAAAAAAAAC4CAABkcnMvZTJvRG9jLnhtbFBLAQIt&#10;ABQABgAIAAAAIQDOb4DU3wAAAAkBAAAPAAAAAAAAAAAAAAAAAHUEAABkcnMvZG93bnJldi54bWxQ&#10;SwUGAAAAAAQABADzAAAAgQUAAAAA&#10;" strokecolor="white">
                <v:shadow offset=",6pt"/>
                <v:textbox>
                  <w:txbxContent>
                    <w:p w14:paraId="46EB50E9" w14:textId="77777777" w:rsidR="002D4FFC" w:rsidRPr="00F24A5A" w:rsidRDefault="002D4FFC" w:rsidP="002D4FFC">
                      <w:pPr>
                        <w:pBdr>
                          <w:bottom w:val="single" w:sz="12" w:space="1" w:color="auto"/>
                        </w:pBdr>
                        <w:jc w:val="center"/>
                        <w:rPr>
                          <w:rFonts w:ascii="Calibri" w:hAnsi="Calibri"/>
                        </w:rPr>
                      </w:pPr>
                    </w:p>
                    <w:p w14:paraId="4C8BE172" w14:textId="77777777" w:rsidR="002D4FFC" w:rsidRPr="003C219A" w:rsidRDefault="002D4FFC" w:rsidP="002D4FFC">
                      <w:pPr>
                        <w:pStyle w:val="AONormal"/>
                        <w:jc w:val="center"/>
                        <w:rPr>
                          <w:rFonts w:ascii="Calibri" w:hAnsi="Calibri" w:cs="Calibri"/>
                          <w:b/>
                        </w:rPr>
                      </w:pPr>
                      <w:r w:rsidRPr="003C219A">
                        <w:rPr>
                          <w:rFonts w:ascii="Calibri" w:hAnsi="Calibri" w:cs="Calibri"/>
                          <w:b/>
                        </w:rPr>
                        <w:t xml:space="preserve">Mgr. Peter </w:t>
                      </w:r>
                      <w:proofErr w:type="spellStart"/>
                      <w:r w:rsidRPr="003C219A">
                        <w:rPr>
                          <w:rFonts w:ascii="Calibri" w:hAnsi="Calibri" w:cs="Calibri"/>
                          <w:b/>
                        </w:rPr>
                        <w:t>Egry</w:t>
                      </w:r>
                      <w:proofErr w:type="spellEnd"/>
                    </w:p>
                    <w:p w14:paraId="2D54B459" w14:textId="77777777" w:rsidR="002D4FFC" w:rsidRPr="003C219A" w:rsidRDefault="002D4FFC" w:rsidP="002D4FFC">
                      <w:pPr>
                        <w:pStyle w:val="AONormal"/>
                        <w:jc w:val="center"/>
                        <w:rPr>
                          <w:rFonts w:ascii="Calibri" w:hAnsi="Calibri" w:cs="Calibri"/>
                        </w:rPr>
                      </w:pPr>
                      <w:r w:rsidRPr="003C219A">
                        <w:rPr>
                          <w:rFonts w:ascii="Calibri" w:hAnsi="Calibri" w:cs="Calibri"/>
                        </w:rPr>
                        <w:t>predseda predstavenstva</w:t>
                      </w:r>
                    </w:p>
                    <w:p w14:paraId="25977D52"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p>
    <w:p w14:paraId="4DB14B18" w14:textId="77777777" w:rsidR="002D4FFC" w:rsidRDefault="002D4FFC" w:rsidP="002D4FFC">
      <w:pPr>
        <w:pStyle w:val="AODocTxt"/>
        <w:numPr>
          <w:ilvl w:val="0"/>
          <w:numId w:val="0"/>
        </w:numPr>
        <w:spacing w:before="0" w:line="240" w:lineRule="auto"/>
        <w:jc w:val="both"/>
        <w:rPr>
          <w:rFonts w:ascii="Calibri" w:hAnsi="Calibri"/>
          <w:b/>
        </w:rPr>
      </w:pPr>
    </w:p>
    <w:p w14:paraId="259AC857" w14:textId="77777777" w:rsidR="002D4FFC" w:rsidRPr="00196ED9" w:rsidRDefault="002D4FFC" w:rsidP="002D4FFC">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p>
    <w:p w14:paraId="3E04654E" w14:textId="77777777" w:rsidR="002D4FFC" w:rsidRPr="00196ED9" w:rsidRDefault="002D4FFC" w:rsidP="002D4FFC">
      <w:pPr>
        <w:pStyle w:val="AODocTxtL1"/>
        <w:numPr>
          <w:ilvl w:val="0"/>
          <w:numId w:val="0"/>
        </w:numPr>
        <w:spacing w:before="0" w:line="240" w:lineRule="auto"/>
        <w:ind w:left="720"/>
        <w:jc w:val="both"/>
        <w:rPr>
          <w:rFonts w:ascii="Calibri" w:hAnsi="Calibri"/>
        </w:rPr>
      </w:pPr>
    </w:p>
    <w:p w14:paraId="49AF47EA" w14:textId="77777777" w:rsidR="002D4FFC" w:rsidRDefault="002D4FFC" w:rsidP="002D4FFC">
      <w:pPr>
        <w:rPr>
          <w:rFonts w:ascii="Calibri" w:hAnsi="Calibri" w:cs="Arial"/>
          <w:b/>
          <w:szCs w:val="22"/>
        </w:rPr>
      </w:pPr>
    </w:p>
    <w:p w14:paraId="6466A908" w14:textId="77777777" w:rsidR="002D4FFC" w:rsidRDefault="002D4FFC" w:rsidP="002D4FFC">
      <w:pPr>
        <w:rPr>
          <w:rFonts w:ascii="Calibri" w:hAnsi="Calibri" w:cs="Arial"/>
          <w:b/>
          <w:szCs w:val="22"/>
        </w:rPr>
      </w:pPr>
    </w:p>
    <w:p w14:paraId="2C9A2F2B" w14:textId="77777777" w:rsidR="00C77D42" w:rsidRDefault="00C77D42" w:rsidP="002D4FFC">
      <w:pPr>
        <w:rPr>
          <w:rFonts w:ascii="Calibri" w:hAnsi="Calibri" w:cs="Arial"/>
          <w:b/>
          <w:szCs w:val="22"/>
        </w:rPr>
      </w:pPr>
    </w:p>
    <w:p w14:paraId="375859CF" w14:textId="77777777" w:rsidR="00C77D42" w:rsidRDefault="00C77D42" w:rsidP="002D4FFC">
      <w:pPr>
        <w:rPr>
          <w:rFonts w:ascii="Calibri" w:hAnsi="Calibri" w:cs="Arial"/>
          <w:b/>
          <w:szCs w:val="22"/>
        </w:rPr>
      </w:pPr>
    </w:p>
    <w:p w14:paraId="122295B2" w14:textId="77777777" w:rsidR="00C77D42" w:rsidRDefault="00C77D42" w:rsidP="002D4FFC">
      <w:pPr>
        <w:rPr>
          <w:rFonts w:ascii="Calibri" w:hAnsi="Calibri" w:cs="Arial"/>
          <w:b/>
          <w:szCs w:val="22"/>
        </w:rPr>
      </w:pPr>
    </w:p>
    <w:p w14:paraId="42911F30" w14:textId="77777777" w:rsidR="00C77D42" w:rsidRDefault="00C77D42" w:rsidP="002D4FFC">
      <w:pPr>
        <w:rPr>
          <w:rFonts w:ascii="Calibri" w:hAnsi="Calibri" w:cs="Arial"/>
          <w:b/>
          <w:szCs w:val="22"/>
        </w:rPr>
      </w:pPr>
    </w:p>
    <w:p w14:paraId="734EB18A" w14:textId="77777777" w:rsidR="00C77D42" w:rsidRDefault="00C77D42" w:rsidP="002D4FFC">
      <w:pPr>
        <w:rPr>
          <w:rFonts w:ascii="Calibri" w:hAnsi="Calibri" w:cs="Arial"/>
          <w:b/>
          <w:szCs w:val="22"/>
        </w:rPr>
      </w:pPr>
    </w:p>
    <w:p w14:paraId="26D6819C" w14:textId="77777777" w:rsidR="00C77D42" w:rsidRDefault="00C77D42" w:rsidP="002D4FFC">
      <w:pPr>
        <w:rPr>
          <w:rFonts w:ascii="Calibri" w:hAnsi="Calibri" w:cs="Arial"/>
          <w:b/>
          <w:szCs w:val="22"/>
        </w:rPr>
      </w:pPr>
    </w:p>
    <w:p w14:paraId="6E971BE9" w14:textId="77777777" w:rsidR="00C77D42" w:rsidRDefault="00C77D42" w:rsidP="002D4FFC">
      <w:pPr>
        <w:rPr>
          <w:rFonts w:ascii="Calibri" w:hAnsi="Calibri" w:cs="Arial"/>
          <w:b/>
          <w:szCs w:val="22"/>
        </w:rPr>
      </w:pPr>
    </w:p>
    <w:p w14:paraId="343FD0E0" w14:textId="77777777" w:rsidR="00C77D42" w:rsidRDefault="00C77D42" w:rsidP="002D4FFC">
      <w:pPr>
        <w:rPr>
          <w:rFonts w:ascii="Calibri" w:hAnsi="Calibri" w:cs="Arial"/>
          <w:b/>
          <w:szCs w:val="22"/>
        </w:rPr>
      </w:pPr>
    </w:p>
    <w:p w14:paraId="70D7E3D1" w14:textId="77777777" w:rsidR="00791CE7" w:rsidRDefault="00791CE7" w:rsidP="002D4FFC">
      <w:pPr>
        <w:rPr>
          <w:rFonts w:ascii="Calibri" w:hAnsi="Calibri" w:cs="Arial"/>
          <w:b/>
          <w:szCs w:val="22"/>
        </w:rPr>
      </w:pPr>
    </w:p>
    <w:p w14:paraId="3005AF98" w14:textId="77777777" w:rsidR="00C77D42" w:rsidRDefault="00C77D42" w:rsidP="002D4FFC">
      <w:pPr>
        <w:rPr>
          <w:rFonts w:ascii="Calibri" w:hAnsi="Calibri" w:cs="Arial"/>
          <w:b/>
          <w:szCs w:val="22"/>
        </w:rPr>
      </w:pPr>
    </w:p>
    <w:p w14:paraId="00C1F8B2" w14:textId="77777777" w:rsidR="00AC517D" w:rsidRDefault="00AC517D" w:rsidP="002D4FFC">
      <w:pPr>
        <w:rPr>
          <w:rFonts w:ascii="Calibri" w:hAnsi="Calibri" w:cs="Arial"/>
          <w:b/>
          <w:szCs w:val="22"/>
        </w:rPr>
      </w:pPr>
    </w:p>
    <w:p w14:paraId="234EE269" w14:textId="77777777" w:rsidR="00AC517D" w:rsidRDefault="00AC517D" w:rsidP="002D4FFC">
      <w:pPr>
        <w:rPr>
          <w:rFonts w:ascii="Calibri" w:hAnsi="Calibri" w:cs="Arial"/>
          <w:b/>
          <w:szCs w:val="22"/>
        </w:rPr>
      </w:pPr>
    </w:p>
    <w:p w14:paraId="444751A2" w14:textId="77777777" w:rsidR="00AC517D" w:rsidRDefault="00AC517D" w:rsidP="002D4FFC">
      <w:pPr>
        <w:rPr>
          <w:rFonts w:ascii="Calibri" w:hAnsi="Calibri" w:cs="Arial"/>
          <w:b/>
          <w:szCs w:val="22"/>
        </w:rPr>
      </w:pPr>
    </w:p>
    <w:p w14:paraId="29DDFBB8" w14:textId="77777777" w:rsidR="00AC517D" w:rsidRDefault="00AC517D" w:rsidP="002D4FFC">
      <w:pPr>
        <w:rPr>
          <w:rFonts w:ascii="Calibri" w:hAnsi="Calibri" w:cs="Arial"/>
          <w:b/>
          <w:szCs w:val="22"/>
        </w:rPr>
      </w:pPr>
    </w:p>
    <w:p w14:paraId="7B3E8ADF" w14:textId="77777777" w:rsidR="00AC517D" w:rsidRDefault="00AC517D" w:rsidP="002D4FFC">
      <w:pPr>
        <w:rPr>
          <w:rFonts w:ascii="Calibri" w:hAnsi="Calibri" w:cs="Arial"/>
          <w:b/>
          <w:szCs w:val="22"/>
        </w:rPr>
      </w:pPr>
    </w:p>
    <w:p w14:paraId="413E31DA" w14:textId="77777777" w:rsidR="00AC517D" w:rsidRDefault="00AC517D" w:rsidP="002D4FFC">
      <w:pPr>
        <w:rPr>
          <w:rFonts w:ascii="Calibri" w:hAnsi="Calibri" w:cs="Arial"/>
          <w:b/>
          <w:szCs w:val="22"/>
        </w:rPr>
      </w:pPr>
    </w:p>
    <w:p w14:paraId="713CBF15" w14:textId="77777777" w:rsidR="00AC517D" w:rsidRDefault="00AC517D" w:rsidP="002D4FFC">
      <w:pPr>
        <w:rPr>
          <w:rFonts w:ascii="Calibri" w:hAnsi="Calibri" w:cs="Arial"/>
          <w:b/>
          <w:szCs w:val="22"/>
        </w:rPr>
      </w:pPr>
    </w:p>
    <w:p w14:paraId="1748D032" w14:textId="77777777" w:rsidR="00AC517D" w:rsidRDefault="00AC517D" w:rsidP="002D4FFC">
      <w:pPr>
        <w:rPr>
          <w:rFonts w:ascii="Calibri" w:hAnsi="Calibri" w:cs="Arial"/>
          <w:b/>
          <w:szCs w:val="22"/>
        </w:rPr>
      </w:pPr>
    </w:p>
    <w:p w14:paraId="2D42824F" w14:textId="77777777" w:rsidR="00AC517D" w:rsidRDefault="00AC517D" w:rsidP="002D4FFC">
      <w:pPr>
        <w:rPr>
          <w:rFonts w:ascii="Calibri" w:hAnsi="Calibri" w:cs="Arial"/>
          <w:b/>
          <w:szCs w:val="22"/>
        </w:rPr>
      </w:pPr>
    </w:p>
    <w:p w14:paraId="3B4985E3" w14:textId="77777777" w:rsidR="00AC517D" w:rsidRDefault="00AC517D" w:rsidP="002D4FFC">
      <w:pPr>
        <w:rPr>
          <w:rFonts w:ascii="Calibri" w:hAnsi="Calibri" w:cs="Arial"/>
          <w:b/>
          <w:szCs w:val="22"/>
        </w:rPr>
      </w:pPr>
    </w:p>
    <w:p w14:paraId="463ADA1C" w14:textId="77777777" w:rsidR="00AC517D" w:rsidRDefault="00AC517D" w:rsidP="002D4FFC">
      <w:pPr>
        <w:rPr>
          <w:rFonts w:ascii="Calibri" w:hAnsi="Calibri" w:cs="Arial"/>
          <w:b/>
          <w:szCs w:val="22"/>
        </w:rPr>
      </w:pPr>
    </w:p>
    <w:p w14:paraId="37E28B98" w14:textId="77777777" w:rsidR="00AC517D" w:rsidRDefault="00AC517D" w:rsidP="002D4FFC">
      <w:pPr>
        <w:rPr>
          <w:rFonts w:ascii="Calibri" w:hAnsi="Calibri" w:cs="Arial"/>
          <w:b/>
          <w:szCs w:val="22"/>
        </w:rPr>
      </w:pPr>
    </w:p>
    <w:p w14:paraId="17F74A87" w14:textId="77777777" w:rsidR="00AC517D" w:rsidRDefault="00AC517D" w:rsidP="002D4FFC">
      <w:pPr>
        <w:rPr>
          <w:rFonts w:ascii="Calibri" w:hAnsi="Calibri" w:cs="Arial"/>
          <w:b/>
          <w:szCs w:val="22"/>
        </w:rPr>
      </w:pPr>
    </w:p>
    <w:p w14:paraId="75248E3B" w14:textId="77777777" w:rsidR="00AC517D" w:rsidRDefault="00AC517D" w:rsidP="002D4FFC">
      <w:pPr>
        <w:rPr>
          <w:rFonts w:ascii="Calibri" w:hAnsi="Calibri" w:cs="Arial"/>
          <w:b/>
          <w:szCs w:val="22"/>
        </w:rPr>
      </w:pPr>
    </w:p>
    <w:p w14:paraId="183FFB46" w14:textId="77777777" w:rsidR="00AC517D" w:rsidRDefault="00AC517D" w:rsidP="002D4FFC">
      <w:pPr>
        <w:rPr>
          <w:rFonts w:ascii="Calibri" w:hAnsi="Calibri" w:cs="Arial"/>
          <w:b/>
          <w:szCs w:val="22"/>
        </w:rPr>
      </w:pPr>
    </w:p>
    <w:p w14:paraId="6F7DB67E" w14:textId="77777777" w:rsidR="00AC517D" w:rsidRDefault="00AC517D" w:rsidP="002D4FFC">
      <w:pPr>
        <w:rPr>
          <w:rFonts w:ascii="Calibri" w:hAnsi="Calibri" w:cs="Arial"/>
          <w:b/>
          <w:szCs w:val="22"/>
        </w:rPr>
      </w:pPr>
    </w:p>
    <w:p w14:paraId="53F14EFC" w14:textId="77777777" w:rsidR="00AC517D" w:rsidRDefault="00AC517D" w:rsidP="002D4FFC">
      <w:pPr>
        <w:rPr>
          <w:rFonts w:ascii="Calibri" w:hAnsi="Calibri" w:cs="Arial"/>
          <w:b/>
          <w:szCs w:val="22"/>
        </w:rPr>
      </w:pPr>
    </w:p>
    <w:p w14:paraId="7EC41797" w14:textId="77777777" w:rsidR="00AC517D" w:rsidRDefault="00AC517D" w:rsidP="002D4FFC">
      <w:pPr>
        <w:rPr>
          <w:rFonts w:ascii="Calibri" w:hAnsi="Calibri" w:cs="Arial"/>
          <w:b/>
          <w:szCs w:val="22"/>
        </w:rPr>
      </w:pPr>
    </w:p>
    <w:p w14:paraId="37A0D425" w14:textId="77777777" w:rsidR="00AC517D" w:rsidRDefault="00AC517D" w:rsidP="002D4FFC">
      <w:pPr>
        <w:rPr>
          <w:rFonts w:ascii="Calibri" w:hAnsi="Calibri" w:cs="Arial"/>
          <w:b/>
          <w:szCs w:val="22"/>
        </w:rPr>
      </w:pPr>
    </w:p>
    <w:p w14:paraId="3F8C37FA" w14:textId="77777777" w:rsidR="00AC517D" w:rsidRDefault="00AC517D" w:rsidP="002D4FFC">
      <w:pPr>
        <w:rPr>
          <w:rFonts w:ascii="Calibri" w:hAnsi="Calibri" w:cs="Arial"/>
          <w:b/>
          <w:szCs w:val="22"/>
        </w:rPr>
      </w:pPr>
    </w:p>
    <w:p w14:paraId="683E75B6" w14:textId="77777777" w:rsidR="00AC517D" w:rsidRDefault="00AC517D" w:rsidP="002D4FFC">
      <w:pPr>
        <w:rPr>
          <w:rFonts w:ascii="Calibri" w:hAnsi="Calibri" w:cs="Arial"/>
          <w:b/>
          <w:szCs w:val="22"/>
        </w:rPr>
      </w:pPr>
    </w:p>
    <w:p w14:paraId="516F8D9E" w14:textId="77777777" w:rsidR="002D4FFC" w:rsidRDefault="002D4FFC" w:rsidP="002D4FFC">
      <w:pPr>
        <w:rPr>
          <w:rFonts w:ascii="Calibri" w:hAnsi="Calibri" w:cs="Arial"/>
          <w:b/>
          <w:szCs w:val="22"/>
        </w:rPr>
      </w:pPr>
    </w:p>
    <w:p w14:paraId="6EA8F258" w14:textId="4D3BDBBB" w:rsidR="0085452F" w:rsidRPr="0018470F" w:rsidRDefault="009251A4" w:rsidP="009251A4">
      <w:pPr>
        <w:autoSpaceDE w:val="0"/>
        <w:jc w:val="center"/>
        <w:rPr>
          <w:rFonts w:asciiTheme="minorHAnsi" w:hAnsiTheme="minorHAnsi" w:cstheme="minorHAnsi"/>
          <w:b/>
          <w:szCs w:val="22"/>
        </w:rPr>
      </w:pPr>
      <w:r w:rsidRPr="0018470F">
        <w:rPr>
          <w:rFonts w:asciiTheme="minorHAnsi" w:hAnsiTheme="minorHAnsi" w:cstheme="minorHAnsi"/>
          <w:b/>
        </w:rPr>
        <w:lastRenderedPageBreak/>
        <w:t>PRÍLOHA 3</w:t>
      </w:r>
    </w:p>
    <w:sectPr w:rsidR="0085452F" w:rsidRPr="0018470F" w:rsidSect="00191EBD">
      <w:headerReference w:type="even" r:id="rId9"/>
      <w:headerReference w:type="default" r:id="rId10"/>
      <w:footerReference w:type="even" r:id="rId11"/>
      <w:footerReference w:type="default" r:id="rId12"/>
      <w:headerReference w:type="first" r:id="rId13"/>
      <w:footerReference w:type="first" r:id="rId14"/>
      <w:pgSz w:w="11907" w:h="16839" w:code="9"/>
      <w:pgMar w:top="1417" w:right="1417" w:bottom="1417" w:left="1417" w:header="851"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5EFF" w14:textId="77777777" w:rsidR="00A42B85" w:rsidRDefault="00A42B85" w:rsidP="00517336">
      <w:r>
        <w:separator/>
      </w:r>
    </w:p>
  </w:endnote>
  <w:endnote w:type="continuationSeparator" w:id="0">
    <w:p w14:paraId="51F608CE" w14:textId="77777777" w:rsidR="00A42B85" w:rsidRDefault="00A42B85" w:rsidP="0051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9B37" w14:textId="77777777" w:rsidR="00B90BEC" w:rsidRDefault="00B90BE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25"/>
      <w:gridCol w:w="3025"/>
      <w:gridCol w:w="3023"/>
    </w:tblGrid>
    <w:tr w:rsidR="00B90BEC" w14:paraId="1C3F20E9" w14:textId="77777777">
      <w:tc>
        <w:tcPr>
          <w:tcW w:w="5000" w:type="pct"/>
          <w:gridSpan w:val="3"/>
          <w:tcMar>
            <w:top w:w="170" w:type="dxa"/>
          </w:tcMar>
        </w:tcPr>
        <w:p w14:paraId="4E152527" w14:textId="77777777" w:rsidR="00B90BEC" w:rsidRDefault="00B90BEC">
          <w:pPr>
            <w:pStyle w:val="AONormal8LBold"/>
            <w:rPr>
              <w:noProof/>
            </w:rPr>
          </w:pPr>
        </w:p>
      </w:tc>
    </w:tr>
    <w:tr w:rsidR="00B90BEC" w14:paraId="6E9E22FF" w14:textId="77777777">
      <w:tc>
        <w:tcPr>
          <w:tcW w:w="1667" w:type="pct"/>
        </w:tcPr>
        <w:p w14:paraId="3CDE5905" w14:textId="77777777" w:rsidR="00B90BEC" w:rsidRDefault="00B90BEC">
          <w:pPr>
            <w:pStyle w:val="AONormal8L"/>
            <w:rPr>
              <w:noProof/>
            </w:rPr>
          </w:pPr>
        </w:p>
      </w:tc>
      <w:tc>
        <w:tcPr>
          <w:tcW w:w="1667" w:type="pct"/>
        </w:tcPr>
        <w:p w14:paraId="3909EE82" w14:textId="77777777" w:rsidR="00B90BEC" w:rsidRDefault="00B90BEC">
          <w:pPr>
            <w:pStyle w:val="AONormal8C"/>
            <w:rPr>
              <w:noProof/>
            </w:rPr>
          </w:pPr>
          <w:r>
            <w:rPr>
              <w:noProof/>
            </w:rPr>
            <w:fldChar w:fldCharType="begin"/>
          </w:r>
          <w:r>
            <w:rPr>
              <w:noProof/>
            </w:rPr>
            <w:instrText xml:space="preserve"> PAGE  \* MERGEFORMAT </w:instrText>
          </w:r>
          <w:r>
            <w:rPr>
              <w:noProof/>
            </w:rPr>
            <w:fldChar w:fldCharType="separate"/>
          </w:r>
          <w:r w:rsidR="00F15A22">
            <w:rPr>
              <w:noProof/>
            </w:rPr>
            <w:t>4</w:t>
          </w:r>
          <w:r>
            <w:rPr>
              <w:noProof/>
            </w:rPr>
            <w:fldChar w:fldCharType="end"/>
          </w:r>
        </w:p>
      </w:tc>
      <w:tc>
        <w:tcPr>
          <w:tcW w:w="1666" w:type="pct"/>
        </w:tcPr>
        <w:p w14:paraId="4D0FB4F6" w14:textId="77777777" w:rsidR="00B90BEC" w:rsidRDefault="00B90BEC">
          <w:pPr>
            <w:pStyle w:val="AONormal8R"/>
            <w:rPr>
              <w:noProof/>
            </w:rPr>
          </w:pPr>
          <w:bookmarkStart w:id="75" w:name="bmkFrontPage"/>
          <w:bookmarkStart w:id="76" w:name="bmkFrontPageTable"/>
          <w:bookmarkStart w:id="77" w:name="bmkFPCopyright"/>
        </w:p>
      </w:tc>
    </w:tr>
    <w:bookmarkEnd w:id="75"/>
    <w:bookmarkEnd w:id="76"/>
    <w:bookmarkEnd w:id="77"/>
  </w:tbl>
  <w:p w14:paraId="43B1847A" w14:textId="77777777" w:rsidR="00B90BEC" w:rsidRDefault="00B90BEC">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DFBF" w14:textId="77777777" w:rsidR="00B90BEC" w:rsidRDefault="00B90B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784E" w14:textId="77777777" w:rsidR="00A42B85" w:rsidRDefault="00A42B85" w:rsidP="00517336">
      <w:r>
        <w:separator/>
      </w:r>
    </w:p>
  </w:footnote>
  <w:footnote w:type="continuationSeparator" w:id="0">
    <w:p w14:paraId="31F9B533" w14:textId="77777777" w:rsidR="00A42B85" w:rsidRDefault="00A42B85" w:rsidP="0051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933C" w14:textId="77777777" w:rsidR="00B90BEC" w:rsidRDefault="00B90BE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9073"/>
    </w:tblGrid>
    <w:tr w:rsidR="00B90BEC" w14:paraId="186DD0C8" w14:textId="77777777" w:rsidTr="00517336">
      <w:trPr>
        <w:trHeight w:val="142"/>
      </w:trPr>
      <w:tc>
        <w:tcPr>
          <w:tcW w:w="5000" w:type="pct"/>
        </w:tcPr>
        <w:p w14:paraId="0A4872EE" w14:textId="77777777" w:rsidR="00B90BEC" w:rsidRDefault="00B90BEC">
          <w:pPr>
            <w:pStyle w:val="AONormal8LBold"/>
            <w:rPr>
              <w:b w:val="0"/>
              <w:lang w:val="en-US"/>
            </w:rPr>
          </w:pPr>
        </w:p>
      </w:tc>
    </w:tr>
  </w:tbl>
  <w:p w14:paraId="47EF4499" w14:textId="77777777" w:rsidR="00B90BEC" w:rsidRDefault="00B90BEC">
    <w:pPr>
      <w:pStyle w:val="AONormal6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8077" w14:textId="77777777" w:rsidR="00B90BEC" w:rsidRDefault="00B90B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E6B569E"/>
    <w:multiLevelType w:val="hybridMultilevel"/>
    <w:tmpl w:val="61E85724"/>
    <w:name w:val="AODo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F37ADE"/>
    <w:multiLevelType w:val="multilevel"/>
    <w:tmpl w:val="E648EFF4"/>
    <w:name w:val="WW8Num12"/>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B0661F6"/>
    <w:multiLevelType w:val="singleLevel"/>
    <w:tmpl w:val="11E6EC7E"/>
    <w:name w:val="WW8Num15"/>
    <w:lvl w:ilvl="0">
      <w:start w:val="1"/>
      <w:numFmt w:val="bullet"/>
      <w:pStyle w:val="AOBullet2"/>
      <w:lvlText w:val=""/>
      <w:lvlJc w:val="left"/>
      <w:pPr>
        <w:tabs>
          <w:tab w:val="num" w:pos="720"/>
        </w:tabs>
        <w:ind w:left="720" w:hanging="720"/>
      </w:pPr>
      <w:rPr>
        <w:rFonts w:ascii="Symbol" w:hAnsi="Symbol" w:hint="default"/>
      </w:rPr>
    </w:lvl>
  </w:abstractNum>
  <w:abstractNum w:abstractNumId="5" w15:restartNumberingAfterBreak="0">
    <w:nsid w:val="1E17149D"/>
    <w:multiLevelType w:val="hybridMultilevel"/>
    <w:tmpl w:val="74F698B4"/>
    <w:name w:val="AODoc223"/>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E54CCD"/>
    <w:multiLevelType w:val="hybridMultilevel"/>
    <w:tmpl w:val="AE4E86A8"/>
    <w:lvl w:ilvl="0" w:tplc="FFFFFFFF">
      <w:start w:val="1"/>
      <w:numFmt w:val="lowerLetter"/>
      <w:lvlText w:val="(%1)"/>
      <w:lvlJc w:val="left"/>
      <w:pPr>
        <w:ind w:left="1713" w:hanging="36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7"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8" w15:restartNumberingAfterBreak="0">
    <w:nsid w:val="391D542D"/>
    <w:multiLevelType w:val="multilevel"/>
    <w:tmpl w:val="7D6E7ADE"/>
    <w:lvl w:ilvl="0">
      <w:start w:val="1"/>
      <w:numFmt w:val="decimal"/>
      <w:pStyle w:val="Obsah6"/>
      <w:lvlText w:val="%1."/>
      <w:lvlJc w:val="left"/>
      <w:pPr>
        <w:tabs>
          <w:tab w:val="num" w:pos="720"/>
        </w:tabs>
        <w:ind w:left="720" w:hanging="720"/>
      </w:p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3D0E7D39"/>
    <w:multiLevelType w:val="multilevel"/>
    <w:tmpl w:val="03F65E3A"/>
    <w:name w:val="WW8Num26"/>
    <w:lvl w:ilvl="0">
      <w:start w:val="1"/>
      <w:numFmt w:val="decimal"/>
      <w:pStyle w:val="AOSchHead"/>
      <w:suff w:val="nothing"/>
      <w:lvlText w:val="Príloha %1"/>
      <w:lvlJc w:val="left"/>
      <w:pPr>
        <w:ind w:left="1135" w:firstLine="0"/>
      </w:pPr>
      <w:rPr>
        <w:b/>
        <w:i w:val="0"/>
      </w:rPr>
    </w:lvl>
    <w:lvl w:ilvl="1">
      <w:start w:val="1"/>
      <w:numFmt w:val="decimal"/>
      <w:pStyle w:val="AOSchPartHead"/>
      <w:suff w:val="nothing"/>
      <w:lvlText w:val="Časť %2"/>
      <w:lvlJc w:val="left"/>
      <w:pPr>
        <w:ind w:left="1135" w:firstLine="0"/>
      </w:pPr>
      <w:rPr>
        <w:b/>
        <w:i w:val="0"/>
      </w:rPr>
    </w:lvl>
    <w:lvl w:ilvl="2">
      <w:start w:val="1"/>
      <w:numFmt w:val="none"/>
      <w:lvlRestart w:val="0"/>
      <w:suff w:val="nothing"/>
      <w:lvlText w:val=""/>
      <w:lvlJc w:val="left"/>
      <w:pPr>
        <w:ind w:left="1135" w:firstLine="0"/>
      </w:pPr>
    </w:lvl>
    <w:lvl w:ilvl="3">
      <w:start w:val="1"/>
      <w:numFmt w:val="none"/>
      <w:lvlRestart w:val="0"/>
      <w:suff w:val="nothing"/>
      <w:lvlText w:val=""/>
      <w:lvlJc w:val="left"/>
      <w:pPr>
        <w:ind w:left="1135" w:firstLine="0"/>
      </w:pPr>
    </w:lvl>
    <w:lvl w:ilvl="4">
      <w:start w:val="1"/>
      <w:numFmt w:val="none"/>
      <w:lvlRestart w:val="0"/>
      <w:suff w:val="nothing"/>
      <w:lvlText w:val=""/>
      <w:lvlJc w:val="left"/>
      <w:pPr>
        <w:ind w:left="1135" w:firstLine="0"/>
      </w:pPr>
    </w:lvl>
    <w:lvl w:ilvl="5">
      <w:start w:val="1"/>
      <w:numFmt w:val="none"/>
      <w:lvlRestart w:val="0"/>
      <w:suff w:val="nothing"/>
      <w:lvlText w:val=""/>
      <w:lvlJc w:val="left"/>
      <w:pPr>
        <w:ind w:left="1135" w:firstLine="0"/>
      </w:pPr>
    </w:lvl>
    <w:lvl w:ilvl="6">
      <w:start w:val="1"/>
      <w:numFmt w:val="none"/>
      <w:lvlRestart w:val="0"/>
      <w:suff w:val="nothing"/>
      <w:lvlText w:val=""/>
      <w:lvlJc w:val="left"/>
      <w:pPr>
        <w:ind w:left="1135" w:firstLine="0"/>
      </w:pPr>
    </w:lvl>
    <w:lvl w:ilvl="7">
      <w:start w:val="1"/>
      <w:numFmt w:val="none"/>
      <w:lvlRestart w:val="0"/>
      <w:suff w:val="nothing"/>
      <w:lvlText w:val=""/>
      <w:lvlJc w:val="left"/>
      <w:pPr>
        <w:ind w:left="1135" w:firstLine="0"/>
      </w:pPr>
    </w:lvl>
    <w:lvl w:ilvl="8">
      <w:start w:val="1"/>
      <w:numFmt w:val="none"/>
      <w:lvlRestart w:val="0"/>
      <w:suff w:val="nothing"/>
      <w:lvlText w:val=""/>
      <w:lvlJc w:val="left"/>
      <w:pPr>
        <w:ind w:left="1135" w:firstLine="0"/>
      </w:pPr>
    </w:lvl>
  </w:abstractNum>
  <w:abstractNum w:abstractNumId="10"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2" w15:restartNumberingAfterBreak="0">
    <w:nsid w:val="44984DC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42367B"/>
    <w:multiLevelType w:val="hybridMultilevel"/>
    <w:tmpl w:val="FE9C32D8"/>
    <w:name w:val="WW8Num1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5B3203"/>
    <w:multiLevelType w:val="multilevel"/>
    <w:tmpl w:val="6096DEFC"/>
    <w:name w:val="AOApp"/>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9C66851"/>
    <w:multiLevelType w:val="multilevel"/>
    <w:tmpl w:val="32FEA384"/>
    <w:name w:val="AOList"/>
    <w:lvl w:ilvl="0">
      <w:start w:val="1"/>
      <w:numFmt w:val="decimal"/>
      <w:pStyle w:val="AOAnxHead"/>
      <w:suff w:val="nothing"/>
      <w:lvlText w:val="Doplnok %1"/>
      <w:lvlJc w:val="left"/>
      <w:pPr>
        <w:ind w:left="0" w:firstLine="0"/>
      </w:pPr>
      <w:rPr>
        <w:b/>
        <w:i w:val="0"/>
      </w:rPr>
    </w:lvl>
    <w:lvl w:ilvl="1">
      <w:start w:val="1"/>
      <w:numFmt w:val="decimal"/>
      <w:pStyle w:val="AOAnx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94F29B5C"/>
    <w:name w:val="AOBullet2"/>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60DEA8AC"/>
    <w:name w:val="WW8Num143"/>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713"/>
        </w:tabs>
        <w:ind w:left="1713" w:hanging="720"/>
      </w:pPr>
      <w:rPr>
        <w:rFonts w:hint="default"/>
        <w:b w:val="0"/>
        <w:color w:val="auto"/>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50CB4484"/>
    <w:multiLevelType w:val="hybridMultilevel"/>
    <w:tmpl w:val="455058FA"/>
    <w:name w:val="WW8Num142"/>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511C70D7"/>
    <w:multiLevelType w:val="multilevel"/>
    <w:tmpl w:val="722C7260"/>
    <w:name w:val="AODoc222"/>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80587A"/>
    <w:multiLevelType w:val="hybridMultilevel"/>
    <w:tmpl w:val="F02A206E"/>
    <w:name w:val="AOSch"/>
    <w:lvl w:ilvl="0" w:tplc="D636683A">
      <w:start w:val="1"/>
      <w:numFmt w:val="lowerRoman"/>
      <w:lvlText w:val="(%1)"/>
      <w:lvlJc w:val="right"/>
      <w:pPr>
        <w:ind w:left="3330" w:hanging="360"/>
      </w:pPr>
      <w:rPr>
        <w:rFonts w:ascii="Calibri" w:eastAsia="SimSun" w:hAnsi="Calibri" w:cs="Times New Roman" w:hint="default"/>
        <w:b w:val="0"/>
        <w:sz w:val="20"/>
        <w:szCs w:val="20"/>
      </w:rPr>
    </w:lvl>
    <w:lvl w:ilvl="1" w:tplc="FFFFFFFF">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22" w15:restartNumberingAfterBreak="0">
    <w:nsid w:val="5CA2069A"/>
    <w:multiLevelType w:val="hybridMultilevel"/>
    <w:tmpl w:val="673E0B7E"/>
    <w:lvl w:ilvl="0" w:tplc="FFFFFFFF">
      <w:start w:val="1"/>
      <w:numFmt w:val="lowerLetter"/>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15:restartNumberingAfterBreak="0">
    <w:nsid w:val="61FE110F"/>
    <w:multiLevelType w:val="hybridMultilevel"/>
    <w:tmpl w:val="C61CCEA2"/>
    <w:name w:val="AOGen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6AA227D0"/>
    <w:multiLevelType w:val="multilevel"/>
    <w:tmpl w:val="7FFC736A"/>
    <w:name w:val="AOBullet4"/>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6F025FAA"/>
    <w:multiLevelType w:val="multilevel"/>
    <w:tmpl w:val="90EE6A94"/>
    <w:name w:val="AODoc"/>
    <w:lvl w:ilvl="0">
      <w:start w:val="1"/>
      <w:numFmt w:val="none"/>
      <w:pStyle w:val="AODefHead"/>
      <w:suff w:val="nothing"/>
      <w:lvlText w:val=""/>
      <w:lvlJc w:val="left"/>
      <w:pPr>
        <w:ind w:left="720" w:firstLine="0"/>
      </w:pPr>
      <w:rPr>
        <w:rFonts w:ascii="Times New Roman" w:hAnsi="Times New Roman" w:hint="default"/>
        <w:b/>
        <w:i w:val="0"/>
        <w:caps/>
        <w:smallCaps w:val="0"/>
        <w:sz w:val="22"/>
      </w:rPr>
    </w:lvl>
    <w:lvl w:ilvl="1">
      <w:start w:val="1"/>
      <w:numFmt w:val="none"/>
      <w:pStyle w:val="AODefPara"/>
      <w:suff w:val="nothing"/>
      <w:lvlText w:val=""/>
      <w:lvlJc w:val="left"/>
      <w:pPr>
        <w:ind w:left="72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Calibri" w:hAnsi="Calibri" w:hint="default"/>
        <w:b w:val="0"/>
        <w:i w:val="0"/>
        <w:sz w:val="22"/>
      </w:rPr>
    </w:lvl>
    <w:lvl w:ilvl="3">
      <w:start w:val="1"/>
      <w:numFmt w:val="lowerRoman"/>
      <w:lvlText w:val="(%4)"/>
      <w:lvlJc w:val="left"/>
      <w:pPr>
        <w:tabs>
          <w:tab w:val="num" w:pos="1430"/>
        </w:tabs>
        <w:ind w:left="1430" w:hanging="720"/>
      </w:pPr>
      <w:rPr>
        <w:rFonts w:ascii="Calibri" w:eastAsia="SimSun" w:hAnsi="Calibri" w:cs="Times New Roman" w:hint="default"/>
        <w:b w:val="0"/>
        <w:i w:val="0"/>
        <w:sz w:val="22"/>
      </w:rPr>
    </w:lvl>
    <w:lvl w:ilvl="4">
      <w:start w:val="1"/>
      <w:numFmt w:val="lowerLetter"/>
      <w:lvlText w:val="(%5)"/>
      <w:lvlJc w:val="left"/>
      <w:pPr>
        <w:tabs>
          <w:tab w:val="num" w:pos="2138"/>
        </w:tabs>
        <w:ind w:left="2138" w:hanging="720"/>
      </w:pPr>
      <w:rPr>
        <w:rFonts w:ascii="Calibri" w:hAnsi="Calibri" w:hint="default"/>
        <w:b w:val="0"/>
        <w:i w:val="0"/>
        <w:sz w:val="22"/>
      </w:rPr>
    </w:lvl>
    <w:lvl w:ilvl="5">
      <w:start w:val="1"/>
      <w:numFmt w:val="lowerRoman"/>
      <w:lvlText w:val="(%6)"/>
      <w:lvlJc w:val="left"/>
      <w:pPr>
        <w:tabs>
          <w:tab w:val="num" w:pos="2160"/>
        </w:tabs>
        <w:ind w:left="2160" w:hanging="720"/>
      </w:pPr>
      <w:rPr>
        <w:rFonts w:ascii="Times New Roman" w:hAnsi="Times New Roman" w:hint="default"/>
        <w:b w:val="0"/>
        <w:i w:val="0"/>
        <w:sz w:val="22"/>
      </w:rPr>
    </w:lvl>
    <w:lvl w:ilvl="6">
      <w:start w:val="1"/>
      <w:numFmt w:val="upperLetter"/>
      <w:lvlText w:val="(%7)"/>
      <w:lvlJc w:val="left"/>
      <w:pPr>
        <w:tabs>
          <w:tab w:val="num" w:pos="2160"/>
        </w:tabs>
        <w:ind w:left="2160" w:hanging="720"/>
      </w:pPr>
      <w:rPr>
        <w:rFonts w:hint="default"/>
      </w:rPr>
    </w:lvl>
    <w:lvl w:ilvl="7">
      <w:start w:val="1"/>
      <w:numFmt w:val="decimal"/>
      <w:lvlText w:val="(%8)"/>
      <w:lvlJc w:val="left"/>
      <w:pPr>
        <w:tabs>
          <w:tab w:val="num" w:pos="1440"/>
        </w:tabs>
        <w:ind w:left="1440" w:hanging="720"/>
      </w:pPr>
      <w:rPr>
        <w:rFonts w:ascii="Times New Roman" w:hAnsi="Times New Roman" w:hint="default"/>
        <w:b w:val="0"/>
        <w:i w:val="0"/>
        <w:sz w:val="22"/>
      </w:rPr>
    </w:lvl>
    <w:lvl w:ilvl="8">
      <w:start w:val="1"/>
      <w:numFmt w:val="decimal"/>
      <w:lvlText w:val="(%9)"/>
      <w:lvlJc w:val="left"/>
      <w:pPr>
        <w:tabs>
          <w:tab w:val="num" w:pos="2160"/>
        </w:tabs>
        <w:ind w:left="2160" w:hanging="720"/>
      </w:pPr>
      <w:rPr>
        <w:rFonts w:ascii="Times New Roman" w:hAnsi="Times New Roman" w:hint="default"/>
        <w:b w:val="0"/>
        <w:i w:val="0"/>
        <w:sz w:val="22"/>
      </w:rPr>
    </w:lvl>
  </w:abstractNum>
  <w:abstractNum w:abstractNumId="27"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8" w15:restartNumberingAfterBreak="0">
    <w:nsid w:val="761544F7"/>
    <w:multiLevelType w:val="multilevel"/>
    <w:tmpl w:val="090C69DC"/>
    <w:name w:val="AODoc22"/>
    <w:lvl w:ilvl="0">
      <w:start w:val="1"/>
      <w:numFmt w:val="decimal"/>
      <w:pStyle w:val="AOGenNum1"/>
      <w:lvlText w:val="%1."/>
      <w:lvlJc w:val="left"/>
      <w:pPr>
        <w:tabs>
          <w:tab w:val="num" w:pos="720"/>
        </w:tabs>
        <w:ind w:left="720" w:hanging="720"/>
      </w:pPr>
      <w:rPr>
        <w:rFonts w:hint="default"/>
        <w:sz w:val="24"/>
        <w:szCs w:val="24"/>
      </w:rPr>
    </w:lvl>
    <w:lvl w:ilvl="1">
      <w:start w:val="2"/>
      <w:numFmt w:val="decimal"/>
      <w:pStyle w:val="AOGenNum1Para"/>
      <w:lvlText w:val="%1.%2"/>
      <w:lvlJc w:val="left"/>
      <w:pPr>
        <w:tabs>
          <w:tab w:val="num" w:pos="1146"/>
        </w:tabs>
        <w:ind w:left="1146" w:hanging="720"/>
      </w:pPr>
      <w:rPr>
        <w:rFonts w:hint="default"/>
      </w:rPr>
    </w:lvl>
    <w:lvl w:ilvl="2">
      <w:start w:val="1"/>
      <w:numFmt w:val="lowerLetter"/>
      <w:pStyle w:val="AOGenNum1List"/>
      <w:lvlText w:val="(%3)"/>
      <w:lvlJc w:val="left"/>
      <w:pPr>
        <w:tabs>
          <w:tab w:val="num" w:pos="1004"/>
        </w:tabs>
        <w:ind w:left="1004" w:hanging="720"/>
      </w:pPr>
      <w:rPr>
        <w:rFonts w:hint="default"/>
        <w:color w:val="0D0D0D" w:themeColor="text1" w:themeTint="F2"/>
      </w:rPr>
    </w:lvl>
    <w:lvl w:ilvl="3">
      <w:start w:val="1"/>
      <w:numFmt w:val="lowerRoman"/>
      <w:lvlText w:val="(%4)"/>
      <w:lvlJc w:val="left"/>
      <w:pPr>
        <w:tabs>
          <w:tab w:val="num" w:pos="1440"/>
        </w:tabs>
        <w:ind w:left="1440" w:hanging="720"/>
      </w:pPr>
      <w:rPr>
        <w:rFonts w:ascii="Calibri" w:eastAsia="SimSun" w:hAnsi="Calibri" w:cs="Times New Roman"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9" w15:restartNumberingAfterBreak="0">
    <w:nsid w:val="787D12B0"/>
    <w:multiLevelType w:val="hybridMultilevel"/>
    <w:tmpl w:val="4FC47E22"/>
    <w:name w:val="AOAn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5B25E3"/>
    <w:multiLevelType w:val="hybridMultilevel"/>
    <w:tmpl w:val="4F0CF6E8"/>
    <w:name w:val="AODoc22"/>
    <w:lvl w:ilvl="0" w:tplc="FFFFFFFF">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16cid:durableId="900675105">
    <w:abstractNumId w:val="7"/>
  </w:num>
  <w:num w:numId="2" w16cid:durableId="1246305177">
    <w:abstractNumId w:val="26"/>
  </w:num>
  <w:num w:numId="3" w16cid:durableId="2068989898">
    <w:abstractNumId w:val="17"/>
  </w:num>
  <w:num w:numId="4" w16cid:durableId="1344748240">
    <w:abstractNumId w:val="24"/>
  </w:num>
  <w:num w:numId="5" w16cid:durableId="1972903792">
    <w:abstractNumId w:val="16"/>
  </w:num>
  <w:num w:numId="6" w16cid:durableId="969475852">
    <w:abstractNumId w:val="1"/>
  </w:num>
  <w:num w:numId="7" w16cid:durableId="1971549398">
    <w:abstractNumId w:val="9"/>
  </w:num>
  <w:num w:numId="8" w16cid:durableId="1959873678">
    <w:abstractNumId w:val="14"/>
  </w:num>
  <w:num w:numId="9" w16cid:durableId="494419986">
    <w:abstractNumId w:val="28"/>
  </w:num>
  <w:num w:numId="10" w16cid:durableId="789712978">
    <w:abstractNumId w:val="10"/>
  </w:num>
  <w:num w:numId="11" w16cid:durableId="1343120343">
    <w:abstractNumId w:val="15"/>
  </w:num>
  <w:num w:numId="12" w16cid:durableId="175926177">
    <w:abstractNumId w:val="3"/>
  </w:num>
  <w:num w:numId="13" w16cid:durableId="1103762709">
    <w:abstractNumId w:val="20"/>
  </w:num>
  <w:num w:numId="14" w16cid:durableId="2120221457">
    <w:abstractNumId w:val="8"/>
  </w:num>
  <w:num w:numId="15" w16cid:durableId="1517235447">
    <w:abstractNumId w:val="25"/>
  </w:num>
  <w:num w:numId="16" w16cid:durableId="1208418421">
    <w:abstractNumId w:val="4"/>
  </w:num>
  <w:num w:numId="17" w16cid:durableId="812525058">
    <w:abstractNumId w:val="27"/>
  </w:num>
  <w:num w:numId="18" w16cid:durableId="1682655918">
    <w:abstractNumId w:val="11"/>
  </w:num>
  <w:num w:numId="19" w16cid:durableId="936403555">
    <w:abstractNumId w:val="18"/>
  </w:num>
  <w:num w:numId="20" w16cid:durableId="867445758">
    <w:abstractNumId w:val="21"/>
  </w:num>
  <w:num w:numId="21" w16cid:durableId="20679956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6225147">
    <w:abstractNumId w:val="26"/>
    <w:lvlOverride w:ilvl="0">
      <w:startOverride w:val="1"/>
    </w:lvlOverride>
    <w:lvlOverride w:ilvl="1">
      <w:startOverride w:val="1"/>
    </w:lvlOverride>
    <w:lvlOverride w:ilvl="2">
      <w:startOverride w:val="2"/>
    </w:lvlOverride>
  </w:num>
  <w:num w:numId="23" w16cid:durableId="152112696">
    <w:abstractNumId w:val="28"/>
    <w:lvlOverride w:ilvl="0">
      <w:startOverride w:val="1"/>
    </w:lvlOverride>
    <w:lvlOverride w:ilvl="1">
      <w:startOverride w:val="2"/>
    </w:lvlOverride>
    <w:lvlOverride w:ilvl="2">
      <w:startOverride w:val="2"/>
    </w:lvlOverride>
  </w:num>
  <w:num w:numId="24" w16cid:durableId="2082365411">
    <w:abstractNumId w:val="28"/>
    <w:lvlOverride w:ilvl="0">
      <w:startOverride w:val="1"/>
    </w:lvlOverride>
    <w:lvlOverride w:ilvl="1">
      <w:startOverride w:val="2"/>
    </w:lvlOverride>
    <w:lvlOverride w:ilvl="2">
      <w:startOverride w:val="1"/>
    </w:lvlOverride>
  </w:num>
  <w:num w:numId="25" w16cid:durableId="1265186122">
    <w:abstractNumId w:val="28"/>
    <w:lvlOverride w:ilvl="0">
      <w:startOverride w:val="12"/>
    </w:lvlOverride>
  </w:num>
  <w:num w:numId="26" w16cid:durableId="3275613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720517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6382013">
    <w:abstractNumId w:val="12"/>
  </w:num>
  <w:num w:numId="29" w16cid:durableId="2019502588">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3834170">
    <w:abstractNumId w:val="22"/>
  </w:num>
  <w:num w:numId="31" w16cid:durableId="1954357430">
    <w:abstractNumId w:val="5"/>
  </w:num>
  <w:num w:numId="32" w16cid:durableId="2040620933">
    <w:abstractNumId w:val="6"/>
  </w:num>
  <w:num w:numId="33" w16cid:durableId="1518618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6143002">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CB"/>
    <w:rsid w:val="000004CE"/>
    <w:rsid w:val="00006A75"/>
    <w:rsid w:val="000110B4"/>
    <w:rsid w:val="00022F21"/>
    <w:rsid w:val="000241BE"/>
    <w:rsid w:val="00025F0F"/>
    <w:rsid w:val="00031E18"/>
    <w:rsid w:val="000346A4"/>
    <w:rsid w:val="00035FA3"/>
    <w:rsid w:val="00042217"/>
    <w:rsid w:val="00052F9B"/>
    <w:rsid w:val="00053C1C"/>
    <w:rsid w:val="0005498F"/>
    <w:rsid w:val="000551A6"/>
    <w:rsid w:val="00057A7F"/>
    <w:rsid w:val="00060D7B"/>
    <w:rsid w:val="0007502B"/>
    <w:rsid w:val="00075CF3"/>
    <w:rsid w:val="0007654A"/>
    <w:rsid w:val="00076A2F"/>
    <w:rsid w:val="000833AA"/>
    <w:rsid w:val="000878BE"/>
    <w:rsid w:val="00095DF3"/>
    <w:rsid w:val="00096214"/>
    <w:rsid w:val="000A0EFB"/>
    <w:rsid w:val="000A348A"/>
    <w:rsid w:val="000A4AB9"/>
    <w:rsid w:val="000A5956"/>
    <w:rsid w:val="000B5409"/>
    <w:rsid w:val="000C15DB"/>
    <w:rsid w:val="000C38A1"/>
    <w:rsid w:val="000C3F62"/>
    <w:rsid w:val="000F4DE3"/>
    <w:rsid w:val="000F71FA"/>
    <w:rsid w:val="00102CEE"/>
    <w:rsid w:val="001045AB"/>
    <w:rsid w:val="0011568A"/>
    <w:rsid w:val="00117F26"/>
    <w:rsid w:val="00120DDE"/>
    <w:rsid w:val="00122770"/>
    <w:rsid w:val="00123EE1"/>
    <w:rsid w:val="0012459E"/>
    <w:rsid w:val="00127384"/>
    <w:rsid w:val="0013367F"/>
    <w:rsid w:val="00137B2A"/>
    <w:rsid w:val="0014243D"/>
    <w:rsid w:val="00151A77"/>
    <w:rsid w:val="00153ECB"/>
    <w:rsid w:val="00154197"/>
    <w:rsid w:val="0015596B"/>
    <w:rsid w:val="00165281"/>
    <w:rsid w:val="001756C6"/>
    <w:rsid w:val="00180A03"/>
    <w:rsid w:val="00183EB4"/>
    <w:rsid w:val="0018470F"/>
    <w:rsid w:val="00191EBD"/>
    <w:rsid w:val="00196ED9"/>
    <w:rsid w:val="001A7775"/>
    <w:rsid w:val="001B22A0"/>
    <w:rsid w:val="001B5649"/>
    <w:rsid w:val="001B606F"/>
    <w:rsid w:val="001B7315"/>
    <w:rsid w:val="001D5BAF"/>
    <w:rsid w:val="001E25CD"/>
    <w:rsid w:val="001E3FBC"/>
    <w:rsid w:val="001E4029"/>
    <w:rsid w:val="001E46E4"/>
    <w:rsid w:val="001E5EAA"/>
    <w:rsid w:val="001F5EAF"/>
    <w:rsid w:val="002014B2"/>
    <w:rsid w:val="00207B1A"/>
    <w:rsid w:val="00211106"/>
    <w:rsid w:val="00216E08"/>
    <w:rsid w:val="00223391"/>
    <w:rsid w:val="002347DF"/>
    <w:rsid w:val="00244DDF"/>
    <w:rsid w:val="0025164B"/>
    <w:rsid w:val="002547FD"/>
    <w:rsid w:val="00256DF4"/>
    <w:rsid w:val="00261812"/>
    <w:rsid w:val="0029311E"/>
    <w:rsid w:val="002963C0"/>
    <w:rsid w:val="00297F1F"/>
    <w:rsid w:val="002A4CD3"/>
    <w:rsid w:val="002B52F0"/>
    <w:rsid w:val="002B6236"/>
    <w:rsid w:val="002C1F27"/>
    <w:rsid w:val="002D2817"/>
    <w:rsid w:val="002D4FFC"/>
    <w:rsid w:val="002D6559"/>
    <w:rsid w:val="002D71C2"/>
    <w:rsid w:val="002E041D"/>
    <w:rsid w:val="002E163E"/>
    <w:rsid w:val="002E45F6"/>
    <w:rsid w:val="002E6A24"/>
    <w:rsid w:val="002F6976"/>
    <w:rsid w:val="0031147D"/>
    <w:rsid w:val="00313DA8"/>
    <w:rsid w:val="0031488A"/>
    <w:rsid w:val="00325D7C"/>
    <w:rsid w:val="0033400C"/>
    <w:rsid w:val="00336FA1"/>
    <w:rsid w:val="0034243A"/>
    <w:rsid w:val="003466C9"/>
    <w:rsid w:val="0035129F"/>
    <w:rsid w:val="00355D05"/>
    <w:rsid w:val="003571CE"/>
    <w:rsid w:val="003609B6"/>
    <w:rsid w:val="00367692"/>
    <w:rsid w:val="00374626"/>
    <w:rsid w:val="00374F4C"/>
    <w:rsid w:val="00381D74"/>
    <w:rsid w:val="00382DDE"/>
    <w:rsid w:val="0038756A"/>
    <w:rsid w:val="00396227"/>
    <w:rsid w:val="003A5893"/>
    <w:rsid w:val="003A59DA"/>
    <w:rsid w:val="003B4ED1"/>
    <w:rsid w:val="003C1E9B"/>
    <w:rsid w:val="003C4E40"/>
    <w:rsid w:val="003C60F2"/>
    <w:rsid w:val="003C61D1"/>
    <w:rsid w:val="003D3C70"/>
    <w:rsid w:val="003D623E"/>
    <w:rsid w:val="003E2B6C"/>
    <w:rsid w:val="003E37C8"/>
    <w:rsid w:val="003E631A"/>
    <w:rsid w:val="003F1253"/>
    <w:rsid w:val="003F17FA"/>
    <w:rsid w:val="003F401C"/>
    <w:rsid w:val="00406217"/>
    <w:rsid w:val="00411713"/>
    <w:rsid w:val="00412257"/>
    <w:rsid w:val="00414E62"/>
    <w:rsid w:val="004264E8"/>
    <w:rsid w:val="00434784"/>
    <w:rsid w:val="00434D4D"/>
    <w:rsid w:val="004379F5"/>
    <w:rsid w:val="00437CDA"/>
    <w:rsid w:val="00441B9F"/>
    <w:rsid w:val="004438E9"/>
    <w:rsid w:val="004453CB"/>
    <w:rsid w:val="00445440"/>
    <w:rsid w:val="0045055C"/>
    <w:rsid w:val="00455170"/>
    <w:rsid w:val="00462C5F"/>
    <w:rsid w:val="00464479"/>
    <w:rsid w:val="0046483F"/>
    <w:rsid w:val="00464A9A"/>
    <w:rsid w:val="004737EA"/>
    <w:rsid w:val="00485CB5"/>
    <w:rsid w:val="0049356A"/>
    <w:rsid w:val="00497505"/>
    <w:rsid w:val="004A6629"/>
    <w:rsid w:val="004B1CF9"/>
    <w:rsid w:val="004B2AC4"/>
    <w:rsid w:val="004C385A"/>
    <w:rsid w:val="004E48A9"/>
    <w:rsid w:val="004F2079"/>
    <w:rsid w:val="00510D52"/>
    <w:rsid w:val="005167AD"/>
    <w:rsid w:val="00517336"/>
    <w:rsid w:val="00521E51"/>
    <w:rsid w:val="00527C1F"/>
    <w:rsid w:val="005315CF"/>
    <w:rsid w:val="005365D2"/>
    <w:rsid w:val="005374D3"/>
    <w:rsid w:val="00546EDE"/>
    <w:rsid w:val="00554E52"/>
    <w:rsid w:val="00561073"/>
    <w:rsid w:val="00562304"/>
    <w:rsid w:val="00562EB1"/>
    <w:rsid w:val="00564934"/>
    <w:rsid w:val="005653F2"/>
    <w:rsid w:val="00567C82"/>
    <w:rsid w:val="00575F10"/>
    <w:rsid w:val="005762AC"/>
    <w:rsid w:val="005778EE"/>
    <w:rsid w:val="005918AA"/>
    <w:rsid w:val="0059279E"/>
    <w:rsid w:val="005959CE"/>
    <w:rsid w:val="005974AD"/>
    <w:rsid w:val="0059756D"/>
    <w:rsid w:val="005A3048"/>
    <w:rsid w:val="005A37BE"/>
    <w:rsid w:val="005B12F1"/>
    <w:rsid w:val="005B323E"/>
    <w:rsid w:val="005C12AE"/>
    <w:rsid w:val="005C745C"/>
    <w:rsid w:val="005D26C8"/>
    <w:rsid w:val="005D3150"/>
    <w:rsid w:val="005D3CDD"/>
    <w:rsid w:val="005D62F5"/>
    <w:rsid w:val="005F2006"/>
    <w:rsid w:val="005F3BB9"/>
    <w:rsid w:val="005F552F"/>
    <w:rsid w:val="00600ECB"/>
    <w:rsid w:val="00613FF2"/>
    <w:rsid w:val="00615318"/>
    <w:rsid w:val="0062317F"/>
    <w:rsid w:val="006233C5"/>
    <w:rsid w:val="0062553C"/>
    <w:rsid w:val="0063344A"/>
    <w:rsid w:val="00641CD6"/>
    <w:rsid w:val="006429BA"/>
    <w:rsid w:val="00646C33"/>
    <w:rsid w:val="0065022D"/>
    <w:rsid w:val="006552F7"/>
    <w:rsid w:val="00660608"/>
    <w:rsid w:val="00665932"/>
    <w:rsid w:val="006817A6"/>
    <w:rsid w:val="00682D25"/>
    <w:rsid w:val="006850D8"/>
    <w:rsid w:val="00694090"/>
    <w:rsid w:val="00696E97"/>
    <w:rsid w:val="006A021D"/>
    <w:rsid w:val="006A5CED"/>
    <w:rsid w:val="006B01E0"/>
    <w:rsid w:val="006B30C9"/>
    <w:rsid w:val="006B54A7"/>
    <w:rsid w:val="006C028E"/>
    <w:rsid w:val="006C13F3"/>
    <w:rsid w:val="006D2447"/>
    <w:rsid w:val="006F46A6"/>
    <w:rsid w:val="0071302F"/>
    <w:rsid w:val="00713E7A"/>
    <w:rsid w:val="007158C6"/>
    <w:rsid w:val="007206C5"/>
    <w:rsid w:val="00723BFB"/>
    <w:rsid w:val="00726A47"/>
    <w:rsid w:val="00733551"/>
    <w:rsid w:val="00736002"/>
    <w:rsid w:val="00745A57"/>
    <w:rsid w:val="007517A8"/>
    <w:rsid w:val="0075358F"/>
    <w:rsid w:val="00765259"/>
    <w:rsid w:val="00772819"/>
    <w:rsid w:val="00780F7C"/>
    <w:rsid w:val="00791CE7"/>
    <w:rsid w:val="00795179"/>
    <w:rsid w:val="007A5369"/>
    <w:rsid w:val="007B1E46"/>
    <w:rsid w:val="007B36DE"/>
    <w:rsid w:val="007B687B"/>
    <w:rsid w:val="007B6E52"/>
    <w:rsid w:val="007E7931"/>
    <w:rsid w:val="007F34AE"/>
    <w:rsid w:val="008017A3"/>
    <w:rsid w:val="00803394"/>
    <w:rsid w:val="00807D29"/>
    <w:rsid w:val="0081108C"/>
    <w:rsid w:val="008138F1"/>
    <w:rsid w:val="008159A1"/>
    <w:rsid w:val="0081702D"/>
    <w:rsid w:val="00820AA5"/>
    <w:rsid w:val="00824339"/>
    <w:rsid w:val="00824ADE"/>
    <w:rsid w:val="00831D95"/>
    <w:rsid w:val="00835CCF"/>
    <w:rsid w:val="008441F5"/>
    <w:rsid w:val="0084580E"/>
    <w:rsid w:val="00846908"/>
    <w:rsid w:val="00847711"/>
    <w:rsid w:val="0085452F"/>
    <w:rsid w:val="00857A6E"/>
    <w:rsid w:val="00862EEB"/>
    <w:rsid w:val="008750A4"/>
    <w:rsid w:val="0088323A"/>
    <w:rsid w:val="00883805"/>
    <w:rsid w:val="00886309"/>
    <w:rsid w:val="008949FB"/>
    <w:rsid w:val="008A0638"/>
    <w:rsid w:val="008A1CB1"/>
    <w:rsid w:val="008A346A"/>
    <w:rsid w:val="008A484E"/>
    <w:rsid w:val="008A6947"/>
    <w:rsid w:val="008A716A"/>
    <w:rsid w:val="008B4FC7"/>
    <w:rsid w:val="008C0761"/>
    <w:rsid w:val="008C3E4B"/>
    <w:rsid w:val="008C532C"/>
    <w:rsid w:val="008C5B61"/>
    <w:rsid w:val="008C68F2"/>
    <w:rsid w:val="008C6C1D"/>
    <w:rsid w:val="008C7617"/>
    <w:rsid w:val="008D0A18"/>
    <w:rsid w:val="008D42EC"/>
    <w:rsid w:val="008D5B2A"/>
    <w:rsid w:val="008E274E"/>
    <w:rsid w:val="008E4214"/>
    <w:rsid w:val="008E442B"/>
    <w:rsid w:val="008E5545"/>
    <w:rsid w:val="008E65A1"/>
    <w:rsid w:val="008E78CD"/>
    <w:rsid w:val="008F596C"/>
    <w:rsid w:val="00901FFC"/>
    <w:rsid w:val="00903564"/>
    <w:rsid w:val="00904A58"/>
    <w:rsid w:val="0090723C"/>
    <w:rsid w:val="00911B03"/>
    <w:rsid w:val="0091642C"/>
    <w:rsid w:val="00917ECC"/>
    <w:rsid w:val="00920C0C"/>
    <w:rsid w:val="009251A4"/>
    <w:rsid w:val="009264AC"/>
    <w:rsid w:val="00926F51"/>
    <w:rsid w:val="009275A5"/>
    <w:rsid w:val="009279DB"/>
    <w:rsid w:val="00933018"/>
    <w:rsid w:val="009468BF"/>
    <w:rsid w:val="00951151"/>
    <w:rsid w:val="009511D8"/>
    <w:rsid w:val="009540F3"/>
    <w:rsid w:val="009547FA"/>
    <w:rsid w:val="00964312"/>
    <w:rsid w:val="00965D39"/>
    <w:rsid w:val="009709FF"/>
    <w:rsid w:val="009827EB"/>
    <w:rsid w:val="00984225"/>
    <w:rsid w:val="00984902"/>
    <w:rsid w:val="00985631"/>
    <w:rsid w:val="0098671B"/>
    <w:rsid w:val="009930DB"/>
    <w:rsid w:val="00997D1A"/>
    <w:rsid w:val="009A225E"/>
    <w:rsid w:val="009A43D3"/>
    <w:rsid w:val="009A798F"/>
    <w:rsid w:val="009B255D"/>
    <w:rsid w:val="009B3C63"/>
    <w:rsid w:val="009C499D"/>
    <w:rsid w:val="009D1A34"/>
    <w:rsid w:val="009D6010"/>
    <w:rsid w:val="009E188F"/>
    <w:rsid w:val="009E6BD4"/>
    <w:rsid w:val="009E7034"/>
    <w:rsid w:val="009E7999"/>
    <w:rsid w:val="00A1134B"/>
    <w:rsid w:val="00A16CD7"/>
    <w:rsid w:val="00A23274"/>
    <w:rsid w:val="00A24CB0"/>
    <w:rsid w:val="00A33518"/>
    <w:rsid w:val="00A36A79"/>
    <w:rsid w:val="00A37657"/>
    <w:rsid w:val="00A37FBA"/>
    <w:rsid w:val="00A42B85"/>
    <w:rsid w:val="00A442DE"/>
    <w:rsid w:val="00A46328"/>
    <w:rsid w:val="00A5100C"/>
    <w:rsid w:val="00A52CE9"/>
    <w:rsid w:val="00A611C7"/>
    <w:rsid w:val="00A61FC3"/>
    <w:rsid w:val="00A6278F"/>
    <w:rsid w:val="00A71544"/>
    <w:rsid w:val="00A7397F"/>
    <w:rsid w:val="00A776F8"/>
    <w:rsid w:val="00A778BE"/>
    <w:rsid w:val="00A82C1F"/>
    <w:rsid w:val="00A87A71"/>
    <w:rsid w:val="00A900FD"/>
    <w:rsid w:val="00AA2378"/>
    <w:rsid w:val="00AA39C8"/>
    <w:rsid w:val="00AB0B8A"/>
    <w:rsid w:val="00AB1725"/>
    <w:rsid w:val="00AB3133"/>
    <w:rsid w:val="00AB31BE"/>
    <w:rsid w:val="00AB34C7"/>
    <w:rsid w:val="00AC13CF"/>
    <w:rsid w:val="00AC2E47"/>
    <w:rsid w:val="00AC517D"/>
    <w:rsid w:val="00AD2533"/>
    <w:rsid w:val="00AD29E9"/>
    <w:rsid w:val="00AD79B8"/>
    <w:rsid w:val="00AE7D4D"/>
    <w:rsid w:val="00AF4CFD"/>
    <w:rsid w:val="00B012C4"/>
    <w:rsid w:val="00B01607"/>
    <w:rsid w:val="00B03971"/>
    <w:rsid w:val="00B05ACE"/>
    <w:rsid w:val="00B105EA"/>
    <w:rsid w:val="00B12609"/>
    <w:rsid w:val="00B141F4"/>
    <w:rsid w:val="00B205BA"/>
    <w:rsid w:val="00B27F62"/>
    <w:rsid w:val="00B3202B"/>
    <w:rsid w:val="00B43B45"/>
    <w:rsid w:val="00B45E45"/>
    <w:rsid w:val="00B57BE0"/>
    <w:rsid w:val="00B71A08"/>
    <w:rsid w:val="00B737CE"/>
    <w:rsid w:val="00B817AF"/>
    <w:rsid w:val="00B867FB"/>
    <w:rsid w:val="00B90BEC"/>
    <w:rsid w:val="00BA12DD"/>
    <w:rsid w:val="00BA4AAA"/>
    <w:rsid w:val="00BA5DC1"/>
    <w:rsid w:val="00BB28DE"/>
    <w:rsid w:val="00BB2FCE"/>
    <w:rsid w:val="00BB6F63"/>
    <w:rsid w:val="00BC1530"/>
    <w:rsid w:val="00BC1CEF"/>
    <w:rsid w:val="00BD1515"/>
    <w:rsid w:val="00BD4207"/>
    <w:rsid w:val="00BD7AB8"/>
    <w:rsid w:val="00BE098D"/>
    <w:rsid w:val="00BE24D9"/>
    <w:rsid w:val="00BF3E87"/>
    <w:rsid w:val="00BF74BD"/>
    <w:rsid w:val="00C135C2"/>
    <w:rsid w:val="00C150D5"/>
    <w:rsid w:val="00C163AD"/>
    <w:rsid w:val="00C2624E"/>
    <w:rsid w:val="00C273CA"/>
    <w:rsid w:val="00C32230"/>
    <w:rsid w:val="00C352B4"/>
    <w:rsid w:val="00C415EE"/>
    <w:rsid w:val="00C4380A"/>
    <w:rsid w:val="00C4616F"/>
    <w:rsid w:val="00C52E63"/>
    <w:rsid w:val="00C53BAB"/>
    <w:rsid w:val="00C638CC"/>
    <w:rsid w:val="00C72F2D"/>
    <w:rsid w:val="00C775A0"/>
    <w:rsid w:val="00C77D42"/>
    <w:rsid w:val="00C81E71"/>
    <w:rsid w:val="00C8282C"/>
    <w:rsid w:val="00C84248"/>
    <w:rsid w:val="00C869CD"/>
    <w:rsid w:val="00C87555"/>
    <w:rsid w:val="00C916A6"/>
    <w:rsid w:val="00C92015"/>
    <w:rsid w:val="00C96F99"/>
    <w:rsid w:val="00C9721D"/>
    <w:rsid w:val="00CA6086"/>
    <w:rsid w:val="00CB69E8"/>
    <w:rsid w:val="00CB6D7B"/>
    <w:rsid w:val="00CC314A"/>
    <w:rsid w:val="00CC5847"/>
    <w:rsid w:val="00CC6812"/>
    <w:rsid w:val="00CC76E9"/>
    <w:rsid w:val="00CC7B97"/>
    <w:rsid w:val="00CD5A5B"/>
    <w:rsid w:val="00CE136F"/>
    <w:rsid w:val="00CF13A2"/>
    <w:rsid w:val="00D00389"/>
    <w:rsid w:val="00D00524"/>
    <w:rsid w:val="00D00E59"/>
    <w:rsid w:val="00D03590"/>
    <w:rsid w:val="00D1111D"/>
    <w:rsid w:val="00D13B62"/>
    <w:rsid w:val="00D14A4C"/>
    <w:rsid w:val="00D21DEB"/>
    <w:rsid w:val="00D21E70"/>
    <w:rsid w:val="00D3405D"/>
    <w:rsid w:val="00D35E6D"/>
    <w:rsid w:val="00D36675"/>
    <w:rsid w:val="00D3758C"/>
    <w:rsid w:val="00D44CCB"/>
    <w:rsid w:val="00D466FD"/>
    <w:rsid w:val="00D55A71"/>
    <w:rsid w:val="00D55E82"/>
    <w:rsid w:val="00D612CF"/>
    <w:rsid w:val="00D66E8B"/>
    <w:rsid w:val="00D76156"/>
    <w:rsid w:val="00D773FF"/>
    <w:rsid w:val="00D77D90"/>
    <w:rsid w:val="00D805A8"/>
    <w:rsid w:val="00D823D2"/>
    <w:rsid w:val="00D87328"/>
    <w:rsid w:val="00D97EAF"/>
    <w:rsid w:val="00DA29D0"/>
    <w:rsid w:val="00DA4B03"/>
    <w:rsid w:val="00DA7589"/>
    <w:rsid w:val="00DB1E93"/>
    <w:rsid w:val="00DC09DB"/>
    <w:rsid w:val="00DC16F3"/>
    <w:rsid w:val="00DC3BE4"/>
    <w:rsid w:val="00DD6FFD"/>
    <w:rsid w:val="00DE2B0A"/>
    <w:rsid w:val="00DE5474"/>
    <w:rsid w:val="00DF0FF1"/>
    <w:rsid w:val="00DF2FEE"/>
    <w:rsid w:val="00E1021C"/>
    <w:rsid w:val="00E144A3"/>
    <w:rsid w:val="00E1658E"/>
    <w:rsid w:val="00E16CB4"/>
    <w:rsid w:val="00E22001"/>
    <w:rsid w:val="00E26494"/>
    <w:rsid w:val="00E336EA"/>
    <w:rsid w:val="00E35419"/>
    <w:rsid w:val="00E430E8"/>
    <w:rsid w:val="00E47B15"/>
    <w:rsid w:val="00E51D52"/>
    <w:rsid w:val="00E53D33"/>
    <w:rsid w:val="00E55CA0"/>
    <w:rsid w:val="00E60977"/>
    <w:rsid w:val="00E625E4"/>
    <w:rsid w:val="00E632A7"/>
    <w:rsid w:val="00E77105"/>
    <w:rsid w:val="00E83338"/>
    <w:rsid w:val="00E838BF"/>
    <w:rsid w:val="00E94D82"/>
    <w:rsid w:val="00E95E35"/>
    <w:rsid w:val="00EA4868"/>
    <w:rsid w:val="00EA6479"/>
    <w:rsid w:val="00EB6E6F"/>
    <w:rsid w:val="00EB7B2D"/>
    <w:rsid w:val="00EC4F52"/>
    <w:rsid w:val="00EC5F3C"/>
    <w:rsid w:val="00EC6312"/>
    <w:rsid w:val="00ED1C0B"/>
    <w:rsid w:val="00ED2A19"/>
    <w:rsid w:val="00ED3484"/>
    <w:rsid w:val="00ED7D02"/>
    <w:rsid w:val="00EE27C9"/>
    <w:rsid w:val="00EE5138"/>
    <w:rsid w:val="00EE5391"/>
    <w:rsid w:val="00EE5879"/>
    <w:rsid w:val="00EF1021"/>
    <w:rsid w:val="00EF4DF8"/>
    <w:rsid w:val="00EF6010"/>
    <w:rsid w:val="00F02192"/>
    <w:rsid w:val="00F143F3"/>
    <w:rsid w:val="00F15A22"/>
    <w:rsid w:val="00F2180B"/>
    <w:rsid w:val="00F22E86"/>
    <w:rsid w:val="00F24A5A"/>
    <w:rsid w:val="00F26341"/>
    <w:rsid w:val="00F414F4"/>
    <w:rsid w:val="00F5663D"/>
    <w:rsid w:val="00F56D68"/>
    <w:rsid w:val="00F60FAE"/>
    <w:rsid w:val="00F65DA2"/>
    <w:rsid w:val="00F65E21"/>
    <w:rsid w:val="00F71373"/>
    <w:rsid w:val="00F73C3C"/>
    <w:rsid w:val="00F74007"/>
    <w:rsid w:val="00F825AE"/>
    <w:rsid w:val="00F82A4F"/>
    <w:rsid w:val="00F85A5D"/>
    <w:rsid w:val="00F85C44"/>
    <w:rsid w:val="00F902C1"/>
    <w:rsid w:val="00F96448"/>
    <w:rsid w:val="00F97158"/>
    <w:rsid w:val="00FA2B19"/>
    <w:rsid w:val="00FA6575"/>
    <w:rsid w:val="00FA7BCB"/>
    <w:rsid w:val="00FB58BD"/>
    <w:rsid w:val="00FB5EC8"/>
    <w:rsid w:val="00FE2CA6"/>
    <w:rsid w:val="00FE6F6A"/>
    <w:rsid w:val="00FE7F00"/>
    <w:rsid w:val="00FF14AF"/>
    <w:rsid w:val="00FF26BD"/>
    <w:rsid w:val="00FF4DF7"/>
    <w:rsid w:val="00FF6A6A"/>
    <w:rsid w:val="00FF7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A442"/>
  <w15:chartTrackingRefBased/>
  <w15:docId w15:val="{20BAC0FD-9007-4BAC-A675-3C3E1DDD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5E6D"/>
    <w:rPr>
      <w:rFonts w:ascii="Times New Roman" w:eastAsia="Times New Roman" w:hAnsi="Times New Roman"/>
      <w:sz w:val="22"/>
      <w:lang w:eastAsia="en-US"/>
    </w:rPr>
  </w:style>
  <w:style w:type="paragraph" w:styleId="Nadpis1">
    <w:name w:val="heading 1"/>
    <w:basedOn w:val="AOHeadings"/>
    <w:next w:val="AODocTxt"/>
    <w:link w:val="Nadpis1Char"/>
    <w:qFormat/>
    <w:rsid w:val="004453CB"/>
    <w:pPr>
      <w:keepNext/>
      <w:outlineLvl w:val="0"/>
    </w:pPr>
    <w:rPr>
      <w:b/>
      <w:caps/>
      <w:kern w:val="28"/>
    </w:rPr>
  </w:style>
  <w:style w:type="paragraph" w:styleId="Nadpis2">
    <w:name w:val="heading 2"/>
    <w:basedOn w:val="AOHeadings"/>
    <w:next w:val="AODocTxt"/>
    <w:link w:val="Nadpis2Char"/>
    <w:qFormat/>
    <w:rsid w:val="004453CB"/>
    <w:pPr>
      <w:keepNext/>
      <w:outlineLvl w:val="1"/>
    </w:pPr>
    <w:rPr>
      <w:b/>
    </w:rPr>
  </w:style>
  <w:style w:type="paragraph" w:styleId="Nadpis3">
    <w:name w:val="heading 3"/>
    <w:basedOn w:val="AOHeadings"/>
    <w:next w:val="AODocTxt"/>
    <w:link w:val="Nadpis3Char"/>
    <w:qFormat/>
    <w:rsid w:val="004453CB"/>
    <w:pPr>
      <w:outlineLvl w:val="2"/>
    </w:pPr>
  </w:style>
  <w:style w:type="paragraph" w:styleId="Nadpis4">
    <w:name w:val="heading 4"/>
    <w:basedOn w:val="AOHeadings"/>
    <w:next w:val="AODocTxt"/>
    <w:link w:val="Nadpis4Char"/>
    <w:qFormat/>
    <w:rsid w:val="004453CB"/>
    <w:pPr>
      <w:outlineLvl w:val="3"/>
    </w:pPr>
  </w:style>
  <w:style w:type="paragraph" w:styleId="Nadpis5">
    <w:name w:val="heading 5"/>
    <w:basedOn w:val="AOHeadings"/>
    <w:next w:val="AODocTxt"/>
    <w:link w:val="Nadpis5Char"/>
    <w:qFormat/>
    <w:rsid w:val="004453CB"/>
    <w:pPr>
      <w:outlineLvl w:val="4"/>
    </w:pPr>
  </w:style>
  <w:style w:type="paragraph" w:styleId="Nadpis6">
    <w:name w:val="heading 6"/>
    <w:basedOn w:val="AOHeadings"/>
    <w:next w:val="AODocTxt"/>
    <w:link w:val="Nadpis6Char"/>
    <w:qFormat/>
    <w:rsid w:val="004453CB"/>
    <w:pPr>
      <w:outlineLvl w:val="5"/>
    </w:pPr>
  </w:style>
  <w:style w:type="paragraph" w:styleId="Nadpis7">
    <w:name w:val="heading 7"/>
    <w:basedOn w:val="AOHeadings"/>
    <w:next w:val="AODocTxt"/>
    <w:link w:val="Nadpis7Char"/>
    <w:qFormat/>
    <w:rsid w:val="004453CB"/>
    <w:pPr>
      <w:outlineLvl w:val="6"/>
    </w:pPr>
  </w:style>
  <w:style w:type="paragraph" w:styleId="Nadpis8">
    <w:name w:val="heading 8"/>
    <w:basedOn w:val="AOHeadings"/>
    <w:next w:val="AODocTxt"/>
    <w:link w:val="Nadpis8Char"/>
    <w:qFormat/>
    <w:rsid w:val="004453CB"/>
    <w:pPr>
      <w:outlineLvl w:val="7"/>
    </w:pPr>
  </w:style>
  <w:style w:type="paragraph" w:styleId="Nadpis9">
    <w:name w:val="heading 9"/>
    <w:basedOn w:val="AOHeadings"/>
    <w:next w:val="AODocTxt"/>
    <w:link w:val="Nadpis9Char"/>
    <w:qFormat/>
    <w:rsid w:val="004453CB"/>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Normal">
    <w:name w:val="AONormal"/>
    <w:rsid w:val="004453CB"/>
    <w:pPr>
      <w:spacing w:line="260" w:lineRule="atLeast"/>
    </w:pPr>
    <w:rPr>
      <w:rFonts w:ascii="Times New Roman" w:eastAsia="SimSun" w:hAnsi="Times New Roman"/>
      <w:sz w:val="22"/>
      <w:szCs w:val="22"/>
      <w:lang w:eastAsia="en-US"/>
    </w:rPr>
  </w:style>
  <w:style w:type="paragraph" w:customStyle="1" w:styleId="AOHeadings">
    <w:name w:val="AOHeadings"/>
    <w:basedOn w:val="AOBodyTxt"/>
    <w:next w:val="AODocTxt"/>
    <w:rsid w:val="004453CB"/>
  </w:style>
  <w:style w:type="paragraph" w:customStyle="1" w:styleId="AOBodyTxt">
    <w:name w:val="AOBodyTxt"/>
    <w:basedOn w:val="AONormal"/>
    <w:next w:val="AODocTxt"/>
    <w:rsid w:val="004453CB"/>
    <w:pPr>
      <w:spacing w:before="240"/>
    </w:pPr>
  </w:style>
  <w:style w:type="paragraph" w:customStyle="1" w:styleId="AODocTxt">
    <w:name w:val="AODocTxt"/>
    <w:basedOn w:val="AOBodyTxt"/>
    <w:rsid w:val="004453CB"/>
    <w:pPr>
      <w:numPr>
        <w:numId w:val="8"/>
      </w:numPr>
    </w:pPr>
  </w:style>
  <w:style w:type="character" w:customStyle="1" w:styleId="Nadpis1Char">
    <w:name w:val="Nadpis 1 Char"/>
    <w:link w:val="Nadpis1"/>
    <w:rsid w:val="004453CB"/>
    <w:rPr>
      <w:rFonts w:ascii="Times New Roman" w:eastAsia="SimSun" w:hAnsi="Times New Roman" w:cs="Times New Roman"/>
      <w:b/>
      <w:caps/>
      <w:kern w:val="28"/>
    </w:rPr>
  </w:style>
  <w:style w:type="character" w:customStyle="1" w:styleId="Nadpis2Char">
    <w:name w:val="Nadpis 2 Char"/>
    <w:link w:val="Nadpis2"/>
    <w:rsid w:val="004453CB"/>
    <w:rPr>
      <w:rFonts w:ascii="Times New Roman" w:eastAsia="SimSun" w:hAnsi="Times New Roman" w:cs="Times New Roman"/>
      <w:b/>
    </w:rPr>
  </w:style>
  <w:style w:type="character" w:customStyle="1" w:styleId="Nadpis3Char">
    <w:name w:val="Nadpis 3 Char"/>
    <w:link w:val="Nadpis3"/>
    <w:rsid w:val="004453CB"/>
    <w:rPr>
      <w:rFonts w:ascii="Times New Roman" w:eastAsia="SimSun" w:hAnsi="Times New Roman" w:cs="Times New Roman"/>
    </w:rPr>
  </w:style>
  <w:style w:type="character" w:customStyle="1" w:styleId="Nadpis4Char">
    <w:name w:val="Nadpis 4 Char"/>
    <w:link w:val="Nadpis4"/>
    <w:rsid w:val="004453CB"/>
    <w:rPr>
      <w:rFonts w:ascii="Times New Roman" w:eastAsia="SimSun" w:hAnsi="Times New Roman" w:cs="Times New Roman"/>
    </w:rPr>
  </w:style>
  <w:style w:type="character" w:customStyle="1" w:styleId="Nadpis5Char">
    <w:name w:val="Nadpis 5 Char"/>
    <w:link w:val="Nadpis5"/>
    <w:rsid w:val="004453CB"/>
    <w:rPr>
      <w:rFonts w:ascii="Times New Roman" w:eastAsia="SimSun" w:hAnsi="Times New Roman" w:cs="Times New Roman"/>
    </w:rPr>
  </w:style>
  <w:style w:type="character" w:customStyle="1" w:styleId="Nadpis6Char">
    <w:name w:val="Nadpis 6 Char"/>
    <w:link w:val="Nadpis6"/>
    <w:rsid w:val="004453CB"/>
    <w:rPr>
      <w:rFonts w:ascii="Times New Roman" w:eastAsia="SimSun" w:hAnsi="Times New Roman" w:cs="Times New Roman"/>
    </w:rPr>
  </w:style>
  <w:style w:type="character" w:customStyle="1" w:styleId="Nadpis7Char">
    <w:name w:val="Nadpis 7 Char"/>
    <w:link w:val="Nadpis7"/>
    <w:rsid w:val="004453CB"/>
    <w:rPr>
      <w:rFonts w:ascii="Times New Roman" w:eastAsia="SimSun" w:hAnsi="Times New Roman" w:cs="Times New Roman"/>
    </w:rPr>
  </w:style>
  <w:style w:type="character" w:customStyle="1" w:styleId="Nadpis8Char">
    <w:name w:val="Nadpis 8 Char"/>
    <w:link w:val="Nadpis8"/>
    <w:rsid w:val="004453CB"/>
    <w:rPr>
      <w:rFonts w:ascii="Times New Roman" w:eastAsia="SimSun" w:hAnsi="Times New Roman" w:cs="Times New Roman"/>
    </w:rPr>
  </w:style>
  <w:style w:type="character" w:customStyle="1" w:styleId="Nadpis9Char">
    <w:name w:val="Nadpis 9 Char"/>
    <w:link w:val="Nadpis9"/>
    <w:rsid w:val="004453CB"/>
    <w:rPr>
      <w:rFonts w:ascii="Times New Roman" w:eastAsia="SimSun" w:hAnsi="Times New Roman" w:cs="Times New Roman"/>
    </w:rPr>
  </w:style>
  <w:style w:type="paragraph" w:styleId="Hlavika">
    <w:name w:val="header"/>
    <w:basedOn w:val="Normlny"/>
    <w:link w:val="HlavikaChar"/>
    <w:rsid w:val="004453CB"/>
    <w:pPr>
      <w:tabs>
        <w:tab w:val="center" w:pos="4153"/>
        <w:tab w:val="right" w:pos="8306"/>
      </w:tabs>
    </w:pPr>
  </w:style>
  <w:style w:type="character" w:customStyle="1" w:styleId="HlavikaChar">
    <w:name w:val="Hlavička Char"/>
    <w:link w:val="Hlavika"/>
    <w:rsid w:val="004453CB"/>
    <w:rPr>
      <w:rFonts w:ascii="Times New Roman" w:eastAsia="Times New Roman" w:hAnsi="Times New Roman" w:cs="Times New Roman"/>
      <w:szCs w:val="20"/>
    </w:rPr>
  </w:style>
  <w:style w:type="paragraph" w:styleId="Pta">
    <w:name w:val="footer"/>
    <w:basedOn w:val="Normlny"/>
    <w:link w:val="PtaChar"/>
    <w:uiPriority w:val="99"/>
    <w:rsid w:val="004453CB"/>
    <w:pPr>
      <w:tabs>
        <w:tab w:val="center" w:pos="4153"/>
        <w:tab w:val="right" w:pos="8306"/>
      </w:tabs>
    </w:pPr>
  </w:style>
  <w:style w:type="character" w:customStyle="1" w:styleId="PtaChar">
    <w:name w:val="Päta Char"/>
    <w:link w:val="Pta"/>
    <w:uiPriority w:val="99"/>
    <w:rsid w:val="004453CB"/>
    <w:rPr>
      <w:rFonts w:ascii="Times New Roman" w:eastAsia="Times New Roman" w:hAnsi="Times New Roman" w:cs="Times New Roman"/>
      <w:szCs w:val="20"/>
    </w:rPr>
  </w:style>
  <w:style w:type="paragraph" w:customStyle="1" w:styleId="AOAnxTitle">
    <w:name w:val="AOAnxTitle"/>
    <w:basedOn w:val="AOAttachments"/>
    <w:next w:val="AODocTxt"/>
    <w:rsid w:val="004453CB"/>
    <w:pPr>
      <w:outlineLvl w:val="1"/>
    </w:pPr>
    <w:rPr>
      <w:b/>
    </w:rPr>
  </w:style>
  <w:style w:type="paragraph" w:customStyle="1" w:styleId="AOAttachments">
    <w:name w:val="AOAttachments"/>
    <w:basedOn w:val="AOBodyTxt"/>
    <w:next w:val="AODocTxt"/>
    <w:rsid w:val="004453CB"/>
    <w:pPr>
      <w:jc w:val="center"/>
    </w:pPr>
    <w:rPr>
      <w:caps/>
    </w:rPr>
  </w:style>
  <w:style w:type="paragraph" w:customStyle="1" w:styleId="AOAnxPartTitle">
    <w:name w:val="AOAnxPartTitle"/>
    <w:basedOn w:val="AOAnxTitle"/>
    <w:next w:val="AODocTxt"/>
    <w:rsid w:val="004453CB"/>
  </w:style>
  <w:style w:type="paragraph" w:customStyle="1" w:styleId="AOAppTitle">
    <w:name w:val="AOAppTitle"/>
    <w:basedOn w:val="AOAttachments"/>
    <w:next w:val="AODocTxt"/>
    <w:rsid w:val="004453CB"/>
    <w:pPr>
      <w:outlineLvl w:val="1"/>
    </w:pPr>
    <w:rPr>
      <w:b/>
    </w:rPr>
  </w:style>
  <w:style w:type="paragraph" w:customStyle="1" w:styleId="AOAppPartTitle">
    <w:name w:val="AOAppPartTitle"/>
    <w:basedOn w:val="AOAppTitle"/>
    <w:next w:val="AODocTxt"/>
    <w:rsid w:val="004453CB"/>
  </w:style>
  <w:style w:type="paragraph" w:customStyle="1" w:styleId="AOFPBP">
    <w:name w:val="AOFPBP"/>
    <w:basedOn w:val="AONormal"/>
    <w:next w:val="AOFPTxt"/>
    <w:rsid w:val="004453CB"/>
  </w:style>
  <w:style w:type="paragraph" w:customStyle="1" w:styleId="AOFPTxt">
    <w:name w:val="AOFPTxt"/>
    <w:basedOn w:val="AOFPBP"/>
    <w:rsid w:val="004453CB"/>
    <w:rPr>
      <w:b/>
    </w:rPr>
  </w:style>
  <w:style w:type="paragraph" w:customStyle="1" w:styleId="AOBullet">
    <w:name w:val="AOBullet"/>
    <w:basedOn w:val="AOBodyTxt"/>
    <w:rsid w:val="004453CB"/>
    <w:pPr>
      <w:numPr>
        <w:numId w:val="1"/>
      </w:numPr>
      <w:tabs>
        <w:tab w:val="clear" w:pos="720"/>
      </w:tabs>
    </w:pPr>
  </w:style>
  <w:style w:type="paragraph" w:customStyle="1" w:styleId="AOFPCopyright">
    <w:name w:val="AOFPCopyright"/>
    <w:basedOn w:val="AOFPTxt"/>
    <w:rsid w:val="004453CB"/>
    <w:rPr>
      <w:caps/>
    </w:rPr>
  </w:style>
  <w:style w:type="paragraph" w:customStyle="1" w:styleId="AOFPDate">
    <w:name w:val="AOFPDate"/>
    <w:basedOn w:val="AOFPTxt"/>
    <w:rsid w:val="004453CB"/>
    <w:rPr>
      <w:caps/>
    </w:rPr>
  </w:style>
  <w:style w:type="paragraph" w:customStyle="1" w:styleId="AOFPTitle">
    <w:name w:val="AOFPTitle"/>
    <w:basedOn w:val="AOFPTxt"/>
    <w:rsid w:val="004453CB"/>
    <w:rPr>
      <w:caps/>
      <w:sz w:val="32"/>
    </w:rPr>
  </w:style>
  <w:style w:type="paragraph" w:customStyle="1" w:styleId="AOFPTxtCaps">
    <w:name w:val="AOFPTxtCaps"/>
    <w:basedOn w:val="AOFPTxt"/>
    <w:rsid w:val="004453CB"/>
    <w:rPr>
      <w:caps/>
    </w:rPr>
  </w:style>
  <w:style w:type="character" w:customStyle="1" w:styleId="AOHidden">
    <w:name w:val="AOHidden"/>
    <w:rsid w:val="004453CB"/>
    <w:rPr>
      <w:vanish/>
      <w:color w:val="auto"/>
    </w:rPr>
  </w:style>
  <w:style w:type="paragraph" w:customStyle="1" w:styleId="AOLocation">
    <w:name w:val="AOLocation"/>
    <w:basedOn w:val="AOFPBP"/>
    <w:rsid w:val="004453CB"/>
    <w:pPr>
      <w:spacing w:before="160"/>
      <w:jc w:val="center"/>
    </w:pPr>
    <w:rPr>
      <w:b/>
      <w:caps/>
    </w:rPr>
  </w:style>
  <w:style w:type="paragraph" w:customStyle="1" w:styleId="AOSchTitle">
    <w:name w:val="AOSchTitle"/>
    <w:basedOn w:val="AOAttachments"/>
    <w:next w:val="AODocTxt"/>
    <w:rsid w:val="004453CB"/>
    <w:pPr>
      <w:outlineLvl w:val="1"/>
    </w:pPr>
    <w:rPr>
      <w:b/>
    </w:rPr>
  </w:style>
  <w:style w:type="paragraph" w:customStyle="1" w:styleId="AOSchPartTitle">
    <w:name w:val="AOSchPartTitle"/>
    <w:basedOn w:val="AOSchTitle"/>
    <w:next w:val="AODocTxt"/>
    <w:rsid w:val="004453CB"/>
  </w:style>
  <w:style w:type="paragraph" w:customStyle="1" w:styleId="AOSignatory">
    <w:name w:val="AOSignatory"/>
    <w:basedOn w:val="AOBodyTxt"/>
    <w:next w:val="AODocTxt"/>
    <w:rsid w:val="004453CB"/>
    <w:pPr>
      <w:pageBreakBefore/>
      <w:spacing w:after="240"/>
      <w:jc w:val="center"/>
    </w:pPr>
    <w:rPr>
      <w:b/>
      <w:caps/>
    </w:rPr>
  </w:style>
  <w:style w:type="paragraph" w:customStyle="1" w:styleId="AOTitle">
    <w:name w:val="AOTitle"/>
    <w:basedOn w:val="AOHeadings"/>
    <w:next w:val="AODocTxt"/>
    <w:rsid w:val="004453CB"/>
    <w:pPr>
      <w:jc w:val="center"/>
    </w:pPr>
    <w:rPr>
      <w:b/>
      <w:caps/>
    </w:rPr>
  </w:style>
  <w:style w:type="paragraph" w:customStyle="1" w:styleId="AOTOCHeading">
    <w:name w:val="AOTOCHeading"/>
    <w:basedOn w:val="AOHeadings"/>
    <w:next w:val="AODocTxt"/>
    <w:rsid w:val="004453CB"/>
    <w:pPr>
      <w:tabs>
        <w:tab w:val="right" w:pos="9000"/>
      </w:tabs>
      <w:spacing w:after="240"/>
    </w:pPr>
    <w:rPr>
      <w:b/>
    </w:rPr>
  </w:style>
  <w:style w:type="paragraph" w:customStyle="1" w:styleId="AOTOCs">
    <w:name w:val="AOTOCs"/>
    <w:basedOn w:val="AONormal"/>
    <w:next w:val="Obsah1"/>
    <w:rsid w:val="004453CB"/>
    <w:pPr>
      <w:jc w:val="both"/>
    </w:pPr>
  </w:style>
  <w:style w:type="paragraph" w:styleId="Obsah1">
    <w:name w:val="toc 1"/>
    <w:basedOn w:val="AOTOCs"/>
    <w:next w:val="AONormal"/>
    <w:uiPriority w:val="39"/>
    <w:rsid w:val="004453CB"/>
    <w:pPr>
      <w:tabs>
        <w:tab w:val="left" w:pos="720"/>
        <w:tab w:val="right" w:leader="dot" w:pos="9029"/>
      </w:tabs>
      <w:ind w:left="720" w:hanging="720"/>
    </w:pPr>
  </w:style>
  <w:style w:type="paragraph" w:customStyle="1" w:styleId="AOTOCTitle">
    <w:name w:val="AOTOCTitle"/>
    <w:basedOn w:val="AOHeadings"/>
    <w:next w:val="AOTOCHeading"/>
    <w:rsid w:val="004453CB"/>
    <w:pPr>
      <w:jc w:val="center"/>
    </w:pPr>
    <w:rPr>
      <w:b/>
      <w:caps/>
    </w:rPr>
  </w:style>
  <w:style w:type="character" w:styleId="Odkaznakomentr">
    <w:name w:val="annotation reference"/>
    <w:semiHidden/>
    <w:rsid w:val="004453CB"/>
    <w:rPr>
      <w:vertAlign w:val="superscript"/>
    </w:rPr>
  </w:style>
  <w:style w:type="character" w:customStyle="1" w:styleId="TextkomentraChar">
    <w:name w:val="Text komentára Char"/>
    <w:link w:val="Textkomentra"/>
    <w:semiHidden/>
    <w:rsid w:val="004453CB"/>
    <w:rPr>
      <w:rFonts w:ascii="Times New Roman" w:eastAsia="SimSun" w:hAnsi="Times New Roman" w:cs="Times New Roman"/>
      <w:sz w:val="16"/>
    </w:rPr>
  </w:style>
  <w:style w:type="paragraph" w:styleId="Textkomentra">
    <w:name w:val="annotation text"/>
    <w:basedOn w:val="AONormal"/>
    <w:link w:val="TextkomentraChar"/>
    <w:semiHidden/>
    <w:rsid w:val="004453CB"/>
    <w:pPr>
      <w:spacing w:line="240" w:lineRule="auto"/>
    </w:pPr>
    <w:rPr>
      <w:sz w:val="16"/>
    </w:rPr>
  </w:style>
  <w:style w:type="character" w:customStyle="1" w:styleId="TextkoncovejpoznmkyChar">
    <w:name w:val="Text koncovej poznámky Char"/>
    <w:link w:val="Textkoncovejpoznmky"/>
    <w:semiHidden/>
    <w:rsid w:val="004453CB"/>
    <w:rPr>
      <w:rFonts w:ascii="Times New Roman" w:eastAsia="SimSun" w:hAnsi="Times New Roman" w:cs="Times New Roman"/>
      <w:sz w:val="16"/>
    </w:rPr>
  </w:style>
  <w:style w:type="paragraph" w:customStyle="1" w:styleId="Textkoncovejpoznmky">
    <w:name w:val="Text koncovej poznámky"/>
    <w:basedOn w:val="AONormal"/>
    <w:link w:val="TextkoncovejpoznmkyChar"/>
    <w:semiHidden/>
    <w:rsid w:val="004453CB"/>
    <w:pPr>
      <w:spacing w:line="240" w:lineRule="auto"/>
      <w:ind w:left="720" w:hanging="720"/>
    </w:pPr>
    <w:rPr>
      <w:sz w:val="16"/>
    </w:rPr>
  </w:style>
  <w:style w:type="character" w:styleId="Odkaznapoznmkupodiarou">
    <w:name w:val="footnote reference"/>
    <w:semiHidden/>
    <w:rsid w:val="004453CB"/>
    <w:rPr>
      <w:vertAlign w:val="superscript"/>
    </w:rPr>
  </w:style>
  <w:style w:type="paragraph" w:styleId="Textpoznmkypodiarou">
    <w:name w:val="footnote text"/>
    <w:basedOn w:val="AONormal"/>
    <w:link w:val="TextpoznmkypodiarouChar"/>
    <w:semiHidden/>
    <w:rsid w:val="004453CB"/>
    <w:pPr>
      <w:spacing w:line="240" w:lineRule="auto"/>
      <w:ind w:left="720" w:hanging="720"/>
    </w:pPr>
    <w:rPr>
      <w:sz w:val="16"/>
    </w:rPr>
  </w:style>
  <w:style w:type="character" w:customStyle="1" w:styleId="TextpoznmkypodiarouChar">
    <w:name w:val="Text poznámky pod čiarou Char"/>
    <w:link w:val="Textpoznmkypodiarou"/>
    <w:semiHidden/>
    <w:rsid w:val="004453CB"/>
    <w:rPr>
      <w:rFonts w:ascii="Times New Roman" w:eastAsia="SimSun" w:hAnsi="Times New Roman" w:cs="Times New Roman"/>
      <w:sz w:val="16"/>
    </w:rPr>
  </w:style>
  <w:style w:type="character" w:styleId="slostrany">
    <w:name w:val="page number"/>
    <w:basedOn w:val="Predvolenpsmoodseku"/>
    <w:rsid w:val="004453CB"/>
  </w:style>
  <w:style w:type="paragraph" w:styleId="Obsah3">
    <w:name w:val="toc 3"/>
    <w:basedOn w:val="AOTOCs"/>
    <w:next w:val="AONormal"/>
    <w:semiHidden/>
    <w:rsid w:val="004453CB"/>
    <w:pPr>
      <w:numPr>
        <w:numId w:val="13"/>
      </w:numPr>
      <w:tabs>
        <w:tab w:val="right" w:leader="dot" w:pos="9029"/>
      </w:tabs>
      <w:ind w:right="720"/>
    </w:pPr>
  </w:style>
  <w:style w:type="paragraph" w:styleId="Obsah4">
    <w:name w:val="toc 4"/>
    <w:basedOn w:val="AOTOCs"/>
    <w:next w:val="AONormal"/>
    <w:semiHidden/>
    <w:rsid w:val="004453CB"/>
    <w:pPr>
      <w:numPr>
        <w:ilvl w:val="1"/>
        <w:numId w:val="13"/>
      </w:numPr>
      <w:tabs>
        <w:tab w:val="right" w:leader="dot" w:pos="9029"/>
      </w:tabs>
      <w:ind w:left="1800" w:right="720" w:hanging="1080"/>
    </w:pPr>
  </w:style>
  <w:style w:type="paragraph" w:styleId="Obsah6">
    <w:name w:val="toc 6"/>
    <w:basedOn w:val="AOTOCs"/>
    <w:next w:val="AONormal"/>
    <w:semiHidden/>
    <w:rsid w:val="004453CB"/>
    <w:pPr>
      <w:numPr>
        <w:numId w:val="14"/>
      </w:numPr>
      <w:tabs>
        <w:tab w:val="right" w:leader="dot" w:pos="9029"/>
      </w:tabs>
      <w:ind w:right="720"/>
    </w:pPr>
  </w:style>
  <w:style w:type="paragraph" w:styleId="Obsah7">
    <w:name w:val="toc 7"/>
    <w:basedOn w:val="AOTOCs"/>
    <w:next w:val="AONormal"/>
    <w:semiHidden/>
    <w:rsid w:val="004453CB"/>
    <w:pPr>
      <w:numPr>
        <w:ilvl w:val="1"/>
        <w:numId w:val="14"/>
      </w:numPr>
      <w:tabs>
        <w:tab w:val="right" w:leader="dot" w:pos="9029"/>
      </w:tabs>
      <w:ind w:left="1800" w:right="720" w:hanging="1080"/>
    </w:pPr>
  </w:style>
  <w:style w:type="paragraph" w:styleId="Obsah8">
    <w:name w:val="toc 8"/>
    <w:basedOn w:val="AOTOCs"/>
    <w:next w:val="AONormal"/>
    <w:semiHidden/>
    <w:rsid w:val="004453CB"/>
    <w:pPr>
      <w:numPr>
        <w:numId w:val="15"/>
      </w:numPr>
      <w:tabs>
        <w:tab w:val="right" w:leader="dot" w:pos="9029"/>
      </w:tabs>
      <w:ind w:right="720"/>
    </w:pPr>
  </w:style>
  <w:style w:type="paragraph" w:styleId="Obsah9">
    <w:name w:val="toc 9"/>
    <w:basedOn w:val="AOTOCs"/>
    <w:next w:val="AONormal"/>
    <w:semiHidden/>
    <w:rsid w:val="004453CB"/>
    <w:pPr>
      <w:numPr>
        <w:ilvl w:val="1"/>
        <w:numId w:val="15"/>
      </w:numPr>
      <w:tabs>
        <w:tab w:val="right" w:leader="dot" w:pos="9029"/>
      </w:tabs>
      <w:ind w:left="1800" w:right="720" w:hanging="1080"/>
    </w:pPr>
  </w:style>
  <w:style w:type="paragraph" w:customStyle="1" w:styleId="AODefHead">
    <w:name w:val="AODefHead"/>
    <w:basedOn w:val="AOBodyTxt"/>
    <w:next w:val="AODefPara"/>
    <w:rsid w:val="004453CB"/>
    <w:pPr>
      <w:numPr>
        <w:numId w:val="2"/>
      </w:numPr>
      <w:outlineLvl w:val="5"/>
    </w:pPr>
  </w:style>
  <w:style w:type="paragraph" w:customStyle="1" w:styleId="AODefPara">
    <w:name w:val="AODefPara"/>
    <w:basedOn w:val="AODefHead"/>
    <w:rsid w:val="004453CB"/>
    <w:pPr>
      <w:numPr>
        <w:ilvl w:val="1"/>
      </w:numPr>
      <w:outlineLvl w:val="6"/>
    </w:pPr>
  </w:style>
  <w:style w:type="paragraph" w:customStyle="1" w:styleId="AO1">
    <w:name w:val="AO(1)"/>
    <w:basedOn w:val="AOBodyTxt"/>
    <w:next w:val="AODocTxt"/>
    <w:rsid w:val="004453CB"/>
    <w:pPr>
      <w:numPr>
        <w:numId w:val="3"/>
      </w:numPr>
    </w:pPr>
  </w:style>
  <w:style w:type="paragraph" w:customStyle="1" w:styleId="AOA">
    <w:name w:val="AO(A)"/>
    <w:basedOn w:val="AOBodyTxt"/>
    <w:next w:val="AODocTxt"/>
    <w:rsid w:val="004453CB"/>
    <w:pPr>
      <w:numPr>
        <w:numId w:val="4"/>
      </w:numPr>
    </w:pPr>
  </w:style>
  <w:style w:type="paragraph" w:customStyle="1" w:styleId="AOAnxHead">
    <w:name w:val="AOAnxHead"/>
    <w:basedOn w:val="AOAttachments"/>
    <w:next w:val="AOAnxTitle"/>
    <w:rsid w:val="004453CB"/>
    <w:pPr>
      <w:pageBreakBefore/>
      <w:numPr>
        <w:numId w:val="5"/>
      </w:numPr>
      <w:outlineLvl w:val="0"/>
    </w:pPr>
  </w:style>
  <w:style w:type="paragraph" w:customStyle="1" w:styleId="AOAnxPartHead">
    <w:name w:val="AOAnxPartHead"/>
    <w:basedOn w:val="AOAnxHead"/>
    <w:next w:val="AOAnxPartTitle"/>
    <w:rsid w:val="004453CB"/>
    <w:pPr>
      <w:pageBreakBefore w:val="0"/>
      <w:numPr>
        <w:ilvl w:val="1"/>
      </w:numPr>
    </w:pPr>
  </w:style>
  <w:style w:type="paragraph" w:customStyle="1" w:styleId="AOAppHead">
    <w:name w:val="AOAppHead"/>
    <w:basedOn w:val="AOAttachments"/>
    <w:next w:val="AOAppTitle"/>
    <w:rsid w:val="004453CB"/>
    <w:pPr>
      <w:pageBreakBefore/>
      <w:numPr>
        <w:numId w:val="6"/>
      </w:numPr>
      <w:outlineLvl w:val="0"/>
    </w:pPr>
  </w:style>
  <w:style w:type="paragraph" w:customStyle="1" w:styleId="AOAppPartHead">
    <w:name w:val="AOAppPartHead"/>
    <w:basedOn w:val="AOAppHead"/>
    <w:next w:val="AOAppPartTitle"/>
    <w:rsid w:val="004453CB"/>
    <w:pPr>
      <w:pageBreakBefore w:val="0"/>
      <w:numPr>
        <w:ilvl w:val="1"/>
      </w:numPr>
    </w:pPr>
  </w:style>
  <w:style w:type="paragraph" w:customStyle="1" w:styleId="AOSchHead">
    <w:name w:val="AOSchHead"/>
    <w:basedOn w:val="AOAttachments"/>
    <w:next w:val="AOSchTitle"/>
    <w:rsid w:val="004453CB"/>
    <w:pPr>
      <w:pageBreakBefore/>
      <w:numPr>
        <w:numId w:val="7"/>
      </w:numPr>
      <w:outlineLvl w:val="0"/>
    </w:pPr>
  </w:style>
  <w:style w:type="paragraph" w:customStyle="1" w:styleId="AOSchPartHead">
    <w:name w:val="AOSchPartHead"/>
    <w:basedOn w:val="AOSchHead"/>
    <w:next w:val="AOSchPartTitle"/>
    <w:rsid w:val="004453CB"/>
    <w:pPr>
      <w:pageBreakBefore w:val="0"/>
      <w:numPr>
        <w:ilvl w:val="1"/>
      </w:numPr>
    </w:pPr>
  </w:style>
  <w:style w:type="paragraph" w:customStyle="1" w:styleId="AODocTxtL1">
    <w:name w:val="AODocTxtL1"/>
    <w:basedOn w:val="AODocTxt"/>
    <w:rsid w:val="004453CB"/>
    <w:pPr>
      <w:numPr>
        <w:ilvl w:val="1"/>
      </w:numPr>
    </w:pPr>
  </w:style>
  <w:style w:type="paragraph" w:customStyle="1" w:styleId="AODocTxtL2">
    <w:name w:val="AODocTxtL2"/>
    <w:basedOn w:val="AODocTxt"/>
    <w:rsid w:val="004453CB"/>
    <w:pPr>
      <w:numPr>
        <w:ilvl w:val="2"/>
      </w:numPr>
    </w:pPr>
  </w:style>
  <w:style w:type="paragraph" w:customStyle="1" w:styleId="AODocTxtL3">
    <w:name w:val="AODocTxtL3"/>
    <w:basedOn w:val="AODocTxt"/>
    <w:rsid w:val="004453CB"/>
    <w:pPr>
      <w:numPr>
        <w:ilvl w:val="3"/>
      </w:numPr>
    </w:pPr>
  </w:style>
  <w:style w:type="paragraph" w:customStyle="1" w:styleId="AODocTxtL4">
    <w:name w:val="AODocTxtL4"/>
    <w:basedOn w:val="AODocTxt"/>
    <w:rsid w:val="004453CB"/>
    <w:pPr>
      <w:numPr>
        <w:ilvl w:val="4"/>
      </w:numPr>
    </w:pPr>
  </w:style>
  <w:style w:type="paragraph" w:customStyle="1" w:styleId="AODocTxtL5">
    <w:name w:val="AODocTxtL5"/>
    <w:basedOn w:val="AODocTxt"/>
    <w:rsid w:val="004453CB"/>
    <w:pPr>
      <w:numPr>
        <w:ilvl w:val="5"/>
      </w:numPr>
    </w:pPr>
  </w:style>
  <w:style w:type="paragraph" w:customStyle="1" w:styleId="AODocTxtL6">
    <w:name w:val="AODocTxtL6"/>
    <w:basedOn w:val="AODocTxt"/>
    <w:rsid w:val="004453CB"/>
    <w:pPr>
      <w:numPr>
        <w:ilvl w:val="6"/>
      </w:numPr>
    </w:pPr>
  </w:style>
  <w:style w:type="paragraph" w:customStyle="1" w:styleId="AODocTxtL7">
    <w:name w:val="AODocTxtL7"/>
    <w:basedOn w:val="AODocTxt"/>
    <w:rsid w:val="004453CB"/>
    <w:pPr>
      <w:numPr>
        <w:ilvl w:val="7"/>
      </w:numPr>
    </w:pPr>
  </w:style>
  <w:style w:type="paragraph" w:customStyle="1" w:styleId="AODocTxtL8">
    <w:name w:val="AODocTxtL8"/>
    <w:basedOn w:val="AODocTxt"/>
    <w:rsid w:val="004453CB"/>
    <w:pPr>
      <w:numPr>
        <w:ilvl w:val="8"/>
      </w:numPr>
    </w:pPr>
  </w:style>
  <w:style w:type="paragraph" w:customStyle="1" w:styleId="AOGenNum1">
    <w:name w:val="AOGenNum1"/>
    <w:basedOn w:val="AOBodyTxt"/>
    <w:next w:val="AOGenNum1Para"/>
    <w:rsid w:val="004453CB"/>
    <w:pPr>
      <w:keepNext/>
      <w:numPr>
        <w:numId w:val="9"/>
      </w:numPr>
    </w:pPr>
    <w:rPr>
      <w:b/>
      <w:caps/>
    </w:rPr>
  </w:style>
  <w:style w:type="paragraph" w:customStyle="1" w:styleId="AOGenNum1Para">
    <w:name w:val="AOGenNum1Para"/>
    <w:basedOn w:val="AOGenNum1"/>
    <w:next w:val="AOGenNum1List"/>
    <w:rsid w:val="004453CB"/>
    <w:pPr>
      <w:numPr>
        <w:ilvl w:val="1"/>
      </w:numPr>
    </w:pPr>
    <w:rPr>
      <w:caps w:val="0"/>
    </w:rPr>
  </w:style>
  <w:style w:type="paragraph" w:customStyle="1" w:styleId="AOGenNum1List">
    <w:name w:val="AOGenNum1List"/>
    <w:basedOn w:val="AOGenNum1"/>
    <w:rsid w:val="004453CB"/>
    <w:pPr>
      <w:keepNext w:val="0"/>
      <w:numPr>
        <w:ilvl w:val="2"/>
      </w:numPr>
    </w:pPr>
    <w:rPr>
      <w:b w:val="0"/>
      <w:caps w:val="0"/>
    </w:rPr>
  </w:style>
  <w:style w:type="paragraph" w:customStyle="1" w:styleId="AOGenNum2">
    <w:name w:val="AOGenNum2"/>
    <w:basedOn w:val="AOBodyTxt"/>
    <w:next w:val="AOGenNum2Para"/>
    <w:rsid w:val="004453CB"/>
    <w:pPr>
      <w:keepNext/>
      <w:numPr>
        <w:numId w:val="10"/>
      </w:numPr>
    </w:pPr>
    <w:rPr>
      <w:b/>
    </w:rPr>
  </w:style>
  <w:style w:type="paragraph" w:customStyle="1" w:styleId="AOGenNum2Para">
    <w:name w:val="AOGenNum2Para"/>
    <w:basedOn w:val="AOGenNum2"/>
    <w:next w:val="AOGenNum2List"/>
    <w:rsid w:val="004453CB"/>
    <w:pPr>
      <w:keepNext w:val="0"/>
      <w:numPr>
        <w:ilvl w:val="1"/>
      </w:numPr>
    </w:pPr>
    <w:rPr>
      <w:b w:val="0"/>
    </w:rPr>
  </w:style>
  <w:style w:type="paragraph" w:customStyle="1" w:styleId="AOGenNum2List">
    <w:name w:val="AOGenNum2List"/>
    <w:basedOn w:val="AOGenNum2"/>
    <w:rsid w:val="004453CB"/>
    <w:pPr>
      <w:keepNext w:val="0"/>
      <w:numPr>
        <w:ilvl w:val="2"/>
      </w:numPr>
    </w:pPr>
    <w:rPr>
      <w:b w:val="0"/>
    </w:rPr>
  </w:style>
  <w:style w:type="paragraph" w:customStyle="1" w:styleId="AOGenNum3">
    <w:name w:val="AOGenNum3"/>
    <w:basedOn w:val="AOBodyTxt"/>
    <w:next w:val="AOGenNum3List"/>
    <w:rsid w:val="004453CB"/>
    <w:pPr>
      <w:numPr>
        <w:numId w:val="11"/>
      </w:numPr>
    </w:pPr>
  </w:style>
  <w:style w:type="paragraph" w:customStyle="1" w:styleId="AOGenNum3List">
    <w:name w:val="AOGenNum3List"/>
    <w:basedOn w:val="AOGenNum3"/>
    <w:rsid w:val="004453CB"/>
    <w:pPr>
      <w:numPr>
        <w:ilvl w:val="1"/>
      </w:numPr>
    </w:pPr>
  </w:style>
  <w:style w:type="paragraph" w:customStyle="1" w:styleId="AOHead1">
    <w:name w:val="AOHead1"/>
    <w:basedOn w:val="AOHeadings"/>
    <w:next w:val="AODocTxtL1"/>
    <w:rsid w:val="004453CB"/>
    <w:pPr>
      <w:keepNext/>
      <w:numPr>
        <w:numId w:val="19"/>
      </w:numPr>
      <w:outlineLvl w:val="0"/>
    </w:pPr>
    <w:rPr>
      <w:b/>
      <w:caps/>
      <w:kern w:val="28"/>
    </w:rPr>
  </w:style>
  <w:style w:type="paragraph" w:customStyle="1" w:styleId="AOHead2">
    <w:name w:val="AOHead2"/>
    <w:basedOn w:val="AOHeadings"/>
    <w:next w:val="AODocTxtL1"/>
    <w:rsid w:val="004453CB"/>
    <w:pPr>
      <w:keepNext/>
      <w:numPr>
        <w:ilvl w:val="1"/>
        <w:numId w:val="19"/>
      </w:numPr>
      <w:outlineLvl w:val="1"/>
    </w:pPr>
    <w:rPr>
      <w:b/>
    </w:rPr>
  </w:style>
  <w:style w:type="paragraph" w:customStyle="1" w:styleId="AOHead3">
    <w:name w:val="AOHead3"/>
    <w:basedOn w:val="AOHeadings"/>
    <w:next w:val="AODocTxtL2"/>
    <w:rsid w:val="004453CB"/>
    <w:pPr>
      <w:numPr>
        <w:ilvl w:val="2"/>
        <w:numId w:val="19"/>
      </w:numPr>
      <w:outlineLvl w:val="2"/>
    </w:pPr>
  </w:style>
  <w:style w:type="paragraph" w:customStyle="1" w:styleId="AOHead4">
    <w:name w:val="AOHead4"/>
    <w:basedOn w:val="AOHeadings"/>
    <w:next w:val="AODocTxtL3"/>
    <w:rsid w:val="004453CB"/>
    <w:pPr>
      <w:numPr>
        <w:ilvl w:val="3"/>
        <w:numId w:val="19"/>
      </w:numPr>
      <w:outlineLvl w:val="3"/>
    </w:pPr>
  </w:style>
  <w:style w:type="paragraph" w:customStyle="1" w:styleId="AOHead5">
    <w:name w:val="AOHead5"/>
    <w:basedOn w:val="AOHeadings"/>
    <w:next w:val="AODocTxtL4"/>
    <w:rsid w:val="004453CB"/>
    <w:pPr>
      <w:numPr>
        <w:ilvl w:val="4"/>
        <w:numId w:val="19"/>
      </w:numPr>
      <w:outlineLvl w:val="4"/>
    </w:pPr>
  </w:style>
  <w:style w:type="paragraph" w:customStyle="1" w:styleId="AOHead6">
    <w:name w:val="AOHead6"/>
    <w:basedOn w:val="AOHeadings"/>
    <w:next w:val="AODocTxtL5"/>
    <w:rsid w:val="004453CB"/>
    <w:pPr>
      <w:numPr>
        <w:ilvl w:val="5"/>
        <w:numId w:val="19"/>
      </w:numPr>
      <w:outlineLvl w:val="5"/>
    </w:pPr>
  </w:style>
  <w:style w:type="paragraph" w:customStyle="1" w:styleId="AOAltHead1">
    <w:name w:val="AOAltHead1"/>
    <w:basedOn w:val="AOHead1"/>
    <w:next w:val="AODocTxtL1"/>
    <w:rsid w:val="004453CB"/>
    <w:pPr>
      <w:keepNext w:val="0"/>
      <w:tabs>
        <w:tab w:val="clear" w:pos="720"/>
      </w:tabs>
    </w:pPr>
    <w:rPr>
      <w:b w:val="0"/>
      <w:caps w:val="0"/>
    </w:rPr>
  </w:style>
  <w:style w:type="paragraph" w:customStyle="1" w:styleId="AOAltHead2">
    <w:name w:val="AOAltHead2"/>
    <w:basedOn w:val="AOHead2"/>
    <w:next w:val="AODocTxtL1"/>
    <w:rsid w:val="004453CB"/>
    <w:pPr>
      <w:keepNext w:val="0"/>
      <w:tabs>
        <w:tab w:val="clear" w:pos="720"/>
      </w:tabs>
    </w:pPr>
    <w:rPr>
      <w:b w:val="0"/>
    </w:rPr>
  </w:style>
  <w:style w:type="paragraph" w:customStyle="1" w:styleId="AOAltHead3">
    <w:name w:val="AOAltHead3"/>
    <w:basedOn w:val="AOHead3"/>
    <w:next w:val="AODocTxtL1"/>
    <w:rsid w:val="004453CB"/>
  </w:style>
  <w:style w:type="paragraph" w:customStyle="1" w:styleId="AOAltHead4">
    <w:name w:val="AOAltHead4"/>
    <w:basedOn w:val="AOHead4"/>
    <w:next w:val="AODocTxtL2"/>
    <w:rsid w:val="004453CB"/>
  </w:style>
  <w:style w:type="paragraph" w:customStyle="1" w:styleId="AOAltHead5">
    <w:name w:val="AOAltHead5"/>
    <w:basedOn w:val="AOHead5"/>
    <w:next w:val="AODocTxtL3"/>
    <w:rsid w:val="004453CB"/>
    <w:pPr>
      <w:tabs>
        <w:tab w:val="clear" w:pos="2880"/>
      </w:tabs>
      <w:ind w:left="2160"/>
    </w:pPr>
  </w:style>
  <w:style w:type="paragraph" w:customStyle="1" w:styleId="AOAltHead6">
    <w:name w:val="AOAltHead6"/>
    <w:basedOn w:val="AOHead6"/>
    <w:next w:val="AODocTxtL4"/>
    <w:rsid w:val="004453CB"/>
    <w:pPr>
      <w:tabs>
        <w:tab w:val="clear" w:pos="3600"/>
      </w:tabs>
      <w:ind w:left="2880"/>
    </w:pPr>
  </w:style>
  <w:style w:type="paragraph" w:customStyle="1" w:styleId="AOListNumber">
    <w:name w:val="AOListNumber"/>
    <w:basedOn w:val="AOBodyTxt"/>
    <w:rsid w:val="004453CB"/>
    <w:pPr>
      <w:numPr>
        <w:numId w:val="12"/>
      </w:numPr>
      <w:tabs>
        <w:tab w:val="clear" w:pos="720"/>
      </w:tabs>
    </w:pPr>
  </w:style>
  <w:style w:type="paragraph" w:customStyle="1" w:styleId="AOHeading1">
    <w:name w:val="AOHeading1"/>
    <w:basedOn w:val="AOHeadings"/>
    <w:next w:val="AODocTxt"/>
    <w:rsid w:val="004453CB"/>
    <w:pPr>
      <w:keepNext/>
      <w:outlineLvl w:val="0"/>
    </w:pPr>
    <w:rPr>
      <w:b/>
      <w:caps/>
      <w:kern w:val="28"/>
    </w:rPr>
  </w:style>
  <w:style w:type="paragraph" w:customStyle="1" w:styleId="AOHeading2">
    <w:name w:val="AOHeading2"/>
    <w:basedOn w:val="AOHeadings"/>
    <w:next w:val="AODocTxt"/>
    <w:rsid w:val="004453CB"/>
    <w:pPr>
      <w:keepNext/>
      <w:outlineLvl w:val="1"/>
    </w:pPr>
    <w:rPr>
      <w:b/>
    </w:rPr>
  </w:style>
  <w:style w:type="paragraph" w:customStyle="1" w:styleId="AOHeading3">
    <w:name w:val="AOHeading3"/>
    <w:basedOn w:val="AOHeadings"/>
    <w:next w:val="AODocTxtL1"/>
    <w:rsid w:val="004453CB"/>
    <w:pPr>
      <w:keepNext/>
      <w:ind w:left="720"/>
      <w:outlineLvl w:val="2"/>
    </w:pPr>
    <w:rPr>
      <w:b/>
    </w:rPr>
  </w:style>
  <w:style w:type="paragraph" w:customStyle="1" w:styleId="AOHeading4">
    <w:name w:val="AOHeading4"/>
    <w:basedOn w:val="AOHeadings"/>
    <w:next w:val="AODocTxt"/>
    <w:rsid w:val="004453CB"/>
    <w:pPr>
      <w:keepNext/>
      <w:outlineLvl w:val="3"/>
    </w:pPr>
    <w:rPr>
      <w:i/>
    </w:rPr>
  </w:style>
  <w:style w:type="paragraph" w:customStyle="1" w:styleId="AOHeading5">
    <w:name w:val="AOHeading5"/>
    <w:basedOn w:val="AOHeadings"/>
    <w:next w:val="AODocTxtL1"/>
    <w:rsid w:val="004453CB"/>
    <w:pPr>
      <w:keepNext/>
      <w:ind w:left="720"/>
      <w:outlineLvl w:val="4"/>
    </w:pPr>
    <w:rPr>
      <w:i/>
    </w:rPr>
  </w:style>
  <w:style w:type="paragraph" w:customStyle="1" w:styleId="AOHeading6">
    <w:name w:val="AOHeading6"/>
    <w:basedOn w:val="AOHeadings"/>
    <w:next w:val="AODocTxt"/>
    <w:rsid w:val="004453CB"/>
    <w:pPr>
      <w:keepNext/>
      <w:outlineLvl w:val="5"/>
    </w:pPr>
    <w:rPr>
      <w:b/>
      <w:i/>
    </w:rPr>
  </w:style>
  <w:style w:type="paragraph" w:customStyle="1" w:styleId="AOHeading7">
    <w:name w:val="AOHeading7"/>
    <w:basedOn w:val="AOHeadings"/>
    <w:next w:val="AODocTxtL1"/>
    <w:rsid w:val="004453CB"/>
    <w:pPr>
      <w:keepNext/>
      <w:ind w:left="720"/>
      <w:outlineLvl w:val="6"/>
    </w:pPr>
    <w:rPr>
      <w:b/>
      <w:i/>
    </w:rPr>
  </w:style>
  <w:style w:type="paragraph" w:customStyle="1" w:styleId="AONormal10">
    <w:name w:val="AONormal10"/>
    <w:basedOn w:val="AONormal"/>
    <w:rsid w:val="004453CB"/>
    <w:rPr>
      <w:sz w:val="20"/>
    </w:rPr>
  </w:style>
  <w:style w:type="paragraph" w:customStyle="1" w:styleId="AONormal8C">
    <w:name w:val="AONormal8C"/>
    <w:basedOn w:val="AONormal8L"/>
    <w:rsid w:val="004453CB"/>
    <w:pPr>
      <w:jc w:val="center"/>
    </w:pPr>
  </w:style>
  <w:style w:type="paragraph" w:customStyle="1" w:styleId="AONormal8L">
    <w:name w:val="AONormal8L"/>
    <w:basedOn w:val="AONormal"/>
    <w:rsid w:val="004453CB"/>
    <w:pPr>
      <w:spacing w:line="220" w:lineRule="atLeast"/>
    </w:pPr>
    <w:rPr>
      <w:rFonts w:ascii="Arial" w:hAnsi="Arial"/>
      <w:sz w:val="16"/>
    </w:rPr>
  </w:style>
  <w:style w:type="paragraph" w:customStyle="1" w:styleId="AONormal8R">
    <w:name w:val="AONormal8R"/>
    <w:basedOn w:val="AONormal8L"/>
    <w:rsid w:val="004453CB"/>
    <w:pPr>
      <w:jc w:val="right"/>
    </w:pPr>
  </w:style>
  <w:style w:type="paragraph" w:customStyle="1" w:styleId="AOBullet2">
    <w:name w:val="AOBullet2"/>
    <w:basedOn w:val="AOBullet"/>
    <w:rsid w:val="004453CB"/>
    <w:pPr>
      <w:numPr>
        <w:numId w:val="16"/>
      </w:numPr>
      <w:tabs>
        <w:tab w:val="clear" w:pos="720"/>
      </w:tabs>
      <w:spacing w:before="120"/>
    </w:pPr>
  </w:style>
  <w:style w:type="paragraph" w:customStyle="1" w:styleId="AOBullet3">
    <w:name w:val="AOBullet3"/>
    <w:basedOn w:val="AOBodyTxt"/>
    <w:rsid w:val="004453CB"/>
    <w:pPr>
      <w:numPr>
        <w:numId w:val="17"/>
      </w:numPr>
      <w:tabs>
        <w:tab w:val="clear" w:pos="720"/>
      </w:tabs>
      <w:spacing w:before="120"/>
    </w:pPr>
  </w:style>
  <w:style w:type="paragraph" w:customStyle="1" w:styleId="AOBullet4">
    <w:name w:val="AOBullet4"/>
    <w:basedOn w:val="AOBodyTxt"/>
    <w:rsid w:val="004453CB"/>
    <w:pPr>
      <w:numPr>
        <w:numId w:val="18"/>
      </w:numPr>
      <w:spacing w:before="120"/>
    </w:pPr>
  </w:style>
  <w:style w:type="paragraph" w:customStyle="1" w:styleId="AONormalBold">
    <w:name w:val="AONormalBold"/>
    <w:basedOn w:val="AONormal"/>
    <w:rsid w:val="004453CB"/>
    <w:rPr>
      <w:b/>
    </w:rPr>
  </w:style>
  <w:style w:type="paragraph" w:customStyle="1" w:styleId="AONormal6L">
    <w:name w:val="AONormal6L"/>
    <w:basedOn w:val="AONormal8L"/>
    <w:rsid w:val="004453CB"/>
    <w:pPr>
      <w:spacing w:line="160" w:lineRule="atLeast"/>
    </w:pPr>
    <w:rPr>
      <w:sz w:val="12"/>
    </w:rPr>
  </w:style>
  <w:style w:type="paragraph" w:customStyle="1" w:styleId="AOTitle18">
    <w:name w:val="AOTitle18"/>
    <w:basedOn w:val="AONormal"/>
    <w:rsid w:val="004453CB"/>
    <w:rPr>
      <w:b/>
      <w:sz w:val="36"/>
      <w:szCs w:val="36"/>
    </w:rPr>
  </w:style>
  <w:style w:type="paragraph" w:customStyle="1" w:styleId="AONormal8Ci">
    <w:name w:val="AONormal8Ci"/>
    <w:basedOn w:val="AONormal8C"/>
    <w:rsid w:val="004453CB"/>
    <w:pPr>
      <w:spacing w:after="120" w:line="240" w:lineRule="auto"/>
    </w:pPr>
    <w:rPr>
      <w:i/>
      <w:szCs w:val="16"/>
    </w:rPr>
  </w:style>
  <w:style w:type="paragraph" w:customStyle="1" w:styleId="AOBPTxtL">
    <w:name w:val="AOBPTxtL"/>
    <w:basedOn w:val="AOFPBP"/>
    <w:rsid w:val="004453CB"/>
  </w:style>
  <w:style w:type="paragraph" w:customStyle="1" w:styleId="AOBPTitle">
    <w:name w:val="AOBPTitle"/>
    <w:basedOn w:val="AOBPTxtL"/>
    <w:rsid w:val="004453CB"/>
    <w:rPr>
      <w:b/>
      <w:caps/>
    </w:rPr>
  </w:style>
  <w:style w:type="paragraph" w:customStyle="1" w:styleId="AOBPTxtC">
    <w:name w:val="AOBPTxtC"/>
    <w:basedOn w:val="AOBPTxtL"/>
    <w:rsid w:val="004453CB"/>
    <w:pPr>
      <w:jc w:val="center"/>
    </w:pPr>
  </w:style>
  <w:style w:type="paragraph" w:customStyle="1" w:styleId="AOBPTxtR">
    <w:name w:val="AOBPTxtR"/>
    <w:basedOn w:val="AOBPTxtL"/>
    <w:rsid w:val="004453CB"/>
    <w:pPr>
      <w:jc w:val="right"/>
    </w:pPr>
  </w:style>
  <w:style w:type="paragraph" w:customStyle="1" w:styleId="AOTOC1">
    <w:name w:val="AOTOC1"/>
    <w:basedOn w:val="AOTOCs"/>
    <w:rsid w:val="004453CB"/>
    <w:pPr>
      <w:tabs>
        <w:tab w:val="left" w:pos="720"/>
        <w:tab w:val="right" w:leader="dot" w:pos="9027"/>
      </w:tabs>
    </w:pPr>
    <w:rPr>
      <w:b/>
      <w:caps/>
    </w:rPr>
  </w:style>
  <w:style w:type="paragraph" w:customStyle="1" w:styleId="AOTOC2">
    <w:name w:val="AOTOC2"/>
    <w:basedOn w:val="AOTOCs"/>
    <w:rsid w:val="004453CB"/>
    <w:pPr>
      <w:tabs>
        <w:tab w:val="left" w:pos="720"/>
        <w:tab w:val="right" w:leader="dot" w:pos="9027"/>
      </w:tabs>
    </w:pPr>
  </w:style>
  <w:style w:type="paragraph" w:customStyle="1" w:styleId="AOTOC3">
    <w:name w:val="AOTOC3"/>
    <w:basedOn w:val="AOTOCs"/>
    <w:rsid w:val="004453CB"/>
    <w:pPr>
      <w:tabs>
        <w:tab w:val="right" w:leader="dot" w:pos="9027"/>
      </w:tabs>
      <w:ind w:left="720"/>
    </w:pPr>
    <w:rPr>
      <w:b/>
    </w:rPr>
  </w:style>
  <w:style w:type="paragraph" w:customStyle="1" w:styleId="AOTOC4">
    <w:name w:val="AOTOC4"/>
    <w:basedOn w:val="AOTOCs"/>
    <w:rsid w:val="004453CB"/>
    <w:pPr>
      <w:tabs>
        <w:tab w:val="right" w:leader="dot" w:pos="9027"/>
      </w:tabs>
      <w:ind w:left="720"/>
    </w:pPr>
  </w:style>
  <w:style w:type="paragraph" w:customStyle="1" w:styleId="AOTOC5">
    <w:name w:val="AOTOC5"/>
    <w:basedOn w:val="AOTOCs"/>
    <w:rsid w:val="004453CB"/>
    <w:pPr>
      <w:tabs>
        <w:tab w:val="right" w:leader="dot" w:pos="9027"/>
      </w:tabs>
      <w:ind w:left="720"/>
    </w:pPr>
    <w:rPr>
      <w:i/>
    </w:rPr>
  </w:style>
  <w:style w:type="paragraph" w:styleId="Adresanaoblke">
    <w:name w:val="envelope address"/>
    <w:basedOn w:val="Normlny"/>
    <w:rsid w:val="004453CB"/>
    <w:pPr>
      <w:framePr w:w="7920" w:h="1980" w:hRule="exact" w:hSpace="180" w:wrap="auto" w:hAnchor="page" w:xAlign="center" w:yAlign="bottom"/>
      <w:ind w:left="2880"/>
    </w:pPr>
    <w:rPr>
      <w:rFonts w:cs="Arial"/>
      <w:szCs w:val="22"/>
    </w:rPr>
  </w:style>
  <w:style w:type="paragraph" w:styleId="Spiatonadresanaoblke">
    <w:name w:val="envelope return"/>
    <w:basedOn w:val="Normlny"/>
    <w:rsid w:val="004453CB"/>
    <w:rPr>
      <w:rFonts w:cs="Arial"/>
      <w:sz w:val="20"/>
    </w:rPr>
  </w:style>
  <w:style w:type="paragraph" w:customStyle="1" w:styleId="AONormal8LBold">
    <w:name w:val="AONormal8LBold"/>
    <w:basedOn w:val="AONormal8L"/>
    <w:rsid w:val="004453CB"/>
    <w:rPr>
      <w:b/>
    </w:rPr>
  </w:style>
  <w:style w:type="paragraph" w:customStyle="1" w:styleId="AONormal6R">
    <w:name w:val="AONormal6R"/>
    <w:basedOn w:val="AONormal6L"/>
    <w:rsid w:val="004453CB"/>
    <w:pPr>
      <w:jc w:val="right"/>
    </w:pPr>
  </w:style>
  <w:style w:type="paragraph" w:customStyle="1" w:styleId="AONormal6C">
    <w:name w:val="AONormal6C"/>
    <w:basedOn w:val="AONormal6L"/>
    <w:rsid w:val="004453CB"/>
    <w:pPr>
      <w:jc w:val="center"/>
    </w:pPr>
  </w:style>
  <w:style w:type="paragraph" w:customStyle="1" w:styleId="AOBodyJustified">
    <w:name w:val="AOBodyJustified"/>
    <w:basedOn w:val="AOBodyTxt"/>
    <w:rsid w:val="004453CB"/>
    <w:pPr>
      <w:jc w:val="both"/>
    </w:pPr>
  </w:style>
  <w:style w:type="paragraph" w:customStyle="1" w:styleId="AOFooterL">
    <w:name w:val="AOFooterL"/>
    <w:basedOn w:val="AONormal"/>
    <w:rsid w:val="004453CB"/>
    <w:rPr>
      <w:rFonts w:eastAsia="Times New Roman"/>
      <w:sz w:val="16"/>
      <w:szCs w:val="20"/>
      <w:lang w:eastAsia="zh-CN"/>
    </w:rPr>
  </w:style>
  <w:style w:type="paragraph" w:customStyle="1" w:styleId="AOFooterC">
    <w:name w:val="AOFooterC"/>
    <w:basedOn w:val="AOFooterL"/>
    <w:rsid w:val="004453CB"/>
    <w:pPr>
      <w:jc w:val="center"/>
    </w:pPr>
  </w:style>
  <w:style w:type="paragraph" w:customStyle="1" w:styleId="AOFooterR">
    <w:name w:val="AOFooterR"/>
    <w:basedOn w:val="AOFooterL"/>
    <w:rsid w:val="004453CB"/>
    <w:pPr>
      <w:jc w:val="right"/>
    </w:pPr>
  </w:style>
  <w:style w:type="paragraph" w:customStyle="1" w:styleId="AOHeaderL">
    <w:name w:val="AOHeaderL"/>
    <w:basedOn w:val="AONormal"/>
    <w:rsid w:val="004453CB"/>
    <w:rPr>
      <w:rFonts w:eastAsia="Times New Roman"/>
      <w:sz w:val="16"/>
      <w:szCs w:val="20"/>
      <w:lang w:eastAsia="zh-CN"/>
    </w:rPr>
  </w:style>
  <w:style w:type="paragraph" w:customStyle="1" w:styleId="AOHeaderC">
    <w:name w:val="AOHeaderC"/>
    <w:basedOn w:val="AOHeaderL"/>
    <w:rsid w:val="004453CB"/>
    <w:pPr>
      <w:jc w:val="center"/>
    </w:pPr>
  </w:style>
  <w:style w:type="paragraph" w:customStyle="1" w:styleId="AOHeaderR">
    <w:name w:val="AOHeaderR"/>
    <w:basedOn w:val="AOHeaderL"/>
    <w:rsid w:val="004453CB"/>
    <w:pPr>
      <w:jc w:val="right"/>
    </w:pPr>
  </w:style>
  <w:style w:type="character" w:customStyle="1" w:styleId="AOHead3Char">
    <w:name w:val="AOHead3 Char"/>
    <w:rsid w:val="004453CB"/>
    <w:rPr>
      <w:rFonts w:eastAsia="SimSun"/>
      <w:sz w:val="22"/>
      <w:szCs w:val="22"/>
      <w:lang w:val="sk-SK" w:eastAsia="en-US" w:bidi="ar-SA"/>
    </w:rPr>
  </w:style>
  <w:style w:type="paragraph" w:styleId="Textbubliny">
    <w:name w:val="Balloon Text"/>
    <w:basedOn w:val="Normlny"/>
    <w:link w:val="TextbublinyChar"/>
    <w:semiHidden/>
    <w:rsid w:val="004453CB"/>
    <w:rPr>
      <w:rFonts w:ascii="Tahoma" w:hAnsi="Tahoma" w:cs="Tahoma"/>
      <w:sz w:val="16"/>
      <w:szCs w:val="16"/>
    </w:rPr>
  </w:style>
  <w:style w:type="character" w:customStyle="1" w:styleId="TextbublinyChar">
    <w:name w:val="Text bubliny Char"/>
    <w:link w:val="Textbubliny"/>
    <w:semiHidden/>
    <w:rsid w:val="004453CB"/>
    <w:rPr>
      <w:rFonts w:ascii="Tahoma" w:eastAsia="Times New Roman" w:hAnsi="Tahoma" w:cs="Tahoma"/>
      <w:sz w:val="16"/>
      <w:szCs w:val="16"/>
    </w:rPr>
  </w:style>
  <w:style w:type="paragraph" w:styleId="Zkladntext">
    <w:name w:val="Body Text"/>
    <w:basedOn w:val="Normlny"/>
    <w:link w:val="ZkladntextChar"/>
    <w:rsid w:val="004453CB"/>
    <w:rPr>
      <w:rFonts w:ascii="Arial Narrow" w:hAnsi="Arial Narrow"/>
    </w:rPr>
  </w:style>
  <w:style w:type="character" w:customStyle="1" w:styleId="ZkladntextChar">
    <w:name w:val="Základný text Char"/>
    <w:link w:val="Zkladntext"/>
    <w:rsid w:val="004453CB"/>
    <w:rPr>
      <w:rFonts w:ascii="Arial Narrow" w:eastAsia="Times New Roman" w:hAnsi="Arial Narrow" w:cs="Times New Roman"/>
      <w:szCs w:val="20"/>
    </w:rPr>
  </w:style>
  <w:style w:type="character" w:customStyle="1" w:styleId="truktradokumentuChar">
    <w:name w:val="Štruktúra dokumentu Char"/>
    <w:link w:val="truktradokumentu"/>
    <w:semiHidden/>
    <w:rsid w:val="004453CB"/>
    <w:rPr>
      <w:rFonts w:ascii="Tahoma" w:eastAsia="Times New Roman" w:hAnsi="Tahoma" w:cs="Tahoma"/>
      <w:szCs w:val="20"/>
      <w:shd w:val="clear" w:color="auto" w:fill="000080"/>
    </w:rPr>
  </w:style>
  <w:style w:type="paragraph" w:styleId="truktradokumentu">
    <w:name w:val="Document Map"/>
    <w:basedOn w:val="Normlny"/>
    <w:link w:val="truktradokumentuChar"/>
    <w:semiHidden/>
    <w:rsid w:val="004453CB"/>
    <w:pPr>
      <w:shd w:val="clear" w:color="auto" w:fill="000080"/>
    </w:pPr>
    <w:rPr>
      <w:rFonts w:ascii="Tahoma" w:hAnsi="Tahoma" w:cs="Tahoma"/>
    </w:rPr>
  </w:style>
  <w:style w:type="character" w:customStyle="1" w:styleId="PredmetkomentraChar">
    <w:name w:val="Predmet komentára Char"/>
    <w:link w:val="Predmetkomentra"/>
    <w:semiHidden/>
    <w:rsid w:val="004453CB"/>
    <w:rPr>
      <w:rFonts w:ascii="Times New Roman" w:eastAsia="Times New Roman" w:hAnsi="Times New Roman" w:cs="Times New Roman"/>
      <w:b/>
      <w:bCs/>
      <w:sz w:val="20"/>
      <w:szCs w:val="20"/>
    </w:rPr>
  </w:style>
  <w:style w:type="paragraph" w:styleId="Predmetkomentra">
    <w:name w:val="annotation subject"/>
    <w:basedOn w:val="Textkomentra"/>
    <w:next w:val="Textkomentra"/>
    <w:link w:val="PredmetkomentraChar"/>
    <w:semiHidden/>
    <w:rsid w:val="004453CB"/>
    <w:rPr>
      <w:rFonts w:eastAsia="Times New Roman"/>
      <w:b/>
      <w:bCs/>
      <w:sz w:val="20"/>
      <w:szCs w:val="20"/>
    </w:rPr>
  </w:style>
  <w:style w:type="paragraph" w:styleId="Zarkazkladnhotextu2">
    <w:name w:val="Body Text Indent 2"/>
    <w:basedOn w:val="Normlny"/>
    <w:link w:val="Zarkazkladnhotextu2Char"/>
    <w:rsid w:val="004453CB"/>
    <w:pPr>
      <w:spacing w:after="120" w:line="480" w:lineRule="auto"/>
      <w:ind w:left="283"/>
    </w:pPr>
  </w:style>
  <w:style w:type="character" w:customStyle="1" w:styleId="Zarkazkladnhotextu2Char">
    <w:name w:val="Zarážka základného textu 2 Char"/>
    <w:link w:val="Zarkazkladnhotextu2"/>
    <w:rsid w:val="004453CB"/>
    <w:rPr>
      <w:rFonts w:ascii="Times New Roman" w:eastAsia="Times New Roman" w:hAnsi="Times New Roman" w:cs="Times New Roman"/>
      <w:szCs w:val="20"/>
    </w:rPr>
  </w:style>
  <w:style w:type="paragraph" w:styleId="Register1">
    <w:name w:val="index 1"/>
    <w:basedOn w:val="Normlny"/>
    <w:next w:val="Normlny"/>
    <w:autoRedefine/>
    <w:semiHidden/>
    <w:rsid w:val="004453CB"/>
    <w:pPr>
      <w:ind w:left="220" w:hanging="220"/>
    </w:pPr>
  </w:style>
  <w:style w:type="paragraph" w:styleId="Zarkazkladnhotextu3">
    <w:name w:val="Body Text Indent 3"/>
    <w:basedOn w:val="Normlny"/>
    <w:link w:val="Zarkazkladnhotextu3Char"/>
    <w:rsid w:val="004453CB"/>
    <w:pPr>
      <w:spacing w:after="120"/>
      <w:ind w:left="283"/>
    </w:pPr>
    <w:rPr>
      <w:sz w:val="16"/>
      <w:szCs w:val="16"/>
    </w:rPr>
  </w:style>
  <w:style w:type="character" w:customStyle="1" w:styleId="Zarkazkladnhotextu3Char">
    <w:name w:val="Zarážka základného textu 3 Char"/>
    <w:link w:val="Zarkazkladnhotextu3"/>
    <w:rsid w:val="004453CB"/>
    <w:rPr>
      <w:rFonts w:ascii="Times New Roman" w:eastAsia="Times New Roman" w:hAnsi="Times New Roman" w:cs="Times New Roman"/>
      <w:sz w:val="16"/>
      <w:szCs w:val="16"/>
    </w:rPr>
  </w:style>
  <w:style w:type="character" w:styleId="Hypertextovprepojenie">
    <w:name w:val="Hyperlink"/>
    <w:rsid w:val="004453CB"/>
    <w:rPr>
      <w:color w:val="0000FF"/>
      <w:u w:val="single"/>
    </w:rPr>
  </w:style>
  <w:style w:type="character" w:customStyle="1" w:styleId="ra">
    <w:name w:val="ra"/>
    <w:basedOn w:val="Predvolenpsmoodseku"/>
    <w:rsid w:val="004453CB"/>
  </w:style>
  <w:style w:type="paragraph" w:styleId="Zkladntext2">
    <w:name w:val="Body Text 2"/>
    <w:basedOn w:val="Normlny"/>
    <w:link w:val="Zkladntext2Char"/>
    <w:rsid w:val="004453CB"/>
    <w:pPr>
      <w:spacing w:after="120" w:line="480" w:lineRule="auto"/>
    </w:pPr>
  </w:style>
  <w:style w:type="character" w:customStyle="1" w:styleId="Zkladntext2Char">
    <w:name w:val="Základný text 2 Char"/>
    <w:link w:val="Zkladntext2"/>
    <w:rsid w:val="004453CB"/>
    <w:rPr>
      <w:rFonts w:ascii="Times New Roman" w:eastAsia="Times New Roman" w:hAnsi="Times New Roman" w:cs="Times New Roman"/>
      <w:szCs w:val="20"/>
    </w:rPr>
  </w:style>
  <w:style w:type="paragraph" w:customStyle="1" w:styleId="Export8">
    <w:name w:val="Export 8"/>
    <w:basedOn w:val="Normlny"/>
    <w:rsid w:val="004453CB"/>
    <w:pPr>
      <w:tabs>
        <w:tab w:val="left" w:pos="2448"/>
        <w:tab w:val="left" w:pos="4896"/>
        <w:tab w:val="left" w:pos="7488"/>
      </w:tabs>
    </w:pPr>
    <w:rPr>
      <w:sz w:val="20"/>
      <w:lang w:eastAsia="sk-SK"/>
    </w:rPr>
  </w:style>
  <w:style w:type="paragraph" w:styleId="Nzov">
    <w:name w:val="Title"/>
    <w:basedOn w:val="Normlny"/>
    <w:link w:val="NzovChar"/>
    <w:qFormat/>
    <w:rsid w:val="004453CB"/>
    <w:pPr>
      <w:pBdr>
        <w:bottom w:val="single" w:sz="6" w:space="1" w:color="auto"/>
      </w:pBdr>
      <w:jc w:val="center"/>
    </w:pPr>
    <w:rPr>
      <w:b/>
      <w:sz w:val="24"/>
      <w:lang w:eastAsia="sk-SK"/>
    </w:rPr>
  </w:style>
  <w:style w:type="character" w:customStyle="1" w:styleId="NzovChar">
    <w:name w:val="Názov Char"/>
    <w:link w:val="Nzov"/>
    <w:rsid w:val="004453CB"/>
    <w:rPr>
      <w:rFonts w:ascii="Times New Roman" w:eastAsia="Times New Roman" w:hAnsi="Times New Roman" w:cs="Times New Roman"/>
      <w:b/>
      <w:sz w:val="24"/>
      <w:szCs w:val="20"/>
      <w:lang w:eastAsia="sk-SK"/>
    </w:rPr>
  </w:style>
  <w:style w:type="paragraph" w:styleId="Zarkazkladnhotextu">
    <w:name w:val="Body Text Indent"/>
    <w:basedOn w:val="Normlny"/>
    <w:link w:val="ZarkazkladnhotextuChar"/>
    <w:rsid w:val="004453CB"/>
    <w:pPr>
      <w:spacing w:after="120"/>
      <w:ind w:left="283"/>
    </w:pPr>
    <w:rPr>
      <w:lang w:val="x-none"/>
    </w:rPr>
  </w:style>
  <w:style w:type="character" w:customStyle="1" w:styleId="ZarkazkladnhotextuChar">
    <w:name w:val="Zarážka základného textu Char"/>
    <w:link w:val="Zarkazkladnhotextu"/>
    <w:rsid w:val="004453CB"/>
    <w:rPr>
      <w:rFonts w:ascii="Times New Roman" w:eastAsia="Times New Roman" w:hAnsi="Times New Roman" w:cs="Times New Roman"/>
      <w:szCs w:val="20"/>
      <w:lang w:val="x-none"/>
    </w:rPr>
  </w:style>
  <w:style w:type="paragraph" w:styleId="Odsekzoznamu">
    <w:name w:val="List Paragraph"/>
    <w:basedOn w:val="Normlny"/>
    <w:uiPriority w:val="34"/>
    <w:qFormat/>
    <w:rsid w:val="004453CB"/>
    <w:pPr>
      <w:suppressAutoHyphens/>
      <w:ind w:left="708"/>
    </w:pPr>
    <w:rPr>
      <w:sz w:val="24"/>
      <w:szCs w:val="24"/>
      <w:lang w:eastAsia="ar-SA"/>
    </w:rPr>
  </w:style>
  <w:style w:type="paragraph" w:styleId="Revzia">
    <w:name w:val="Revision"/>
    <w:hidden/>
    <w:uiPriority w:val="99"/>
    <w:semiHidden/>
    <w:rsid w:val="004453CB"/>
    <w:rPr>
      <w:rFonts w:ascii="Times New Roman" w:eastAsia="Times New Roman" w:hAnsi="Times New Roman"/>
      <w:sz w:val="22"/>
      <w:lang w:eastAsia="en-US"/>
    </w:rPr>
  </w:style>
  <w:style w:type="character" w:customStyle="1" w:styleId="apple-converted-space">
    <w:name w:val="apple-converted-space"/>
    <w:rsid w:val="004453CB"/>
  </w:style>
  <w:style w:type="character" w:customStyle="1" w:styleId="new">
    <w:name w:val="new"/>
    <w:rsid w:val="004453CB"/>
  </w:style>
  <w:style w:type="table" w:styleId="Mriekatabuky">
    <w:name w:val="Table Grid"/>
    <w:basedOn w:val="Normlnatabuka"/>
    <w:rsid w:val="001B22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1a2">
    <w:name w:val="h1a2"/>
    <w:rsid w:val="00985631"/>
    <w:rPr>
      <w:vanish w:val="0"/>
      <w:webHidden w:val="0"/>
      <w:sz w:val="24"/>
      <w:szCs w:val="24"/>
      <w:specVanish w:val="0"/>
    </w:rPr>
  </w:style>
  <w:style w:type="paragraph" w:styleId="Bezriadkovania">
    <w:name w:val="No Spacing"/>
    <w:basedOn w:val="Normlny"/>
    <w:uiPriority w:val="1"/>
    <w:qFormat/>
    <w:rsid w:val="00A37657"/>
    <w:rPr>
      <w:rFonts w:ascii="Calibri" w:eastAsia="Calibri" w:hAnsi="Calibri"/>
      <w:szCs w:val="22"/>
      <w:lang w:eastAsia="sk-SK"/>
    </w:rPr>
  </w:style>
  <w:style w:type="character" w:customStyle="1" w:styleId="emph">
    <w:name w:val="emph"/>
    <w:basedOn w:val="Predvolenpsmoodseku"/>
    <w:rsid w:val="009A43D3"/>
  </w:style>
  <w:style w:type="character" w:customStyle="1" w:styleId="cf01">
    <w:name w:val="cf01"/>
    <w:basedOn w:val="Predvolenpsmoodseku"/>
    <w:rsid w:val="00BD7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4788">
      <w:bodyDiv w:val="1"/>
      <w:marLeft w:val="0"/>
      <w:marRight w:val="0"/>
      <w:marTop w:val="0"/>
      <w:marBottom w:val="0"/>
      <w:divBdr>
        <w:top w:val="none" w:sz="0" w:space="0" w:color="auto"/>
        <w:left w:val="none" w:sz="0" w:space="0" w:color="auto"/>
        <w:bottom w:val="none" w:sz="0" w:space="0" w:color="auto"/>
        <w:right w:val="none" w:sz="0" w:space="0" w:color="auto"/>
      </w:divBdr>
    </w:div>
    <w:div w:id="204954746">
      <w:bodyDiv w:val="1"/>
      <w:marLeft w:val="0"/>
      <w:marRight w:val="0"/>
      <w:marTop w:val="0"/>
      <w:marBottom w:val="0"/>
      <w:divBdr>
        <w:top w:val="none" w:sz="0" w:space="0" w:color="auto"/>
        <w:left w:val="none" w:sz="0" w:space="0" w:color="auto"/>
        <w:bottom w:val="none" w:sz="0" w:space="0" w:color="auto"/>
        <w:right w:val="none" w:sz="0" w:space="0" w:color="auto"/>
      </w:divBdr>
    </w:div>
    <w:div w:id="214782591">
      <w:bodyDiv w:val="1"/>
      <w:marLeft w:val="0"/>
      <w:marRight w:val="0"/>
      <w:marTop w:val="0"/>
      <w:marBottom w:val="0"/>
      <w:divBdr>
        <w:top w:val="none" w:sz="0" w:space="0" w:color="auto"/>
        <w:left w:val="none" w:sz="0" w:space="0" w:color="auto"/>
        <w:bottom w:val="none" w:sz="0" w:space="0" w:color="auto"/>
        <w:right w:val="none" w:sz="0" w:space="0" w:color="auto"/>
      </w:divBdr>
    </w:div>
    <w:div w:id="294599529">
      <w:bodyDiv w:val="1"/>
      <w:marLeft w:val="0"/>
      <w:marRight w:val="0"/>
      <w:marTop w:val="0"/>
      <w:marBottom w:val="0"/>
      <w:divBdr>
        <w:top w:val="none" w:sz="0" w:space="0" w:color="auto"/>
        <w:left w:val="none" w:sz="0" w:space="0" w:color="auto"/>
        <w:bottom w:val="none" w:sz="0" w:space="0" w:color="auto"/>
        <w:right w:val="none" w:sz="0" w:space="0" w:color="auto"/>
      </w:divBdr>
    </w:div>
    <w:div w:id="424113246">
      <w:bodyDiv w:val="1"/>
      <w:marLeft w:val="0"/>
      <w:marRight w:val="0"/>
      <w:marTop w:val="0"/>
      <w:marBottom w:val="0"/>
      <w:divBdr>
        <w:top w:val="none" w:sz="0" w:space="0" w:color="auto"/>
        <w:left w:val="none" w:sz="0" w:space="0" w:color="auto"/>
        <w:bottom w:val="none" w:sz="0" w:space="0" w:color="auto"/>
        <w:right w:val="none" w:sz="0" w:space="0" w:color="auto"/>
      </w:divBdr>
    </w:div>
    <w:div w:id="841703246">
      <w:bodyDiv w:val="1"/>
      <w:marLeft w:val="0"/>
      <w:marRight w:val="0"/>
      <w:marTop w:val="0"/>
      <w:marBottom w:val="0"/>
      <w:divBdr>
        <w:top w:val="none" w:sz="0" w:space="0" w:color="auto"/>
        <w:left w:val="none" w:sz="0" w:space="0" w:color="auto"/>
        <w:bottom w:val="none" w:sz="0" w:space="0" w:color="auto"/>
        <w:right w:val="none" w:sz="0" w:space="0" w:color="auto"/>
      </w:divBdr>
    </w:div>
    <w:div w:id="843474503">
      <w:bodyDiv w:val="1"/>
      <w:marLeft w:val="0"/>
      <w:marRight w:val="0"/>
      <w:marTop w:val="0"/>
      <w:marBottom w:val="0"/>
      <w:divBdr>
        <w:top w:val="none" w:sz="0" w:space="0" w:color="auto"/>
        <w:left w:val="none" w:sz="0" w:space="0" w:color="auto"/>
        <w:bottom w:val="none" w:sz="0" w:space="0" w:color="auto"/>
        <w:right w:val="none" w:sz="0" w:space="0" w:color="auto"/>
      </w:divBdr>
    </w:div>
    <w:div w:id="1324746755">
      <w:bodyDiv w:val="1"/>
      <w:marLeft w:val="0"/>
      <w:marRight w:val="0"/>
      <w:marTop w:val="0"/>
      <w:marBottom w:val="0"/>
      <w:divBdr>
        <w:top w:val="none" w:sz="0" w:space="0" w:color="auto"/>
        <w:left w:val="none" w:sz="0" w:space="0" w:color="auto"/>
        <w:bottom w:val="none" w:sz="0" w:space="0" w:color="auto"/>
        <w:right w:val="none" w:sz="0" w:space="0" w:color="auto"/>
      </w:divBdr>
    </w:div>
    <w:div w:id="1327367143">
      <w:bodyDiv w:val="1"/>
      <w:marLeft w:val="0"/>
      <w:marRight w:val="0"/>
      <w:marTop w:val="0"/>
      <w:marBottom w:val="0"/>
      <w:divBdr>
        <w:top w:val="none" w:sz="0" w:space="0" w:color="auto"/>
        <w:left w:val="none" w:sz="0" w:space="0" w:color="auto"/>
        <w:bottom w:val="none" w:sz="0" w:space="0" w:color="auto"/>
        <w:right w:val="none" w:sz="0" w:space="0" w:color="auto"/>
      </w:divBdr>
    </w:div>
    <w:div w:id="1415977576">
      <w:bodyDiv w:val="1"/>
      <w:marLeft w:val="0"/>
      <w:marRight w:val="0"/>
      <w:marTop w:val="0"/>
      <w:marBottom w:val="0"/>
      <w:divBdr>
        <w:top w:val="none" w:sz="0" w:space="0" w:color="auto"/>
        <w:left w:val="none" w:sz="0" w:space="0" w:color="auto"/>
        <w:bottom w:val="none" w:sz="0" w:space="0" w:color="auto"/>
        <w:right w:val="none" w:sz="0" w:space="0" w:color="auto"/>
      </w:divBdr>
    </w:div>
    <w:div w:id="1420365926">
      <w:bodyDiv w:val="1"/>
      <w:marLeft w:val="0"/>
      <w:marRight w:val="0"/>
      <w:marTop w:val="0"/>
      <w:marBottom w:val="0"/>
      <w:divBdr>
        <w:top w:val="none" w:sz="0" w:space="0" w:color="auto"/>
        <w:left w:val="none" w:sz="0" w:space="0" w:color="auto"/>
        <w:bottom w:val="none" w:sz="0" w:space="0" w:color="auto"/>
        <w:right w:val="none" w:sz="0" w:space="0" w:color="auto"/>
      </w:divBdr>
    </w:div>
    <w:div w:id="1424063795">
      <w:bodyDiv w:val="1"/>
      <w:marLeft w:val="0"/>
      <w:marRight w:val="0"/>
      <w:marTop w:val="0"/>
      <w:marBottom w:val="0"/>
      <w:divBdr>
        <w:top w:val="none" w:sz="0" w:space="0" w:color="auto"/>
        <w:left w:val="none" w:sz="0" w:space="0" w:color="auto"/>
        <w:bottom w:val="none" w:sz="0" w:space="0" w:color="auto"/>
        <w:right w:val="none" w:sz="0" w:space="0" w:color="auto"/>
      </w:divBdr>
    </w:div>
    <w:div w:id="1514035082">
      <w:bodyDiv w:val="1"/>
      <w:marLeft w:val="0"/>
      <w:marRight w:val="0"/>
      <w:marTop w:val="0"/>
      <w:marBottom w:val="0"/>
      <w:divBdr>
        <w:top w:val="none" w:sz="0" w:space="0" w:color="auto"/>
        <w:left w:val="none" w:sz="0" w:space="0" w:color="auto"/>
        <w:bottom w:val="none" w:sz="0" w:space="0" w:color="auto"/>
        <w:right w:val="none" w:sz="0" w:space="0" w:color="auto"/>
      </w:divBdr>
    </w:div>
    <w:div w:id="1711807047">
      <w:bodyDiv w:val="1"/>
      <w:marLeft w:val="0"/>
      <w:marRight w:val="0"/>
      <w:marTop w:val="0"/>
      <w:marBottom w:val="0"/>
      <w:divBdr>
        <w:top w:val="none" w:sz="0" w:space="0" w:color="auto"/>
        <w:left w:val="none" w:sz="0" w:space="0" w:color="auto"/>
        <w:bottom w:val="none" w:sz="0" w:space="0" w:color="auto"/>
        <w:right w:val="none" w:sz="0" w:space="0" w:color="auto"/>
      </w:divBdr>
    </w:div>
    <w:div w:id="1883127895">
      <w:bodyDiv w:val="1"/>
      <w:marLeft w:val="0"/>
      <w:marRight w:val="0"/>
      <w:marTop w:val="0"/>
      <w:marBottom w:val="0"/>
      <w:divBdr>
        <w:top w:val="none" w:sz="0" w:space="0" w:color="auto"/>
        <w:left w:val="none" w:sz="0" w:space="0" w:color="auto"/>
        <w:bottom w:val="none" w:sz="0" w:space="0" w:color="auto"/>
        <w:right w:val="none" w:sz="0" w:space="0" w:color="auto"/>
      </w:divBdr>
    </w:div>
    <w:div w:id="1930381229">
      <w:bodyDiv w:val="1"/>
      <w:marLeft w:val="0"/>
      <w:marRight w:val="0"/>
      <w:marTop w:val="0"/>
      <w:marBottom w:val="0"/>
      <w:divBdr>
        <w:top w:val="none" w:sz="0" w:space="0" w:color="auto"/>
        <w:left w:val="none" w:sz="0" w:space="0" w:color="auto"/>
        <w:bottom w:val="none" w:sz="0" w:space="0" w:color="auto"/>
        <w:right w:val="none" w:sz="0" w:space="0" w:color="auto"/>
      </w:divBdr>
    </w:div>
    <w:div w:id="20701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vila@gavila.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E70AF-DDA0-4D02-9D73-979B7901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6413</Words>
  <Characters>36557</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Drazobna spolocnost, a.s.</Company>
  <LinksUpToDate>false</LinksUpToDate>
  <CharactersWithSpaces>42885</CharactersWithSpaces>
  <SharedDoc>false</SharedDoc>
  <HLinks>
    <vt:vector size="12" baseType="variant">
      <vt:variant>
        <vt:i4>4522096</vt:i4>
      </vt:variant>
      <vt:variant>
        <vt:i4>12</vt:i4>
      </vt:variant>
      <vt:variant>
        <vt:i4>0</vt:i4>
      </vt:variant>
      <vt:variant>
        <vt:i4>5</vt:i4>
      </vt:variant>
      <vt:variant>
        <vt:lpwstr>mailto:gavila@gavila.sk</vt:lpwstr>
      </vt:variant>
      <vt:variant>
        <vt:lpwstr/>
      </vt:variant>
      <vt:variant>
        <vt:i4>6488078</vt:i4>
      </vt:variant>
      <vt:variant>
        <vt:i4>9</vt:i4>
      </vt:variant>
      <vt:variant>
        <vt:i4>0</vt:i4>
      </vt:variant>
      <vt:variant>
        <vt:i4>5</vt:i4>
      </vt:variant>
      <vt:variant>
        <vt:lpwstr>mailto:jana.mikundova@konsolidacna.sk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Straka Juraj</dc:creator>
  <cp:keywords/>
  <cp:lastModifiedBy>Devečková Monika</cp:lastModifiedBy>
  <cp:revision>8</cp:revision>
  <cp:lastPrinted>2023-10-26T07:48:00Z</cp:lastPrinted>
  <dcterms:created xsi:type="dcterms:W3CDTF">2023-10-26T19:20:00Z</dcterms:created>
  <dcterms:modified xsi:type="dcterms:W3CDTF">2023-10-30T14:06:00Z</dcterms:modified>
</cp:coreProperties>
</file>