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BF" w:rsidRPr="00BD2A6C" w:rsidRDefault="007224BF" w:rsidP="007224BF">
      <w:pPr>
        <w:pStyle w:val="Standard"/>
        <w:overflowPunct w:val="0"/>
        <w:autoSpaceDE w:val="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BD2A6C">
        <w:rPr>
          <w:rFonts w:asciiTheme="minorHAnsi" w:hAnsiTheme="minorHAnsi"/>
          <w:b/>
          <w:sz w:val="22"/>
          <w:szCs w:val="22"/>
        </w:rPr>
        <w:t>Zmluva o poskyt</w:t>
      </w:r>
      <w:r w:rsidR="00041332" w:rsidRPr="00BD2A6C">
        <w:rPr>
          <w:rFonts w:asciiTheme="minorHAnsi" w:hAnsiTheme="minorHAnsi"/>
          <w:b/>
          <w:sz w:val="22"/>
          <w:szCs w:val="22"/>
        </w:rPr>
        <w:t>ovan</w:t>
      </w:r>
      <w:r w:rsidRPr="00BD2A6C">
        <w:rPr>
          <w:rFonts w:asciiTheme="minorHAnsi" w:hAnsiTheme="minorHAnsi"/>
          <w:b/>
          <w:sz w:val="22"/>
          <w:szCs w:val="22"/>
        </w:rPr>
        <w:t>í služieb</w:t>
      </w:r>
    </w:p>
    <w:p w:rsidR="007224BF" w:rsidRPr="00BD2A6C" w:rsidRDefault="007224BF" w:rsidP="007224BF">
      <w:pPr>
        <w:pStyle w:val="Standard"/>
        <w:overflowPunct w:val="0"/>
        <w:autoSpaceDE w:val="0"/>
        <w:jc w:val="center"/>
        <w:rPr>
          <w:rFonts w:asciiTheme="minorHAnsi" w:hAnsiTheme="minorHAnsi"/>
          <w:b/>
          <w:sz w:val="22"/>
          <w:szCs w:val="22"/>
        </w:rPr>
      </w:pPr>
      <w:r w:rsidRPr="00BD2A6C">
        <w:rPr>
          <w:rFonts w:asciiTheme="minorHAnsi" w:hAnsiTheme="minorHAnsi"/>
          <w:b/>
          <w:sz w:val="22"/>
          <w:szCs w:val="22"/>
        </w:rPr>
        <w:t>uzatvorená v súlade s ustanoveniami  Obchodného zákonníka</w:t>
      </w:r>
    </w:p>
    <w:p w:rsidR="007224BF" w:rsidRPr="00BD2A6C" w:rsidRDefault="007224BF" w:rsidP="007224BF">
      <w:pPr>
        <w:pStyle w:val="Standard"/>
        <w:overflowPunct w:val="0"/>
        <w:autoSpaceDE w:val="0"/>
        <w:jc w:val="center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b/>
          <w:sz w:val="22"/>
          <w:szCs w:val="22"/>
        </w:rPr>
      </w:pPr>
      <w:r w:rsidRPr="00BD2A6C">
        <w:rPr>
          <w:rFonts w:asciiTheme="minorHAnsi" w:hAnsiTheme="minorHAnsi"/>
          <w:b/>
          <w:sz w:val="22"/>
          <w:szCs w:val="22"/>
        </w:rPr>
        <w:t>Zmluvné strany: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b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b/>
          <w:sz w:val="22"/>
          <w:szCs w:val="22"/>
          <w:u w:val="single"/>
        </w:rPr>
      </w:pPr>
      <w:r w:rsidRPr="00BD2A6C">
        <w:rPr>
          <w:rFonts w:asciiTheme="minorHAnsi" w:hAnsiTheme="minorHAnsi"/>
          <w:b/>
          <w:sz w:val="22"/>
          <w:szCs w:val="22"/>
          <w:u w:val="single"/>
        </w:rPr>
        <w:t>Objednávateľ: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b/>
          <w:sz w:val="22"/>
          <w:szCs w:val="22"/>
        </w:rPr>
        <w:t>Slovenská konsolidačná a.s.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so sídlom:</w:t>
      </w:r>
      <w:r w:rsidRPr="00BD2A6C">
        <w:rPr>
          <w:rFonts w:asciiTheme="minorHAnsi" w:hAnsiTheme="minorHAnsi"/>
          <w:sz w:val="22"/>
          <w:szCs w:val="22"/>
        </w:rPr>
        <w:tab/>
        <w:t>Cintorínska 21, 814 99 Bratislava 1, Slovenská republika,</w:t>
      </w:r>
    </w:p>
    <w:p w:rsidR="007224BF" w:rsidRPr="00BD2A6C" w:rsidRDefault="007224BF" w:rsidP="007224BF">
      <w:pPr>
        <w:pStyle w:val="Standard"/>
        <w:overflowPunct w:val="0"/>
        <w:autoSpaceDE w:val="0"/>
        <w:ind w:left="1416" w:hanging="1416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zapísaná:</w:t>
      </w:r>
      <w:r w:rsidRPr="00BD2A6C">
        <w:rPr>
          <w:rFonts w:asciiTheme="minorHAnsi" w:hAnsiTheme="minorHAnsi"/>
          <w:sz w:val="22"/>
          <w:szCs w:val="22"/>
        </w:rPr>
        <w:tab/>
        <w:t>v oddiely Sa, vložke č. 2257/B Obchodného registra vedeného Okresným súdom Bratislava I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zastúpená:</w:t>
      </w:r>
      <w:r w:rsidRPr="00BD2A6C">
        <w:rPr>
          <w:rFonts w:asciiTheme="minorHAnsi" w:hAnsiTheme="minorHAnsi"/>
          <w:sz w:val="22"/>
          <w:szCs w:val="22"/>
        </w:rPr>
        <w:tab/>
      </w:r>
      <w:r w:rsidR="00041332" w:rsidRPr="00BD2A6C">
        <w:rPr>
          <w:rFonts w:asciiTheme="minorHAnsi" w:hAnsiTheme="minorHAnsi"/>
          <w:sz w:val="22"/>
          <w:szCs w:val="22"/>
        </w:rPr>
        <w:t>.................................</w:t>
      </w:r>
    </w:p>
    <w:p w:rsidR="007224BF" w:rsidRPr="00BD2A6C" w:rsidRDefault="007224BF" w:rsidP="007224BF">
      <w:pPr>
        <w:pStyle w:val="Standard"/>
        <w:overflowPunct w:val="0"/>
        <w:autoSpaceDE w:val="0"/>
        <w:ind w:left="708" w:firstLine="708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a </w:t>
      </w:r>
      <w:r w:rsidR="00041332" w:rsidRPr="00BD2A6C">
        <w:rPr>
          <w:rFonts w:asciiTheme="minorHAnsi" w:hAnsiTheme="minorHAnsi"/>
          <w:sz w:val="22"/>
          <w:szCs w:val="22"/>
        </w:rPr>
        <w:t>..............................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IČO: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  <w:t>35776005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DIČ: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  <w:t>2021483585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(ďalej aj „Objednávateľ alebo SK, a.s.“)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a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b/>
          <w:sz w:val="22"/>
          <w:szCs w:val="22"/>
          <w:u w:val="single"/>
        </w:rPr>
      </w:pPr>
      <w:r w:rsidRPr="00BD2A6C">
        <w:rPr>
          <w:rFonts w:asciiTheme="minorHAnsi" w:hAnsiTheme="minorHAnsi"/>
          <w:b/>
          <w:sz w:val="22"/>
          <w:szCs w:val="22"/>
          <w:u w:val="single"/>
        </w:rPr>
        <w:t>Zhotoviteľ:</w:t>
      </w:r>
    </w:p>
    <w:p w:rsidR="007224BF" w:rsidRPr="00BD2A6C" w:rsidRDefault="00041332" w:rsidP="007224BF">
      <w:pPr>
        <w:pStyle w:val="Standard"/>
        <w:overflowPunct w:val="0"/>
        <w:autoSpaceDE w:val="0"/>
        <w:rPr>
          <w:rFonts w:asciiTheme="minorHAnsi" w:hAnsiTheme="minorHAnsi"/>
          <w:b/>
          <w:bCs/>
          <w:iCs/>
          <w:sz w:val="22"/>
          <w:szCs w:val="22"/>
        </w:rPr>
      </w:pPr>
      <w:r w:rsidRPr="00BD2A6C">
        <w:rPr>
          <w:rFonts w:asciiTheme="minorHAnsi" w:hAnsiTheme="minorHAnsi"/>
          <w:b/>
          <w:bCs/>
          <w:iCs/>
          <w:sz w:val="22"/>
          <w:szCs w:val="22"/>
        </w:rPr>
        <w:t>.................................................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so sídlom:</w:t>
      </w:r>
      <w:r w:rsidRPr="00BD2A6C">
        <w:rPr>
          <w:rFonts w:asciiTheme="minorHAnsi" w:hAnsiTheme="minorHAnsi"/>
          <w:sz w:val="22"/>
          <w:szCs w:val="22"/>
        </w:rPr>
        <w:tab/>
      </w:r>
      <w:r w:rsidR="00041332" w:rsidRPr="00BD2A6C">
        <w:rPr>
          <w:rFonts w:asciiTheme="minorHAnsi" w:hAnsiTheme="minorHAnsi"/>
          <w:iCs/>
          <w:sz w:val="22"/>
          <w:szCs w:val="22"/>
        </w:rPr>
        <w:t>...................................</w:t>
      </w:r>
      <w:r w:rsidRPr="00BD2A6C">
        <w:rPr>
          <w:rFonts w:asciiTheme="minorHAnsi" w:hAnsiTheme="minorHAnsi"/>
          <w:sz w:val="22"/>
          <w:szCs w:val="22"/>
        </w:rPr>
        <w:t xml:space="preserve"> </w:t>
      </w:r>
    </w:p>
    <w:p w:rsidR="007224BF" w:rsidRPr="00BD2A6C" w:rsidRDefault="007224BF" w:rsidP="007224BF">
      <w:pPr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zapísaná:</w:t>
      </w:r>
      <w:r w:rsidRPr="00BD2A6C">
        <w:rPr>
          <w:rFonts w:asciiTheme="minorHAnsi" w:hAnsiTheme="minorHAnsi" w:cs="Times New Roman"/>
          <w:sz w:val="22"/>
          <w:szCs w:val="22"/>
        </w:rPr>
        <w:tab/>
      </w:r>
      <w:r w:rsidR="00041332" w:rsidRPr="00BD2A6C">
        <w:rPr>
          <w:rFonts w:asciiTheme="minorHAnsi" w:hAnsiTheme="minorHAnsi" w:cs="Times New Roman"/>
          <w:iCs/>
          <w:sz w:val="22"/>
          <w:szCs w:val="22"/>
        </w:rPr>
        <w:t>.....................................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zastúpená:</w:t>
      </w:r>
      <w:r w:rsidRPr="00BD2A6C">
        <w:rPr>
          <w:rFonts w:asciiTheme="minorHAnsi" w:hAnsiTheme="minorHAnsi"/>
          <w:sz w:val="22"/>
          <w:szCs w:val="22"/>
        </w:rPr>
        <w:tab/>
      </w:r>
      <w:r w:rsidR="00041332" w:rsidRPr="00BD2A6C">
        <w:rPr>
          <w:rFonts w:asciiTheme="minorHAnsi" w:hAnsiTheme="minorHAnsi"/>
          <w:iCs/>
          <w:sz w:val="22"/>
          <w:szCs w:val="22"/>
        </w:rPr>
        <w:t>..................................</w:t>
      </w:r>
      <w:r w:rsidRPr="00BD2A6C">
        <w:rPr>
          <w:rFonts w:asciiTheme="minorHAnsi" w:hAnsiTheme="minorHAnsi"/>
          <w:sz w:val="22"/>
          <w:szCs w:val="22"/>
        </w:rPr>
        <w:t xml:space="preserve"> 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IČO: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="00041332" w:rsidRPr="00BD2A6C">
        <w:rPr>
          <w:rFonts w:asciiTheme="minorHAnsi" w:hAnsiTheme="minorHAnsi"/>
          <w:sz w:val="22"/>
          <w:szCs w:val="22"/>
        </w:rPr>
        <w:t>................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DIČ: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="00041332" w:rsidRPr="00BD2A6C">
        <w:rPr>
          <w:rFonts w:asciiTheme="minorHAnsi" w:hAnsiTheme="minorHAnsi"/>
          <w:sz w:val="22"/>
          <w:szCs w:val="22"/>
        </w:rPr>
        <w:t>...................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(ďalej aj „Zhotoviteľ“)</w:t>
      </w: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spoločne ďalej aj „Zmluvné strany“</w:t>
      </w:r>
    </w:p>
    <w:p w:rsidR="007224BF" w:rsidRPr="00BD2A6C" w:rsidRDefault="007224BF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2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Preambula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1"/>
          <w:numId w:val="1"/>
        </w:numPr>
        <w:spacing w:before="0" w:after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 w:cs="Times New Roman"/>
          <w:b w:val="0"/>
          <w:i w:val="0"/>
          <w:sz w:val="22"/>
          <w:szCs w:val="22"/>
          <w:lang w:eastAsia="sk-SK"/>
        </w:rPr>
        <w:t xml:space="preserve">Slovenská konsolidačná, a.s. využíva pri plnení predmetu svojej činnosti okrem iných aj informačný systém CDT2 (ďalej aj „IS CDT2“) pre Správu pohľadávok, ktorý však v súčasnosti nespĺňa všetky požiadavky Objednávateľa nevyhnuté pre riadne vykonávanie správy pohľadávok a činností s ňou súvisiacich. </w:t>
      </w:r>
    </w:p>
    <w:p w:rsidR="007224BF" w:rsidRPr="00BD2A6C" w:rsidRDefault="007224BF" w:rsidP="007224BF">
      <w:pPr>
        <w:pStyle w:val="Standard"/>
        <w:jc w:val="both"/>
        <w:rPr>
          <w:rFonts w:asciiTheme="minorHAnsi" w:hAnsiTheme="minorHAnsi"/>
          <w:sz w:val="22"/>
          <w:szCs w:val="22"/>
          <w:lang w:eastAsia="sk-SK"/>
        </w:rPr>
      </w:pPr>
    </w:p>
    <w:p w:rsidR="007224BF" w:rsidRPr="00BD2A6C" w:rsidRDefault="007224BF" w:rsidP="007224BF">
      <w:pPr>
        <w:pStyle w:val="Standard"/>
        <w:numPr>
          <w:ilvl w:val="0"/>
          <w:numId w:val="1"/>
        </w:numPr>
        <w:jc w:val="center"/>
        <w:rPr>
          <w:rFonts w:asciiTheme="minorHAnsi" w:hAnsiTheme="minorHAnsi"/>
          <w:b/>
          <w:i/>
          <w:sz w:val="22"/>
          <w:szCs w:val="22"/>
        </w:rPr>
      </w:pPr>
      <w:r w:rsidRPr="00BD2A6C">
        <w:rPr>
          <w:rFonts w:asciiTheme="minorHAnsi" w:hAnsiTheme="minorHAnsi"/>
          <w:b/>
          <w:i/>
          <w:sz w:val="22"/>
          <w:szCs w:val="22"/>
        </w:rPr>
        <w:t>Predmet plnenia</w:t>
      </w:r>
    </w:p>
    <w:p w:rsidR="00BD2A6C" w:rsidRPr="00BD2A6C" w:rsidRDefault="00BD2A6C" w:rsidP="00BD2A6C">
      <w:pPr>
        <w:pStyle w:val="Standard"/>
        <w:ind w:left="360"/>
        <w:rPr>
          <w:rFonts w:asciiTheme="minorHAnsi" w:hAnsiTheme="minorHAnsi"/>
          <w:b/>
          <w:i/>
          <w:sz w:val="22"/>
          <w:szCs w:val="22"/>
        </w:rPr>
      </w:pPr>
    </w:p>
    <w:p w:rsidR="008D0D0E" w:rsidRPr="0009193A" w:rsidRDefault="007224BF" w:rsidP="008D0D0E">
      <w:pPr>
        <w:pStyle w:val="Standard"/>
        <w:numPr>
          <w:ilvl w:val="1"/>
          <w:numId w:val="1"/>
        </w:numPr>
        <w:ind w:left="567" w:hanging="567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09193A">
        <w:rPr>
          <w:rFonts w:asciiTheme="minorHAnsi" w:hAnsiTheme="minorHAnsi"/>
          <w:sz w:val="22"/>
          <w:szCs w:val="22"/>
        </w:rPr>
        <w:t xml:space="preserve">V nadväznosti na vyššie uvedené sa Zhotoviteľ zaväzuje dodať Objednávateľovi služby, na základe ktorých budú </w:t>
      </w:r>
      <w:r w:rsidR="00041332" w:rsidRPr="0009193A">
        <w:rPr>
          <w:rFonts w:asciiTheme="minorHAnsi" w:hAnsiTheme="minorHAnsi"/>
          <w:sz w:val="22"/>
          <w:szCs w:val="22"/>
        </w:rPr>
        <w:t>rozšírené existujúce funkcie</w:t>
      </w:r>
      <w:r w:rsidRPr="0009193A">
        <w:rPr>
          <w:rFonts w:asciiTheme="minorHAnsi" w:hAnsiTheme="minorHAnsi"/>
          <w:sz w:val="22"/>
          <w:szCs w:val="22"/>
        </w:rPr>
        <w:t xml:space="preserve"> informačného systému CDT2 (ďalej aj „IS CDT2“) </w:t>
      </w:r>
      <w:r w:rsidR="00041332" w:rsidRPr="0009193A">
        <w:rPr>
          <w:rFonts w:asciiTheme="minorHAnsi" w:hAnsiTheme="minorHAnsi"/>
          <w:sz w:val="22"/>
          <w:szCs w:val="22"/>
        </w:rPr>
        <w:t xml:space="preserve">v súvislosti s novými požiadavkami </w:t>
      </w:r>
      <w:r w:rsidR="008D0D0E" w:rsidRPr="0009193A">
        <w:rPr>
          <w:rFonts w:asciiTheme="minorHAnsi" w:hAnsiTheme="minorHAnsi"/>
          <w:bCs/>
          <w:sz w:val="22"/>
          <w:szCs w:val="22"/>
        </w:rPr>
        <w:t>pre zabezpečenie procesov pri správe pohľadávok v IS CDT2.</w:t>
      </w:r>
    </w:p>
    <w:p w:rsidR="007224BF" w:rsidRPr="0009193A" w:rsidRDefault="007224BF" w:rsidP="007224BF">
      <w:pPr>
        <w:pStyle w:val="Standard"/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9193A">
        <w:rPr>
          <w:rFonts w:asciiTheme="minorHAnsi" w:hAnsiTheme="minorHAnsi"/>
          <w:sz w:val="22"/>
          <w:szCs w:val="22"/>
        </w:rPr>
        <w:t>Zhotoviteľ sa zaväzuje dodať Objednávateľovi predmet plnenia podľa odseku 2.1 tohto článku tak, aby bol v súlade s nasledujúcou technickou a funkčnou špecifikáciou:</w:t>
      </w:r>
    </w:p>
    <w:p w:rsidR="008D0D0E" w:rsidRPr="0009193A" w:rsidRDefault="008D0D0E" w:rsidP="008D0D0E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Spracovanie nového spôsobu podpisovania operácií vykonávaných v IS CDT2</w:t>
      </w:r>
      <w:r w:rsidR="00716A59">
        <w:rPr>
          <w:rFonts w:asciiTheme="minorHAnsi" w:eastAsia="Times New Roman" w:hAnsiTheme="minorHAnsi"/>
          <w:color w:val="000000"/>
          <w:sz w:val="22"/>
          <w:szCs w:val="22"/>
        </w:rPr>
        <w:t>.</w:t>
      </w: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 xml:space="preserve"> Vytvorenie obrazovky s možnosťou zadávania PIN kódu, pre použitie podpisu chránené heslom. Uloženie zadaného záznamu do databázy v šifrovanom tvare. Zapracovanie možnosti zmeny PIN kódu. Návrh štruktúry potrebných polí a spôsobu použitia. 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 xml:space="preserve">Spracovanie automatizovaného Vyradenia pohľadávok zaradených do exekučného konania ukončeného zastavením starej exekúcie. Nastavenie automatického generovania vyradenia pohľadávok s nastavením WorkFlow na schválenie riaditeľom odboru. </w:t>
      </w:r>
      <w:r w:rsidRPr="0009193A">
        <w:rPr>
          <w:rFonts w:asciiTheme="minorHAnsi" w:eastAsia="Times New Roman" w:hAnsiTheme="minorHAnsi"/>
          <w:color w:val="000000"/>
          <w:sz w:val="22"/>
          <w:szCs w:val="22"/>
        </w:rPr>
        <w:lastRenderedPageBreak/>
        <w:t>Vytvorenie tlačítka na vrátenie pohľadávky z Vyradenia do zoznamu exekúcií zaradených na vyradenie.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Spracovanie zobrazenia úhrady paušálnych trov k exekučnému konaniu. Prenos úhrad do IS CDT2 zo SRS, zapracovanie importu do nočného spracovania. Návrh štruktúry dát potrebných k zobrazeniu.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Rozšírenie prehľadu informácií o katastrálnych údajoch. Zapracovanie pravidelného preverovania portfólia na katastri nehnuteľností. Možnosť preverovania jednotlivo. Možnosť importu zadaných IČO alebo dátumu narodenia, mena a priezviska. Dátum preverovania evidovať pri nehnuteľnosti. Informáciu o vlastníctve nehnuteľnosti evidovať v prehľade subjektov s uvedením dátumu preverovania. Možnosť zobrazovania listu vlastníctva.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Spracovanie späťvzatia Oznámenia o ukončení starej exekúcie. Návrh procesu, návrh vstupných parametrov pre realizovanie procesu WorkFlow pred doručením Oznámenia o ukončení starej exekúcie. Zaradenie záznamov do novej zostavy.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 xml:space="preserve">Hromadné ukončenie exekúcií, možnosť výberu dôvodu ukončenia exekúcie, zadanie dátumu ukončenia exekúcie a celkové ukončenia vymáhania typu exekúcia. 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Hromadný odpis pohľadávok za dlžníka. Pri výbere dlžníka sa zadefinujú potrebné dôvody na odpis pohľadávok. Ponúkne sa zoznam pohľadávok, ktoré spĺňajú podmienky pre hromadný odpis a správca cez checkzamestna</w:t>
      </w:r>
      <w:r w:rsidR="00716A59">
        <w:rPr>
          <w:rFonts w:asciiTheme="minorHAnsi" w:eastAsia="Times New Roman" w:hAnsiTheme="minorHAnsi"/>
          <w:color w:val="000000"/>
          <w:sz w:val="22"/>
          <w:szCs w:val="22"/>
        </w:rPr>
        <w:t>ncombox označí všetky pohľadávky</w:t>
      </w: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 xml:space="preserve"> alebo len vybrané. Pri daňovo uznanom odpise je potrebné pripojiť doklad, na základe ktorého je možné vykonať odpis. Tento doklad sa zadá len raz a automaticky sa pripojí k odpisu každej pohľadávky dlžníka zaradenej do predmetného odpisu.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 xml:space="preserve">Vytvorenie podrobného zoznamu exekučných konaní riešených v rámci exekučnej amnestie. Návrh štruktúry požadovaných atribútov. V zostave evidovať činnosti vykonané v rámci procesu zastavovania starej exekúcie, od Upovedomenia o zastavení starej cez podanie námietok až po ukončenie vymáhania.  </w:t>
      </w:r>
    </w:p>
    <w:p w:rsidR="008D0D0E" w:rsidRPr="002D522D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2D522D">
        <w:rPr>
          <w:rFonts w:asciiTheme="minorHAnsi" w:eastAsia="Times New Roman" w:hAnsiTheme="minorHAnsi"/>
          <w:color w:val="000000"/>
          <w:sz w:val="22"/>
          <w:szCs w:val="22"/>
        </w:rPr>
        <w:t>Vytvorenie obsluž</w:t>
      </w:r>
      <w:r w:rsidR="00274971">
        <w:rPr>
          <w:rFonts w:asciiTheme="minorHAnsi" w:eastAsia="Times New Roman" w:hAnsiTheme="minorHAnsi"/>
          <w:color w:val="000000"/>
          <w:sz w:val="22"/>
          <w:szCs w:val="22"/>
        </w:rPr>
        <w:t xml:space="preserve">ných procedúr na odstraňovanie </w:t>
      </w:r>
      <w:r w:rsidRPr="002D522D">
        <w:rPr>
          <w:rFonts w:asciiTheme="minorHAnsi" w:eastAsia="Times New Roman" w:hAnsiTheme="minorHAnsi"/>
          <w:color w:val="000000"/>
          <w:sz w:val="22"/>
          <w:szCs w:val="22"/>
        </w:rPr>
        <w:t xml:space="preserve">vzniknutých problémov z bežnej činnosti. Predpoklad 10 MD. </w:t>
      </w:r>
    </w:p>
    <w:p w:rsidR="008D0D0E" w:rsidRPr="002D522D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2D522D">
        <w:rPr>
          <w:rFonts w:asciiTheme="minorHAnsi" w:eastAsia="Times New Roman" w:hAnsiTheme="minorHAnsi"/>
          <w:color w:val="000000"/>
          <w:sz w:val="22"/>
          <w:szCs w:val="22"/>
        </w:rPr>
        <w:t>Doplnenie do WorkFlow odpis pohľadávky vrátene odpisov ZOUNEK verifikovanie ZFK 1 (správca/právnik) a ZFK 2 (riaditeľ odboru). Doplnenie tabuľky o vykonaní ZFK, ZFK 2 s príslušným technickým podpisom (nie skenom podpisu) do tlačových zostáv.</w:t>
      </w:r>
    </w:p>
    <w:p w:rsidR="008D0D0E" w:rsidRPr="002D522D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eastAsia="Times New Roman" w:hAnsiTheme="minorHAnsi"/>
          <w:sz w:val="22"/>
          <w:szCs w:val="22"/>
        </w:rPr>
      </w:pPr>
      <w:r w:rsidRPr="002D522D">
        <w:rPr>
          <w:rFonts w:asciiTheme="minorHAnsi" w:eastAsia="Times New Roman" w:hAnsiTheme="minorHAnsi"/>
          <w:color w:val="000000"/>
          <w:sz w:val="22"/>
          <w:szCs w:val="22"/>
        </w:rPr>
        <w:t>Do WorkFlow Vyradenie/Preradenie pohľadávky zapracovať aj možnosť verifikovania ZFK 1 (správca/právnik) a ZFK 2 (riaditeľ odboru). Doplnenie tabuľky o vykonaní ZFK 1, ZFK 2 s príslušným technickým podpisom (nie skenom podpisu) do tlačových zostáv.</w:t>
      </w:r>
      <w:r w:rsidR="002E4DF9" w:rsidRPr="002D522D">
        <w:rPr>
          <w:b/>
          <w:bCs/>
          <w:color w:val="1F497D"/>
          <w:sz w:val="22"/>
          <w:szCs w:val="22"/>
        </w:rPr>
        <w:t xml:space="preserve"> </w:t>
      </w:r>
      <w:r w:rsidR="002E4DF9" w:rsidRPr="002D522D">
        <w:rPr>
          <w:bCs/>
          <w:sz w:val="22"/>
          <w:szCs w:val="22"/>
        </w:rPr>
        <w:t>Zapracovať generovanie výstupu – v excelovskom tvare  za jednotlivé skupiny vyradenia /preradenia. Štruktúra excelovského výstupu je zhodná so štruktúrou výstupu pri odpisoch.</w:t>
      </w:r>
    </w:p>
    <w:p w:rsidR="008D0D0E" w:rsidRPr="002D522D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2D522D">
        <w:rPr>
          <w:rFonts w:asciiTheme="minorHAnsi" w:eastAsia="Times New Roman" w:hAnsiTheme="minorHAnsi"/>
          <w:color w:val="000000"/>
          <w:sz w:val="22"/>
          <w:szCs w:val="22"/>
        </w:rPr>
        <w:t>Vytvorenie WorkFlow na žiadosť o zmenu dlžníka, žiadosť o opravu splátky, žiadosť SKAS o náhradu</w:t>
      </w:r>
      <w:r w:rsidRPr="002D522D">
        <w:rPr>
          <w:rFonts w:asciiTheme="minorHAnsi" w:hAnsiTheme="minorHAnsi"/>
          <w:sz w:val="22"/>
          <w:szCs w:val="22"/>
        </w:rPr>
        <w:t xml:space="preserve"> trov. Verifikovanie VK, ZFK1, HP aZFK2 v príslušných WF by mali byť realizované obdobne ako v zostavách 15.30, 15.31., 15.32. Vytvorenie výstupnej zostavy pre odbor ekonomiky na vykonanie schválenej operácie.</w:t>
      </w:r>
    </w:p>
    <w:p w:rsidR="008D0D0E" w:rsidRPr="002D522D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2D522D">
        <w:rPr>
          <w:rFonts w:asciiTheme="minorHAnsi" w:hAnsiTheme="minorHAnsi"/>
          <w:sz w:val="22"/>
          <w:szCs w:val="22"/>
        </w:rPr>
        <w:t>Vytvorenie prostredia pre spracovanie Refundácie, ktoré bude zahŕňať: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2D522D">
        <w:rPr>
          <w:rFonts w:asciiTheme="minorHAnsi" w:eastAsia="Times New Roman" w:hAnsiTheme="minorHAnsi"/>
          <w:color w:val="000000"/>
          <w:sz w:val="22"/>
          <w:szCs w:val="22"/>
        </w:rPr>
        <w:t>import údajov z doručených</w:t>
      </w: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 xml:space="preserve"> faktúr a súvisiacich dokumentov (import údajov VETY - úložiska), uloženie do nových štruktúr, možnosť opravy naimportovaných dát, posúdenie prípadu a možnosť vyjadrenia súhlasu/nesúhlasu s preplatením zaplatených trov</w:t>
      </w:r>
      <w:r w:rsidR="005B5DC1" w:rsidRPr="0009193A">
        <w:rPr>
          <w:rFonts w:asciiTheme="minorHAnsi" w:eastAsia="Times New Roman" w:hAnsiTheme="minorHAnsi"/>
          <w:color w:val="000000"/>
          <w:sz w:val="22"/>
          <w:szCs w:val="22"/>
        </w:rPr>
        <w:t>,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 xml:space="preserve"> východiskom bude zo</w:t>
      </w:r>
      <w:r w:rsidR="005B5DC1" w:rsidRPr="0009193A">
        <w:rPr>
          <w:rFonts w:asciiTheme="minorHAnsi" w:eastAsia="Times New Roman" w:hAnsiTheme="minorHAnsi"/>
          <w:color w:val="000000"/>
          <w:sz w:val="22"/>
          <w:szCs w:val="22"/>
        </w:rPr>
        <w:t>stava všetkých starých exekúcií,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súčasťou štruktúry dát bude aj identifikácia postupcu a vlny postúpenia a na to nadväzujúce stanovisko SK, a. s. k povinnosti preplácania trov exekúcie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posúdenie povinnosti úhrady trov určeným zamestnancom vrátane možnosti vyjadrenia hromadného nesúhlasu</w:t>
      </w:r>
      <w:r w:rsidR="005B5DC1" w:rsidRPr="0009193A">
        <w:rPr>
          <w:rFonts w:asciiTheme="minorHAnsi" w:eastAsia="Times New Roman" w:hAnsiTheme="minorHAnsi"/>
          <w:color w:val="000000"/>
          <w:sz w:val="22"/>
          <w:szCs w:val="22"/>
        </w:rPr>
        <w:t>,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výsledkom bude súhlas (úhrada) alebo nesúhlas s refundáciou pre odbor ekonomiky. Vytvorenie zostavy pre odbor ekonomiky</w:t>
      </w:r>
      <w:r w:rsidR="005B5DC1" w:rsidRPr="0009193A">
        <w:rPr>
          <w:rFonts w:asciiTheme="minorHAnsi" w:eastAsia="Times New Roman" w:hAnsiTheme="minorHAnsi"/>
          <w:color w:val="000000"/>
          <w:sz w:val="22"/>
          <w:szCs w:val="22"/>
        </w:rPr>
        <w:t>,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lastRenderedPageBreak/>
        <w:t xml:space="preserve">následkom otvorenia Refundácie na príslušnej exekúcii bude aj prípadné spustenie WorkFlow Starej exekúcie (aby bol zabezpečený presun starej exekúcie z nultej zostavy do odpisu/vyradenia alebo repodaja). 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09193A">
        <w:rPr>
          <w:rFonts w:asciiTheme="minorHAnsi" w:hAnsiTheme="minorHAnsi"/>
          <w:sz w:val="22"/>
          <w:szCs w:val="22"/>
        </w:rPr>
        <w:t>Vytvorenie prostredia pre spracovanie Refakturácií, ktoré bude zahŕňať: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pohľadávky s určeným dôvodom zatvorenia, u ktorých došlo k úhrade trov starej exekúcie</w:t>
      </w:r>
      <w:r w:rsidR="005B5DC1" w:rsidRPr="0009193A">
        <w:rPr>
          <w:rFonts w:asciiTheme="minorHAnsi" w:eastAsia="Times New Roman" w:hAnsiTheme="minorHAnsi"/>
          <w:color w:val="000000"/>
          <w:sz w:val="22"/>
          <w:szCs w:val="22"/>
        </w:rPr>
        <w:t>,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posúdenie možnosti refakturácie trov starej exekúcie určeným zamestnancom</w:t>
      </w:r>
      <w:r w:rsidR="005B5DC1" w:rsidRPr="0009193A">
        <w:rPr>
          <w:rFonts w:asciiTheme="minorHAnsi" w:eastAsia="Times New Roman" w:hAnsiTheme="minorHAnsi"/>
          <w:color w:val="000000"/>
          <w:sz w:val="22"/>
          <w:szCs w:val="22"/>
        </w:rPr>
        <w:t>,</w:t>
      </w:r>
    </w:p>
    <w:p w:rsidR="008D0D0E" w:rsidRPr="0009193A" w:rsidRDefault="008D0D0E" w:rsidP="00274F1D">
      <w:pPr>
        <w:pStyle w:val="Odsekzoznamu"/>
        <w:numPr>
          <w:ilvl w:val="3"/>
          <w:numId w:val="1"/>
        </w:numPr>
        <w:suppressAutoHyphens w:val="0"/>
        <w:autoSpaceDN/>
        <w:ind w:left="2127" w:hanging="851"/>
        <w:contextualSpacing/>
        <w:jc w:val="both"/>
        <w:textAlignment w:val="auto"/>
        <w:rPr>
          <w:rFonts w:asciiTheme="minorHAnsi" w:eastAsia="Times New Roman" w:hAnsiTheme="minorHAnsi"/>
          <w:color w:val="000000"/>
          <w:sz w:val="22"/>
          <w:szCs w:val="22"/>
        </w:rPr>
      </w:pPr>
      <w:r w:rsidRPr="0009193A">
        <w:rPr>
          <w:rFonts w:asciiTheme="minorHAnsi" w:eastAsia="Times New Roman" w:hAnsiTheme="minorHAnsi"/>
          <w:color w:val="000000"/>
          <w:sz w:val="22"/>
          <w:szCs w:val="22"/>
        </w:rPr>
        <w:t>výsledkom bude požiadavka na odbor ekonomiky o refakturáciu trov starej exekúcie. Vytvorenie zostavy pohľadávok k refakturácii, označenie pohľadávok, vytvorenie WorkFlow pre označené pohľadávky. Vytvorenie stránky/Zostavy refakturácie pre obsluhu WorkFlow s možnosťou zmeny stavu. Posledný stav označený ako „OE“ bude slúžiť pre vytvorenie zoznamu pre odbor ekonomiky na vystavenie faktúry pre preplatenie už zaplatených trov. Zostava bude obsahovať údaj o postupcovi.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09193A">
        <w:rPr>
          <w:rFonts w:asciiTheme="minorHAnsi" w:hAnsiTheme="minorHAnsi"/>
          <w:sz w:val="22"/>
          <w:szCs w:val="22"/>
        </w:rPr>
        <w:t xml:space="preserve">Automatické nahranie pohľadávok do právneho úkonu typu konkurz (sekcia 5b prihlášky a prieskum) s vopred definovanými parametrami. </w:t>
      </w:r>
    </w:p>
    <w:p w:rsidR="008D0D0E" w:rsidRPr="0009193A" w:rsidRDefault="008D0D0E" w:rsidP="00274F1D">
      <w:pPr>
        <w:pStyle w:val="Odsekzoznamu"/>
        <w:numPr>
          <w:ilvl w:val="2"/>
          <w:numId w:val="1"/>
        </w:numPr>
        <w:suppressAutoHyphens w:val="0"/>
        <w:autoSpaceDN/>
        <w:ind w:hanging="657"/>
        <w:contextualSpacing/>
        <w:jc w:val="both"/>
        <w:textAlignment w:val="auto"/>
        <w:rPr>
          <w:rFonts w:asciiTheme="minorHAnsi" w:hAnsiTheme="minorHAnsi"/>
          <w:sz w:val="22"/>
          <w:szCs w:val="22"/>
        </w:rPr>
      </w:pPr>
      <w:r w:rsidRPr="0009193A">
        <w:rPr>
          <w:rFonts w:asciiTheme="minorHAnsi" w:hAnsiTheme="minorHAnsi"/>
          <w:sz w:val="22"/>
          <w:szCs w:val="22"/>
        </w:rPr>
        <w:t>Rezerva na nepredvídané potreby úpravy systému a nové požiadavky, ktoré vzniknú v priebehu platnosti zmluvy predpoklad 10 MD.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Súčasťou predmetu plnenia podľa ods. 1, 2 tohto článku sú aj nasledujúce služby: </w:t>
      </w:r>
    </w:p>
    <w:p w:rsidR="007224BF" w:rsidRPr="00BD2A6C" w:rsidRDefault="007224BF" w:rsidP="007224BF">
      <w:pPr>
        <w:pStyle w:val="Odsekzoznamu"/>
        <w:numPr>
          <w:ilvl w:val="0"/>
          <w:numId w:val="5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Vypracovanie detailnej funkčnej špecifikácie schválenej obomi Zmluvnými stranami.</w:t>
      </w:r>
    </w:p>
    <w:p w:rsidR="007224BF" w:rsidRPr="00BD2A6C" w:rsidRDefault="007224BF" w:rsidP="007224BF">
      <w:pPr>
        <w:pStyle w:val="Odsekzoznamu"/>
        <w:numPr>
          <w:ilvl w:val="0"/>
          <w:numId w:val="5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Úprava aplikácie na základe analýzy.</w:t>
      </w:r>
    </w:p>
    <w:p w:rsidR="007224BF" w:rsidRPr="00BD2A6C" w:rsidRDefault="007224BF" w:rsidP="007224BF">
      <w:pPr>
        <w:pStyle w:val="Odsekzoznamu"/>
        <w:numPr>
          <w:ilvl w:val="0"/>
          <w:numId w:val="5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Implementačné a programátorské práce.</w:t>
      </w:r>
    </w:p>
    <w:p w:rsidR="007224BF" w:rsidRPr="00BD2A6C" w:rsidRDefault="007224BF" w:rsidP="007224BF">
      <w:pPr>
        <w:pStyle w:val="Odsekzoznamu"/>
        <w:numPr>
          <w:ilvl w:val="0"/>
          <w:numId w:val="5"/>
        </w:numPr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Testovacie práce a uvedenie do ostrej prevádzky.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Objednávateľ sa zaväzuje predmet plnenia prevziať a zaplatiť Zhotoviteľovi dohodnutú cenu podľa článku 4 tejto Zmluvy.</w:t>
      </w:r>
    </w:p>
    <w:p w:rsidR="00956791" w:rsidRPr="00BD2A6C" w:rsidRDefault="00956791" w:rsidP="007224BF">
      <w:pPr>
        <w:pStyle w:val="Standard"/>
        <w:overflowPunct w:val="0"/>
        <w:autoSpaceDE w:val="0"/>
        <w:ind w:left="907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Miesto, čas a spôsob plnenia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Zhotoviteľ sa zaväzuje odovzdať Objednávateľovi predmet plnenia v dohodnutom rozsahu a kvalite, podľa špecifikácie uvedenej v článku 2 Zmluvy v sídle Objednávateľa. Prípadné plnenie mimo rozsah článku 2 vykoná Zhotoviteľ na základe súhlasu obidvoch Zmluvných strán. Súvisiace programátorské práce vykoná Zhotoviteľ vo svojom sídle.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Zhotoviteľ bude jednotlivé služby vykonávať na základe písomných požiadaviek (čiastkových objednávok) Objednávateľa, pričom obsah každej objednávky Zmluvné strany vopred prerokujú a dohodnú technické i realizačné podmienky plnenia vrátane času plnenia tak, aby zhotoviteľ mohol vykonať plnenie v zmysle čiastkových objednávok Objednávateľa riadne a včas a v súlade s odsekom 3.4. tohto článku. 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Objednávateľ bude čiastkové objednávky vystavovať na základe svojej potreby.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Obdobie pre realizovanie plnení podľa čiastkových objednávok Objednávateľa v zmysle odseku 3.2. trvá 12 mesiacov odo dňa nadobudnutia účinnosti tejto Zmluvy. 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Zmluvné strany sa dohodli, že Objednávateľ prevezme predmet plnenia resp. jednotlivé čiastkové plnenia protokolárne, na základe výzvy Zhotoviteľa, pričom Zmluvné strany pristúpia k podpisu odovzdávajúceho a preberacieho protokolu najneskôr do 7 dní po odsúhlasení vyúčtovania podľa článku 5 ods. 5.1. tejto Zmluvy. Výzvu je postačujúce doručiť na emailovú adresu kontaktnej osoby Objednávateľa. Protokol o odovzdaní a prevzatí predmetu plnenia musí byť datovaný a podpísaný oboma Zmluvnými stranami. Za deň prevzatia plnenia Objednávateľom sa považuje deň podpisu preberacieho protokolu oboma Zmluvnými stranami.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Zmluvné strany sa dohodli, že Zhotoviteľ odovzdá Objednávateľovi predmet plnenia resp. čiastkového plnenia v písomnej forme a zároveň aj v elektronickej forme podľa dohody (vo formáte doc., pdf. na CD/USB nosiči).</w:t>
      </w:r>
    </w:p>
    <w:p w:rsidR="00956791" w:rsidRPr="00BD2A6C" w:rsidRDefault="00956791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lastRenderedPageBreak/>
        <w:t>Cena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Zmluvné strany sa dohodli, že Objednávateľ zaplatí Zhotoviteľovi za predmet plnenia cenu v maximálnej celkovej výške </w:t>
      </w:r>
      <w:r w:rsidR="00C17526" w:rsidRPr="00BD2A6C">
        <w:rPr>
          <w:rFonts w:asciiTheme="minorHAnsi" w:hAnsiTheme="minorHAnsi"/>
          <w:sz w:val="22"/>
          <w:szCs w:val="22"/>
        </w:rPr>
        <w:t>................</w:t>
      </w:r>
      <w:r w:rsidRPr="00BD2A6C">
        <w:rPr>
          <w:rFonts w:asciiTheme="minorHAnsi" w:hAnsiTheme="minorHAnsi"/>
          <w:b/>
          <w:sz w:val="22"/>
          <w:szCs w:val="22"/>
        </w:rPr>
        <w:t xml:space="preserve"> Eur bez DPH</w:t>
      </w:r>
      <w:r w:rsidRPr="00BD2A6C">
        <w:rPr>
          <w:rFonts w:asciiTheme="minorHAnsi" w:hAnsiTheme="minorHAnsi"/>
          <w:sz w:val="22"/>
          <w:szCs w:val="22"/>
        </w:rPr>
        <w:t xml:space="preserve"> (slovom </w:t>
      </w:r>
      <w:r w:rsidR="00C17526" w:rsidRPr="00BD2A6C">
        <w:rPr>
          <w:rFonts w:asciiTheme="minorHAnsi" w:hAnsiTheme="minorHAnsi"/>
          <w:sz w:val="22"/>
          <w:szCs w:val="22"/>
        </w:rPr>
        <w:t>....................</w:t>
      </w:r>
      <w:r w:rsidRPr="00BD2A6C">
        <w:rPr>
          <w:rFonts w:asciiTheme="minorHAnsi" w:hAnsiTheme="minorHAnsi"/>
          <w:sz w:val="22"/>
          <w:szCs w:val="22"/>
        </w:rPr>
        <w:t xml:space="preserve"> Eur). Táto cena predstavuje súčet čiastkových cien za jednotlivé plnenia tvoriace predmet plnenia podľa článku 2 Zmluvy. Zmluvné strany sa môžu dohodnúť na znížení celkovej ceny za poskytnuté služby aj bez dodatku k Zmluve. 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Cena podľa ods. 4.1. tohto článku zahŕňa v sebe všetky náklady, ktoré vzniknú Zhotoviteľovi pri plnení predmetu plnenia alebo v súvislosti s ním ako aj odmenu za licenciu podľa článku 9 tejto Zmluvy.</w:t>
      </w:r>
    </w:p>
    <w:p w:rsidR="007224BF" w:rsidRPr="00BD2A6C" w:rsidRDefault="00C17526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Zmluvné strany sa dohodli, že </w:t>
      </w:r>
      <w:r w:rsidR="007224BF" w:rsidRPr="00BD2A6C">
        <w:rPr>
          <w:rFonts w:asciiTheme="minorHAnsi" w:hAnsiTheme="minorHAnsi"/>
          <w:sz w:val="22"/>
          <w:szCs w:val="22"/>
        </w:rPr>
        <w:t>5% z celkovej ceny podľa ods. 4.1 tohto článku bez DPH bude tvoriť rezervu na súvisiace resp. nepredvídané analytické a programátorské práce, ktorých potreba vznikne pri  plnení predmetu a v súvislosti s ním.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shd w:val="clear" w:color="auto" w:fill="FFFFFF"/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Cenová ponuka predložená Zhotoviteľom Objednávateľovi tvorí Prílohu č. 1 tejto Zmluvy a je jej neoddeliteľnou súčasťou.</w:t>
      </w:r>
    </w:p>
    <w:p w:rsidR="00EA556D" w:rsidRPr="00BD2A6C" w:rsidRDefault="00EA556D" w:rsidP="007224BF">
      <w:pPr>
        <w:pStyle w:val="Standard"/>
        <w:overflowPunct w:val="0"/>
        <w:autoSpaceDE w:val="0"/>
        <w:ind w:left="567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Platobné podmienky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Objednávateľ sa zaväzuje platiť dohodnutú cenu podľa článku 4 tejto Zmluvy priebežne podľa rozsahu skutočne vykonaných prác a poskytnutých služieb na základe vyúčtovania vypracovaného Zhotoviteľom. Vyúčtovanie podlieha súhlasu Objednávateľa, pričom Zmluvné strany sa dohodli, že je postačujúce, ak bude takéto vyúčtovanie a súhlas zaslaný druhej Zmluvnej strane </w:t>
      </w:r>
      <w:r w:rsidR="00C17526" w:rsidRPr="00BD2A6C">
        <w:rPr>
          <w:rFonts w:asciiTheme="minorHAnsi" w:hAnsiTheme="minorHAnsi"/>
          <w:sz w:val="22"/>
          <w:szCs w:val="22"/>
        </w:rPr>
        <w:t>e-</w:t>
      </w:r>
      <w:r w:rsidRPr="00BD2A6C">
        <w:rPr>
          <w:rFonts w:asciiTheme="minorHAnsi" w:hAnsiTheme="minorHAnsi"/>
          <w:sz w:val="22"/>
          <w:szCs w:val="22"/>
        </w:rPr>
        <w:t>mailovou korešpondenciou. Následne Zmluvné strany pristúpia k podpisu odovzdávajúceho a preberacieho protokolu podľa článku 3 ods. 3.5. tejto Zmluvy.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Cenu za poskytnuté služby je Zhotoviteľ oprávnený účtovať po  obojstrannom podpísaní odovzdávajúceho a preberacieho protokolu.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V prípade odstúpenia od tejto Zmluvy podľa bodu 8.4. a 8.5. tejto Zmluvy je Zhotoviteľ oprávnený bez zbytočného odkladu vyúčtovať Objednávateľovi alikvotnú časť ceny za plnenie vykonané podľa tejto Zmluvy.</w:t>
      </w:r>
    </w:p>
    <w:p w:rsidR="00EA556D" w:rsidRPr="00BD2A6C" w:rsidRDefault="00EA556D" w:rsidP="00EA556D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Zhotoviteľ má povinnosť vystaviť na zmluvnú cenu alebo iné finančné plnenie podľa tejto Zmluvy riadny </w:t>
      </w:r>
      <w:r w:rsidRPr="00BD2A6C">
        <w:rPr>
          <w:rFonts w:asciiTheme="minorHAnsi" w:eastAsia="Calibri" w:hAnsiTheme="minorHAnsi"/>
          <w:sz w:val="22"/>
          <w:szCs w:val="22"/>
          <w:lang w:eastAsia="en-US"/>
        </w:rPr>
        <w:t>daňový</w:t>
      </w:r>
      <w:r w:rsidRPr="00BD2A6C">
        <w:rPr>
          <w:rFonts w:asciiTheme="minorHAnsi" w:hAnsiTheme="minorHAnsi"/>
          <w:sz w:val="22"/>
          <w:szCs w:val="22"/>
        </w:rPr>
        <w:t xml:space="preserve"> doklad – faktúru v súlade s ustanoveniami zákona č. 222/2004 Z. z. o dani z pridanej hodnoty v znení neskorších predpisov, ktorej údaje budú zhodné s údajmi uvedenými v tejto Zmluve a taký daňový doklad (faktúru) doručiť objednávateľovi.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Splatnosť ceny, pokiaľ nie je v tejto Zmluve dohodnuté inak, je 14 dní od vystavenia daňového dokladu (faktúry) Zhotoviteľom, ktorý musí obsahovať všetky náležitosti vyplývajúce z príslušných všeobecne záväzných právnych predpisov. Objednávateľ je oprávnený v lehote splatnosti vrátiť daňový doklad, ktorý obsahuje nesprávne alebo neúplné údaje. Lehota splatnosti </w:t>
      </w:r>
      <w:r w:rsidRPr="00BD2A6C">
        <w:rPr>
          <w:rStyle w:val="hps"/>
          <w:rFonts w:asciiTheme="minorHAnsi" w:hAnsiTheme="minorHAnsi"/>
          <w:sz w:val="22"/>
          <w:szCs w:val="22"/>
        </w:rPr>
        <w:t>nového daňového dokladu s opravenými/doplnenými údajmi plynie odo dňa vystavenia tohto nového daňového dokladu.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Objednávateľ splní svoju povinnosť zaplatiť dohodnutú cenu riadne a včas za predpokladu, že najneskôr posledný deň splatnosti bude odpísaná príslušná celá fakturovaná suma z účtu Objednávateľa.</w:t>
      </w:r>
    </w:p>
    <w:p w:rsidR="00EA556D" w:rsidRPr="00BD2A6C" w:rsidRDefault="00EA556D" w:rsidP="00EA556D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Zhotoviteľ berie na vedomie, že v zmysle zákona č. 215/2019 Z. z. o zaručenej elektronickej fakturácii a centrálnom ekonomickom systéme</w:t>
      </w:r>
      <w:r w:rsidRPr="00BD2A6C">
        <w:rPr>
          <w:rFonts w:asciiTheme="minorHAnsi" w:hAnsiTheme="minorHAnsi"/>
          <w:sz w:val="22"/>
          <w:szCs w:val="22"/>
        </w:rPr>
        <w:t xml:space="preserve"> a o doplnení niektorých zákonov (ďalej len „zákon č. 215/2019“) mu vznikne povinnosť vydávať, okrem faktúry podľa ods. 3 a ods. 4. tohto článku zmluvy, aj zaručenú elektronickú faktúru podľa zákona č. 215/2019. Objednávateľ berie na vedomie, že v zmysle zákona č. 215/2019 mu vznikne povinnosť prijímať od zhotoviteľa, okrem faktúry podľa ods. 3 a ods. 4. tohto článku zmluvy, aj zaručenú elektronickú faktúru, ktorú bude povinný vydávať zhotoviteľ podľa zákona č. 215/2019.</w:t>
      </w:r>
    </w:p>
    <w:p w:rsidR="00BD2A6C" w:rsidRDefault="00BD2A6C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8C4E39" w:rsidRPr="00BD2A6C" w:rsidRDefault="008C4E39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lastRenderedPageBreak/>
        <w:t>Zodpovednosť za vady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Zhotoviteľ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výslovne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prehlasuje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že</w:t>
      </w:r>
      <w:r w:rsidRPr="00BD2A6C">
        <w:rPr>
          <w:rFonts w:asciiTheme="minorHAnsi" w:hAnsiTheme="minorHAnsi"/>
          <w:sz w:val="22"/>
          <w:szCs w:val="22"/>
        </w:rPr>
        <w:t xml:space="preserve"> poskytuje záruku </w:t>
      </w:r>
      <w:r w:rsidRPr="00BD2A6C">
        <w:rPr>
          <w:rStyle w:val="hps"/>
          <w:rFonts w:asciiTheme="minorHAnsi" w:hAnsiTheme="minorHAnsi"/>
          <w:sz w:val="22"/>
          <w:szCs w:val="22"/>
        </w:rPr>
        <w:t>na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plnenia podľa tejto Zmluvy, a to po dobu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24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mesiacov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od</w:t>
      </w:r>
      <w:r w:rsidRPr="00BD2A6C">
        <w:rPr>
          <w:rFonts w:asciiTheme="minorHAnsi" w:hAnsiTheme="minorHAnsi"/>
          <w:sz w:val="22"/>
          <w:szCs w:val="22"/>
        </w:rPr>
        <w:t xml:space="preserve"> podpisu preberacieho protokolu podľa článku 3 tejto Zmluvy oboma Zmluvnými stranami. 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 xml:space="preserve">Objednávateľ sa zaväzuje písomne oznámiť vadu najneskôr do 5 pracovných dní od jej zistenia. Relevantným je aj oznámenie </w:t>
      </w:r>
      <w:r w:rsidR="00C17526" w:rsidRPr="00BD2A6C">
        <w:rPr>
          <w:rStyle w:val="hps"/>
          <w:rFonts w:asciiTheme="minorHAnsi" w:hAnsiTheme="minorHAnsi"/>
          <w:sz w:val="22"/>
          <w:szCs w:val="22"/>
        </w:rPr>
        <w:t>e-</w:t>
      </w:r>
      <w:r w:rsidRPr="00BD2A6C">
        <w:rPr>
          <w:rStyle w:val="hps"/>
          <w:rFonts w:asciiTheme="minorHAnsi" w:hAnsiTheme="minorHAnsi"/>
          <w:sz w:val="22"/>
          <w:szCs w:val="22"/>
        </w:rPr>
        <w:t>mailovou korešpondenciou kontaktnej osobe Zhotoviteľa.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V prípade výskytu vady v záručnej dobe podľa bodu 6.1. sa Zhotoviteľ zaväzuje bez zbytočného odkladu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vlastné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náklady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vadu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odstrániť.</w:t>
      </w:r>
    </w:p>
    <w:p w:rsidR="00956791" w:rsidRPr="00BD2A6C" w:rsidRDefault="00956791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Povinnosť mlčanlivosti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Zmluvné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zaväzujú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že budú považovať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dôverné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všetky ustanovenia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tejto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="00941CA1">
        <w:rPr>
          <w:rStyle w:val="hps"/>
          <w:rFonts w:asciiTheme="minorHAnsi" w:hAnsiTheme="minorHAnsi"/>
          <w:sz w:val="22"/>
          <w:szCs w:val="22"/>
        </w:rPr>
        <w:t> </w:t>
      </w:r>
      <w:r w:rsidRPr="00BD2A6C">
        <w:rPr>
          <w:rStyle w:val="hps"/>
          <w:rFonts w:asciiTheme="minorHAnsi" w:hAnsiTheme="minorHAnsi"/>
          <w:sz w:val="22"/>
          <w:szCs w:val="22"/>
        </w:rPr>
        <w:t>všetky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informácie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ktoré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vyplývajú z tejto</w:t>
      </w:r>
      <w:r w:rsidRPr="00BD2A6C">
        <w:rPr>
          <w:rFonts w:asciiTheme="minorHAnsi" w:hAnsiTheme="minorHAnsi"/>
          <w:sz w:val="22"/>
          <w:szCs w:val="22"/>
        </w:rPr>
        <w:t xml:space="preserve"> Z</w:t>
      </w:r>
      <w:r w:rsidRPr="00BD2A6C">
        <w:rPr>
          <w:rStyle w:val="hps"/>
          <w:rFonts w:asciiTheme="minorHAnsi" w:hAnsiTheme="minorHAnsi"/>
          <w:sz w:val="22"/>
          <w:szCs w:val="22"/>
        </w:rPr>
        <w:t>mluvy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ktoré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nie sú všeobecne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známeho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charakteru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alebo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verejne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prístupné alebo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ktoré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sa Zmluvné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dozvedeli v súvislosti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uzavretím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či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plnením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tejto</w:t>
      </w:r>
      <w:r w:rsidRPr="00BD2A6C">
        <w:rPr>
          <w:rFonts w:asciiTheme="minorHAnsi" w:hAnsiTheme="minorHAnsi"/>
          <w:sz w:val="22"/>
          <w:szCs w:val="22"/>
        </w:rPr>
        <w:t xml:space="preserve"> Z</w:t>
      </w:r>
      <w:r w:rsidRPr="00BD2A6C">
        <w:rPr>
          <w:rStyle w:val="hps"/>
          <w:rFonts w:asciiTheme="minorHAnsi" w:hAnsiTheme="minorHAnsi"/>
          <w:sz w:val="22"/>
          <w:szCs w:val="22"/>
        </w:rPr>
        <w:t>mluvy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že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tieto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informácie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nebudú žiadnym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iným spôsobom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rozširovať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či iným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spôsobom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oznamovať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tretím osobám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bez predchádzajúceho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písomného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súhlasu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druhej Zmluvnej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strany</w:t>
      </w:r>
      <w:r w:rsidRPr="00BD2A6C">
        <w:rPr>
          <w:rFonts w:asciiTheme="minorHAnsi" w:hAnsiTheme="minorHAnsi"/>
          <w:sz w:val="22"/>
          <w:szCs w:val="22"/>
        </w:rPr>
        <w:t xml:space="preserve">. </w:t>
      </w:r>
      <w:r w:rsidRPr="00BD2A6C">
        <w:rPr>
          <w:rStyle w:val="hps"/>
          <w:rFonts w:asciiTheme="minorHAnsi" w:hAnsiTheme="minorHAnsi"/>
          <w:sz w:val="22"/>
          <w:szCs w:val="22"/>
        </w:rPr>
        <w:t>Povinnosť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mlčanlivosti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ochrany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dôverných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informácií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zostáva v platnosti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po ukončení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platnosti či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účinnosti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tejto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Zmluvy</w:t>
      </w:r>
      <w:r w:rsidRPr="00BD2A6C">
        <w:rPr>
          <w:rFonts w:asciiTheme="minorHAnsi" w:hAnsiTheme="minorHAnsi"/>
          <w:sz w:val="22"/>
          <w:szCs w:val="22"/>
        </w:rPr>
        <w:t>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skutočnostiach týkajúcich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druhej Zmluvnej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strany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o ktorých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súvislosti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predmetom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plnenia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dozvedia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 ktorých oznámenie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tretím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osobám by mohlo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poškodiť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oprávnené záujmy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druhej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Zmluvnej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strany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sú povinné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obe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zachovávať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mlčanlivosť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zabezpečiť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ich proti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zneužitiu</w:t>
      </w:r>
      <w:r w:rsidRPr="00BD2A6C">
        <w:rPr>
          <w:rFonts w:asciiTheme="minorHAnsi" w:hAnsiTheme="minorHAnsi"/>
          <w:sz w:val="22"/>
          <w:szCs w:val="22"/>
        </w:rPr>
        <w:t xml:space="preserve">. </w:t>
      </w:r>
      <w:r w:rsidRPr="00BD2A6C">
        <w:rPr>
          <w:rStyle w:val="hps"/>
          <w:rFonts w:asciiTheme="minorHAnsi" w:hAnsiTheme="minorHAnsi"/>
          <w:sz w:val="22"/>
          <w:szCs w:val="22"/>
        </w:rPr>
        <w:t>Táto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povinnosť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trvá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aj po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skončení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platnosti či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účinnosti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tejto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Zmluvy</w:t>
      </w:r>
      <w:r w:rsidRPr="00BD2A6C">
        <w:rPr>
          <w:rFonts w:asciiTheme="minorHAnsi" w:hAnsiTheme="minorHAnsi"/>
          <w:sz w:val="22"/>
          <w:szCs w:val="22"/>
        </w:rPr>
        <w:t>.</w:t>
      </w:r>
    </w:p>
    <w:p w:rsidR="00956791" w:rsidRPr="00BD2A6C" w:rsidRDefault="00956791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Sankcie a ukončenie zmluvy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V prípade omeškania Zhotoviteľa s plnením má Objednávateľ nárok na zmluvnú pokutu vo výške 0,5 % z ceny plnenia resp. jeho časti za každý deň omeškania. Tým nie je dotknutý nárok Objednávateľa na prípadnú náhradu škody. Zmluvné strany sa dohodli, že v prípade ak Objednávateľovi vznikne nárok na zmluvnú pokutu, je oprávnený tento nárok započítať na dohodnutú cenu plnenia resp. čiastkového plnenia, a zaplatiť Zhotoviteľovi cenu plnenia resp. čiastkového plnenia zníženú o sumu vo výške vzniknutého nároku na zmluvnú pokutu.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Zhotoviteľ nie je v omeškaní s plnením svojho záväzku  po dobu omeškania alebo neposkytnutia súčinnosti Objednávateľa. V takomto prípade sa lehota plnenia posúva o dobu trvania prekážky sa strane Objednávateľa.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Zmluva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môže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byť vypovedaná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bez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uvedenia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dôvodu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ktoroukoľvek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Zmluvnou stranou</w:t>
      </w:r>
      <w:r w:rsidRPr="00BD2A6C">
        <w:rPr>
          <w:rFonts w:asciiTheme="minorHAnsi" w:hAnsiTheme="minorHAnsi"/>
          <w:sz w:val="22"/>
          <w:szCs w:val="22"/>
        </w:rPr>
        <w:t xml:space="preserve">. </w:t>
      </w:r>
      <w:r w:rsidRPr="00BD2A6C">
        <w:rPr>
          <w:rStyle w:val="hps"/>
          <w:rFonts w:asciiTheme="minorHAnsi" w:hAnsiTheme="minorHAnsi"/>
          <w:sz w:val="22"/>
          <w:szCs w:val="22"/>
        </w:rPr>
        <w:t>Výpovedná lehota je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1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mesiac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začne plynúť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prvým dňom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mesiaca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nasledujúcim po mesiaci, v ktorom bola písomná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výpoveď doručená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druhej Zmluvnej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strane</w:t>
      </w:r>
      <w:r w:rsidRPr="00BD2A6C">
        <w:rPr>
          <w:rFonts w:asciiTheme="minorHAnsi" w:hAnsiTheme="minorHAnsi"/>
          <w:sz w:val="22"/>
          <w:szCs w:val="22"/>
        </w:rPr>
        <w:t>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Objednávateľ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má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právo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odstúpiť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od</w:t>
      </w:r>
      <w:r w:rsidRPr="00BD2A6C">
        <w:rPr>
          <w:rFonts w:asciiTheme="minorHAnsi" w:hAnsiTheme="minorHAnsi"/>
          <w:sz w:val="22"/>
          <w:szCs w:val="22"/>
        </w:rPr>
        <w:t xml:space="preserve"> Z</w:t>
      </w:r>
      <w:r w:rsidRPr="00BD2A6C">
        <w:rPr>
          <w:rStyle w:val="hps"/>
          <w:rFonts w:asciiTheme="minorHAnsi" w:hAnsiTheme="minorHAnsi"/>
          <w:sz w:val="22"/>
          <w:szCs w:val="22"/>
        </w:rPr>
        <w:t>mluvy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písomným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oznámením doručeným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Zhotoviteľovi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ak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Zhotoviteľ</w:t>
      </w:r>
      <w:r w:rsidRPr="00BD2A6C">
        <w:rPr>
          <w:rFonts w:asciiTheme="minorHAnsi" w:hAnsiTheme="minorHAnsi"/>
          <w:sz w:val="22"/>
          <w:szCs w:val="22"/>
        </w:rPr>
        <w:t>:</w:t>
      </w:r>
    </w:p>
    <w:p w:rsidR="007224BF" w:rsidRPr="00BD2A6C" w:rsidRDefault="007224BF" w:rsidP="007224BF">
      <w:pPr>
        <w:pStyle w:val="Standard"/>
        <w:numPr>
          <w:ilvl w:val="0"/>
          <w:numId w:val="6"/>
        </w:numPr>
        <w:overflowPunct w:val="0"/>
        <w:autoSpaceDE w:val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poruší svoje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povinnosti uvedené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tejto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svoje konanie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nenapraví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ani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primeranej lehote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písomne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stanovenej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Objednávateľom</w:t>
      </w:r>
      <w:r w:rsidRPr="00BD2A6C">
        <w:rPr>
          <w:rFonts w:asciiTheme="minorHAnsi" w:hAnsiTheme="minorHAnsi"/>
          <w:sz w:val="22"/>
          <w:szCs w:val="22"/>
        </w:rPr>
        <w:t>.</w:t>
      </w:r>
    </w:p>
    <w:p w:rsidR="00BC2EEE" w:rsidRPr="008E157A" w:rsidRDefault="007224BF" w:rsidP="00BC2EEE">
      <w:pPr>
        <w:pStyle w:val="Standard"/>
        <w:numPr>
          <w:ilvl w:val="0"/>
          <w:numId w:val="6"/>
        </w:numPr>
        <w:overflowPunct w:val="0"/>
        <w:autoSpaceDE w:val="0"/>
        <w:ind w:left="993" w:hanging="426"/>
        <w:jc w:val="both"/>
      </w:pPr>
      <w:r w:rsidRPr="008E157A">
        <w:rPr>
          <w:rStyle w:val="hps"/>
          <w:rFonts w:asciiTheme="minorHAnsi" w:hAnsiTheme="minorHAnsi"/>
          <w:sz w:val="22"/>
          <w:szCs w:val="22"/>
        </w:rPr>
        <w:t xml:space="preserve">hrubým spôsobom poruší svoje povinnosti uvedené v tejto Zmluve. Za hrubé porušenie Zmluvy sa považuje porušenie povinností podľa článku 7 Zmluvy, ako aj omeškanie Zhotoviteľa s plnením predmetu plnenia podľa článku 2 Zmluvy viac ako 20 </w:t>
      </w:r>
      <w:r w:rsidR="00BC2EEE" w:rsidRPr="008E157A">
        <w:rPr>
          <w:rStyle w:val="hps"/>
          <w:rFonts w:ascii="Calibri" w:hAnsi="Calibri"/>
          <w:sz w:val="22"/>
          <w:szCs w:val="22"/>
        </w:rPr>
        <w:t>dní podľa jednotlivých objednávok (bod 3.2. Zmluvy). To neplatí, ak k omeškaniu došlo z dôvodov na strane Objednávateľa.</w:t>
      </w:r>
    </w:p>
    <w:p w:rsidR="007224BF" w:rsidRPr="00BC2EEE" w:rsidRDefault="007224BF" w:rsidP="007E3C2E">
      <w:pPr>
        <w:pStyle w:val="Standard"/>
        <w:numPr>
          <w:ilvl w:val="0"/>
          <w:numId w:val="6"/>
        </w:numPr>
        <w:overflowPunct w:val="0"/>
        <w:autoSpaceDE w:val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C2EEE">
        <w:rPr>
          <w:rStyle w:val="hps"/>
          <w:rFonts w:asciiTheme="minorHAnsi" w:hAnsiTheme="minorHAnsi"/>
          <w:sz w:val="22"/>
          <w:szCs w:val="22"/>
        </w:rPr>
        <w:t>vstúpi do likvidácie alebo je podaný návrh na konkurz na jeho majetok alebo je vyhlásený konkurz na</w:t>
      </w:r>
      <w:r w:rsidRPr="00BC2EEE">
        <w:rPr>
          <w:rFonts w:asciiTheme="minorHAnsi" w:hAnsiTheme="minorHAnsi"/>
          <w:sz w:val="22"/>
          <w:szCs w:val="22"/>
        </w:rPr>
        <w:t xml:space="preserve"> </w:t>
      </w:r>
      <w:r w:rsidRPr="00BC2EEE">
        <w:rPr>
          <w:rStyle w:val="hps"/>
          <w:rFonts w:asciiTheme="minorHAnsi" w:hAnsiTheme="minorHAnsi"/>
          <w:sz w:val="22"/>
          <w:szCs w:val="22"/>
        </w:rPr>
        <w:t>jeho</w:t>
      </w:r>
      <w:r w:rsidRPr="00BC2EEE">
        <w:rPr>
          <w:rFonts w:asciiTheme="minorHAnsi" w:hAnsiTheme="minorHAnsi"/>
          <w:sz w:val="22"/>
          <w:szCs w:val="22"/>
        </w:rPr>
        <w:t xml:space="preserve"> </w:t>
      </w:r>
      <w:r w:rsidRPr="00BC2EEE">
        <w:rPr>
          <w:rStyle w:val="hps"/>
          <w:rFonts w:asciiTheme="minorHAnsi" w:hAnsiTheme="minorHAnsi"/>
          <w:sz w:val="22"/>
          <w:szCs w:val="22"/>
        </w:rPr>
        <w:t>majetok</w:t>
      </w:r>
      <w:r w:rsidRPr="00BC2EEE">
        <w:rPr>
          <w:rFonts w:asciiTheme="minorHAnsi" w:hAnsiTheme="minorHAnsi"/>
          <w:sz w:val="22"/>
          <w:szCs w:val="22"/>
        </w:rPr>
        <w:t>.</w:t>
      </w:r>
    </w:p>
    <w:p w:rsidR="007224BF" w:rsidRPr="00BD2A6C" w:rsidRDefault="007224BF" w:rsidP="007224BF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Zhotoviteľ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má právo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odstúpiť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od Zmluvy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písomným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oznámením doručeným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Objednávateľovi</w:t>
      </w:r>
      <w:r w:rsidRPr="00BD2A6C">
        <w:rPr>
          <w:rFonts w:asciiTheme="minorHAnsi" w:hAnsiTheme="minorHAnsi"/>
          <w:sz w:val="22"/>
          <w:szCs w:val="22"/>
        </w:rPr>
        <w:t xml:space="preserve">, </w:t>
      </w:r>
      <w:r w:rsidRPr="00BD2A6C">
        <w:rPr>
          <w:rStyle w:val="hps"/>
          <w:rFonts w:asciiTheme="minorHAnsi" w:hAnsiTheme="minorHAnsi"/>
          <w:sz w:val="22"/>
          <w:szCs w:val="22"/>
        </w:rPr>
        <w:t>ak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Objednávateľ:</w:t>
      </w:r>
    </w:p>
    <w:p w:rsidR="007224BF" w:rsidRPr="00BD2A6C" w:rsidRDefault="007224BF" w:rsidP="007224BF">
      <w:pPr>
        <w:pStyle w:val="Standard"/>
        <w:numPr>
          <w:ilvl w:val="0"/>
          <w:numId w:val="7"/>
        </w:numPr>
        <w:overflowPunct w:val="0"/>
        <w:autoSpaceDE w:val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lastRenderedPageBreak/>
        <w:t>je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viac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ako 20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dní v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omeškaní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s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úhradou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ceny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vyúčtovanej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Zhotoviteľom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podľa článku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4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tejto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Zmluvy</w:t>
      </w:r>
      <w:r w:rsidRPr="00BD2A6C">
        <w:rPr>
          <w:rFonts w:asciiTheme="minorHAnsi" w:hAnsiTheme="minorHAnsi"/>
          <w:sz w:val="22"/>
          <w:szCs w:val="22"/>
        </w:rPr>
        <w:t>. To neplatí, ak k omeškaniu došlo z dôvodov na strane Zhotoviteľa.</w:t>
      </w:r>
    </w:p>
    <w:p w:rsidR="007224BF" w:rsidRPr="00BD2A6C" w:rsidRDefault="007224BF" w:rsidP="007224BF">
      <w:pPr>
        <w:pStyle w:val="Standard"/>
        <w:numPr>
          <w:ilvl w:val="0"/>
          <w:numId w:val="7"/>
        </w:numPr>
        <w:overflowPunct w:val="0"/>
        <w:autoSpaceDE w:val="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vstúpi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do likvidácie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alebo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je podaný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návrh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vyhlásenie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konkurzu na jeho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majetok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alebo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je vyhlásený konkurz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na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jeho</w:t>
      </w:r>
      <w:r w:rsidRPr="00BD2A6C">
        <w:rPr>
          <w:rFonts w:asciiTheme="minorHAnsi" w:hAnsiTheme="minorHAnsi"/>
          <w:sz w:val="22"/>
          <w:szCs w:val="22"/>
        </w:rPr>
        <w:t xml:space="preserve"> </w:t>
      </w:r>
      <w:r w:rsidRPr="00BD2A6C">
        <w:rPr>
          <w:rStyle w:val="hps"/>
          <w:rFonts w:asciiTheme="minorHAnsi" w:hAnsiTheme="minorHAnsi"/>
          <w:sz w:val="22"/>
          <w:szCs w:val="22"/>
        </w:rPr>
        <w:t>majetok</w:t>
      </w:r>
      <w:r w:rsidRPr="00BD2A6C">
        <w:rPr>
          <w:rFonts w:asciiTheme="minorHAnsi" w:hAnsiTheme="minorHAnsi"/>
          <w:sz w:val="22"/>
          <w:szCs w:val="22"/>
        </w:rPr>
        <w:t>.</w:t>
      </w:r>
    </w:p>
    <w:p w:rsidR="00956791" w:rsidRPr="00BD2A6C" w:rsidRDefault="00956791" w:rsidP="007224BF">
      <w:pPr>
        <w:pStyle w:val="Standard"/>
        <w:overflowPunct w:val="0"/>
        <w:autoSpaceDE w:val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bCs/>
          <w:iCs/>
          <w:sz w:val="22"/>
          <w:szCs w:val="22"/>
        </w:rPr>
      </w:pPr>
      <w:r w:rsidRPr="00BD2A6C">
        <w:rPr>
          <w:rFonts w:asciiTheme="minorHAnsi" w:hAnsiTheme="minorHAnsi" w:cs="Times New Roman"/>
          <w:bCs/>
          <w:iCs/>
          <w:sz w:val="22"/>
          <w:szCs w:val="22"/>
        </w:rPr>
        <w:t>Licencia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Default="007224BF" w:rsidP="007224BF">
      <w:pPr>
        <w:pStyle w:val="Standard"/>
        <w:numPr>
          <w:ilvl w:val="1"/>
          <w:numId w:val="8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Zhotoviteľ udeľuje Objednávateľovi na plnenie poskytnuté podľa článku 2 tejto Zmluvy nevýhradnú, územne vecne a časovo neobmedzenú licenciu podľa ustanovení zákona č. 185/2015 Z.z. Autorský zákon.</w:t>
      </w:r>
    </w:p>
    <w:p w:rsidR="007224BF" w:rsidRPr="002D522D" w:rsidRDefault="007224BF" w:rsidP="007224BF">
      <w:pPr>
        <w:pStyle w:val="Standard"/>
        <w:numPr>
          <w:ilvl w:val="1"/>
          <w:numId w:val="8"/>
        </w:numPr>
        <w:overflowPunct w:val="0"/>
        <w:autoSpaceDE w:val="0"/>
        <w:ind w:left="567" w:hanging="567"/>
        <w:jc w:val="both"/>
        <w:rPr>
          <w:rStyle w:val="hps"/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 xml:space="preserve">Zmluvné strany sa </w:t>
      </w:r>
      <w:r w:rsidRPr="002D522D">
        <w:rPr>
          <w:rStyle w:val="hps"/>
          <w:rFonts w:asciiTheme="minorHAnsi" w:hAnsiTheme="minorHAnsi"/>
          <w:sz w:val="22"/>
          <w:szCs w:val="22"/>
        </w:rPr>
        <w:t>výslovne dohodli, že odmena za poskytnutie licencie je zahrnutá v celkov</w:t>
      </w:r>
      <w:r w:rsidR="00CF5365" w:rsidRPr="002D522D">
        <w:rPr>
          <w:rStyle w:val="hps"/>
          <w:rFonts w:asciiTheme="minorHAnsi" w:hAnsiTheme="minorHAnsi"/>
          <w:sz w:val="22"/>
          <w:szCs w:val="22"/>
        </w:rPr>
        <w:t xml:space="preserve">ej cene plnenia podľa článku 4 </w:t>
      </w:r>
      <w:r w:rsidRPr="002D522D">
        <w:rPr>
          <w:rStyle w:val="hps"/>
          <w:rFonts w:asciiTheme="minorHAnsi" w:hAnsiTheme="minorHAnsi"/>
          <w:sz w:val="22"/>
          <w:szCs w:val="22"/>
        </w:rPr>
        <w:t>tejto Zmluvy.</w:t>
      </w:r>
    </w:p>
    <w:p w:rsidR="007A2102" w:rsidRPr="002D522D" w:rsidRDefault="007A2102" w:rsidP="007224BF">
      <w:pPr>
        <w:pStyle w:val="Standard"/>
        <w:numPr>
          <w:ilvl w:val="1"/>
          <w:numId w:val="8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2D522D">
        <w:rPr>
          <w:rStyle w:val="hps"/>
          <w:rFonts w:asciiTheme="minorHAnsi" w:hAnsiTheme="minorHAnsi"/>
          <w:sz w:val="22"/>
          <w:szCs w:val="22"/>
        </w:rPr>
        <w:t>Zhotoviteľ je povinný dodať Objednávateľovi na základe jeho žiadosti najaktuálnejšiu verziu komentovaných zdrojových kódov a dátového modelu predmetu plnenia, na ktoré sa vzťahuje licencia, s tým že Objednávateľ je oprávnený tieto bez akéhokoľvek časového a vecného obmedzenia použiť (vrátane možnosti ich dekompilácie a akýchkoľvek iných spôsobov úpravy).</w:t>
      </w:r>
    </w:p>
    <w:p w:rsidR="00EA556D" w:rsidRPr="00BD2A6C" w:rsidRDefault="00EA556D" w:rsidP="007224BF">
      <w:pPr>
        <w:pStyle w:val="Standard"/>
        <w:overflowPunct w:val="0"/>
        <w:autoSpaceDE w:val="0"/>
        <w:ind w:left="142" w:hanging="142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Nadpis2"/>
        <w:numPr>
          <w:ilvl w:val="0"/>
          <w:numId w:val="1"/>
        </w:numPr>
        <w:spacing w:before="0" w:after="0"/>
        <w:jc w:val="center"/>
        <w:rPr>
          <w:rStyle w:val="hps"/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bCs/>
          <w:iCs/>
          <w:sz w:val="22"/>
          <w:szCs w:val="22"/>
        </w:rPr>
        <w:t>Kontaktné</w:t>
      </w:r>
      <w:r w:rsidRPr="00BD2A6C">
        <w:rPr>
          <w:rStyle w:val="hps"/>
          <w:rFonts w:asciiTheme="minorHAnsi" w:hAnsiTheme="minorHAnsi" w:cs="Times New Roman"/>
          <w:sz w:val="22"/>
          <w:szCs w:val="22"/>
        </w:rPr>
        <w:t xml:space="preserve"> osoby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CF5365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  <w:u w:val="single"/>
        </w:rPr>
        <w:t>Kontaktné osoby Objednávateľa:</w:t>
      </w:r>
    </w:p>
    <w:p w:rsidR="007224BF" w:rsidRPr="00BD2A6C" w:rsidRDefault="007224BF" w:rsidP="007224BF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C17526" w:rsidP="007224BF">
      <w:pPr>
        <w:pStyle w:val="Standard"/>
        <w:ind w:left="705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............................</w:t>
      </w:r>
      <w:r w:rsidR="00EA556D" w:rsidRPr="00BD2A6C">
        <w:rPr>
          <w:rFonts w:asciiTheme="minorHAnsi" w:hAnsiTheme="minorHAnsi"/>
          <w:sz w:val="22"/>
          <w:szCs w:val="22"/>
        </w:rPr>
        <w:t xml:space="preserve">, </w:t>
      </w:r>
      <w:r w:rsidR="007224BF" w:rsidRPr="00BD2A6C">
        <w:rPr>
          <w:rFonts w:asciiTheme="minorHAnsi" w:hAnsiTheme="minorHAnsi"/>
          <w:sz w:val="22"/>
          <w:szCs w:val="22"/>
        </w:rPr>
        <w:t xml:space="preserve">mail: </w:t>
      </w:r>
      <w:hyperlink r:id="rId7" w:history="1">
        <w:r w:rsidR="007224BF" w:rsidRPr="00BD2A6C">
          <w:rPr>
            <w:rStyle w:val="Hypertextovprepojenie"/>
            <w:rFonts w:asciiTheme="minorHAnsi" w:eastAsia="Arial Unicode MS" w:hAnsiTheme="minorHAnsi"/>
            <w:sz w:val="22"/>
            <w:szCs w:val="22"/>
          </w:rPr>
          <w:t>@konsolidacna.sk</w:t>
        </w:r>
      </w:hyperlink>
      <w:r w:rsidRPr="00BD2A6C">
        <w:rPr>
          <w:rFonts w:asciiTheme="minorHAnsi" w:hAnsiTheme="minorHAnsi"/>
          <w:sz w:val="22"/>
          <w:szCs w:val="22"/>
        </w:rPr>
        <w:t>, tel.:+421903829...</w:t>
      </w:r>
    </w:p>
    <w:p w:rsidR="007224BF" w:rsidRPr="00BD2A6C" w:rsidRDefault="00C17526" w:rsidP="007224BF">
      <w:pPr>
        <w:pStyle w:val="Standard"/>
        <w:ind w:left="705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............................</w:t>
      </w:r>
      <w:r w:rsidR="00EA556D" w:rsidRPr="00BD2A6C">
        <w:rPr>
          <w:rFonts w:asciiTheme="minorHAnsi" w:hAnsiTheme="minorHAnsi"/>
          <w:sz w:val="22"/>
          <w:szCs w:val="22"/>
        </w:rPr>
        <w:t xml:space="preserve">, </w:t>
      </w:r>
      <w:r w:rsidR="007224BF" w:rsidRPr="00BD2A6C">
        <w:rPr>
          <w:rFonts w:asciiTheme="minorHAnsi" w:hAnsiTheme="minorHAnsi"/>
          <w:sz w:val="22"/>
          <w:szCs w:val="22"/>
        </w:rPr>
        <w:t xml:space="preserve">mail: </w:t>
      </w:r>
      <w:hyperlink r:id="rId8" w:history="1">
        <w:r w:rsidR="007224BF" w:rsidRPr="00BD2A6C">
          <w:rPr>
            <w:rStyle w:val="Hypertextovprepojenie"/>
            <w:rFonts w:asciiTheme="minorHAnsi" w:eastAsia="Arial Unicode MS" w:hAnsiTheme="minorHAnsi"/>
            <w:sz w:val="22"/>
            <w:szCs w:val="22"/>
          </w:rPr>
          <w:t>@konsolidacna.sk</w:t>
        </w:r>
      </w:hyperlink>
      <w:r w:rsidRPr="00BD2A6C">
        <w:rPr>
          <w:rFonts w:asciiTheme="minorHAnsi" w:hAnsiTheme="minorHAnsi"/>
          <w:sz w:val="22"/>
          <w:szCs w:val="22"/>
        </w:rPr>
        <w:t>, tel.: +421257289...</w:t>
      </w:r>
    </w:p>
    <w:p w:rsidR="007224BF" w:rsidRPr="00BD2A6C" w:rsidRDefault="007224BF" w:rsidP="00CF5365">
      <w:pPr>
        <w:pStyle w:val="Standard"/>
        <w:numPr>
          <w:ilvl w:val="1"/>
          <w:numId w:val="1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  <w:u w:val="single"/>
        </w:rPr>
      </w:pPr>
      <w:r w:rsidRPr="00BD2A6C">
        <w:rPr>
          <w:rFonts w:asciiTheme="minorHAnsi" w:hAnsiTheme="minorHAnsi"/>
          <w:sz w:val="22"/>
          <w:szCs w:val="22"/>
          <w:u w:val="single"/>
        </w:rPr>
        <w:t>Kontaktné osoby Zhotoviteľa:</w:t>
      </w:r>
    </w:p>
    <w:p w:rsidR="007224BF" w:rsidRPr="00BD2A6C" w:rsidRDefault="007224BF" w:rsidP="007224BF">
      <w:pPr>
        <w:pStyle w:val="Standard"/>
        <w:overflowPunct w:val="0"/>
        <w:autoSpaceDE w:val="0"/>
        <w:ind w:left="435"/>
        <w:jc w:val="both"/>
        <w:rPr>
          <w:rFonts w:asciiTheme="minorHAnsi" w:hAnsiTheme="minorHAnsi"/>
          <w:sz w:val="22"/>
          <w:szCs w:val="22"/>
          <w:u w:val="single"/>
        </w:rPr>
      </w:pPr>
    </w:p>
    <w:p w:rsidR="007224BF" w:rsidRPr="00BD2A6C" w:rsidRDefault="00C17526" w:rsidP="00EA556D">
      <w:pPr>
        <w:pStyle w:val="Standard"/>
        <w:overflowPunct w:val="0"/>
        <w:autoSpaceDE w:val="0"/>
        <w:ind w:left="709" w:hanging="1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....................................</w:t>
      </w:r>
      <w:r w:rsidR="00EA556D" w:rsidRPr="00BD2A6C">
        <w:rPr>
          <w:rFonts w:asciiTheme="minorHAnsi" w:hAnsiTheme="minorHAnsi"/>
          <w:sz w:val="22"/>
          <w:szCs w:val="22"/>
        </w:rPr>
        <w:t xml:space="preserve">, </w:t>
      </w:r>
      <w:r w:rsidR="007224BF" w:rsidRPr="00BD2A6C">
        <w:rPr>
          <w:rFonts w:asciiTheme="minorHAnsi" w:hAnsiTheme="minorHAnsi"/>
          <w:sz w:val="22"/>
          <w:szCs w:val="22"/>
        </w:rPr>
        <w:t xml:space="preserve">mail: </w:t>
      </w:r>
      <w:r w:rsidRPr="00BD2A6C">
        <w:rPr>
          <w:rFonts w:asciiTheme="minorHAnsi" w:hAnsiTheme="minorHAnsi"/>
          <w:sz w:val="22"/>
          <w:szCs w:val="22"/>
        </w:rPr>
        <w:t>............................</w:t>
      </w:r>
    </w:p>
    <w:p w:rsidR="00EA556D" w:rsidRPr="00BD2A6C" w:rsidRDefault="00EA556D" w:rsidP="00EA556D">
      <w:pPr>
        <w:pStyle w:val="Standard"/>
        <w:overflowPunct w:val="0"/>
        <w:autoSpaceDE w:val="0"/>
        <w:ind w:left="709" w:hanging="1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CF5365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Ochrana osobných údajov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numPr>
          <w:ilvl w:val="1"/>
          <w:numId w:val="10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V súlade s čl. 28 ods. 3 Nariadenia Európskeho parlamentu a Rady (EÚ) 2016/679 o ochrane fyzických osôb pri spracúvaní osobných údajov, ktorým sa zrušuje sme</w:t>
      </w:r>
      <w:r w:rsidR="00274F1D" w:rsidRPr="00BD2A6C">
        <w:rPr>
          <w:rStyle w:val="hps"/>
          <w:rFonts w:asciiTheme="minorHAnsi" w:hAnsiTheme="minorHAnsi"/>
          <w:sz w:val="22"/>
          <w:szCs w:val="22"/>
        </w:rPr>
        <w:t>rnica 95/46 ES (Nariadenie GDPR</w:t>
      </w:r>
      <w:r w:rsidRPr="00BD2A6C">
        <w:rPr>
          <w:rStyle w:val="hps"/>
          <w:rFonts w:asciiTheme="minorHAnsi" w:hAnsiTheme="minorHAnsi"/>
          <w:sz w:val="22"/>
          <w:szCs w:val="22"/>
        </w:rPr>
        <w:t xml:space="preserve">) a v súlade so  zákonom č. 18/2018 Z.z. o ochrane osobných údajov a o zmene a doplnení niektorých zákonov uzavreli Zmluvné strany dňa </w:t>
      </w:r>
      <w:r w:rsidR="00903964" w:rsidRPr="00BD2A6C">
        <w:rPr>
          <w:rStyle w:val="hps"/>
          <w:rFonts w:asciiTheme="minorHAnsi" w:hAnsiTheme="minorHAnsi"/>
          <w:sz w:val="22"/>
          <w:szCs w:val="22"/>
        </w:rPr>
        <w:t>............................</w:t>
      </w:r>
      <w:r w:rsidRPr="00BD2A6C">
        <w:rPr>
          <w:rStyle w:val="hps"/>
          <w:rFonts w:asciiTheme="minorHAnsi" w:hAnsiTheme="minorHAnsi"/>
          <w:sz w:val="22"/>
          <w:szCs w:val="22"/>
        </w:rPr>
        <w:t xml:space="preserve"> medzi sebou Zmluvu o spracúvaní osobných údajov, v ktorej vystupuje Objednávateľ na strane prevádzkovateľa a Zhotoviteľ na strane sprostredkovateľa (ďalej len „Zmluva OU“). </w:t>
      </w:r>
    </w:p>
    <w:p w:rsidR="007224BF" w:rsidRPr="00BD2A6C" w:rsidRDefault="007224BF" w:rsidP="007224BF">
      <w:pPr>
        <w:pStyle w:val="Standard"/>
        <w:numPr>
          <w:ilvl w:val="1"/>
          <w:numId w:val="10"/>
        </w:numPr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 xml:space="preserve">V prípade akýchkoľvek rozporov medzi ustanoveniami Zmluvy OU a akýmikoľvek inými zmluvami alebo dohodami medzi Zmluvnými stranami vrátane tejto Zmluvy, majú ustanovenia Zmluvy OU prednosť, ak sa rozpor akýmkoľvek spôsobom dotýka spracúvania osobných údajov. </w:t>
      </w:r>
    </w:p>
    <w:p w:rsidR="00956791" w:rsidRPr="00BD2A6C" w:rsidRDefault="00956791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CF5365">
      <w:pPr>
        <w:pStyle w:val="Nadpis2"/>
        <w:numPr>
          <w:ilvl w:val="0"/>
          <w:numId w:val="1"/>
        </w:numPr>
        <w:spacing w:before="0" w:after="0"/>
        <w:jc w:val="center"/>
        <w:rPr>
          <w:rFonts w:asciiTheme="minorHAnsi" w:hAnsiTheme="minorHAnsi" w:cs="Times New Roman"/>
          <w:sz w:val="22"/>
          <w:szCs w:val="22"/>
        </w:rPr>
      </w:pPr>
      <w:r w:rsidRPr="00BD2A6C">
        <w:rPr>
          <w:rFonts w:asciiTheme="minorHAnsi" w:hAnsiTheme="minorHAnsi" w:cs="Times New Roman"/>
          <w:sz w:val="22"/>
          <w:szCs w:val="22"/>
        </w:rPr>
        <w:t>Záverečné ustanovenia</w:t>
      </w:r>
    </w:p>
    <w:p w:rsidR="00BD2A6C" w:rsidRPr="00BD2A6C" w:rsidRDefault="00BD2A6C" w:rsidP="00BD2A6C">
      <w:pPr>
        <w:pStyle w:val="Standard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Style w:val="hps"/>
          <w:rFonts w:asciiTheme="minorHAnsi" w:hAnsiTheme="minorHAnsi"/>
          <w:sz w:val="22"/>
          <w:szCs w:val="22"/>
        </w:rPr>
        <w:t>12.1.</w:t>
      </w:r>
      <w:r w:rsidRPr="00BD2A6C">
        <w:rPr>
          <w:rStyle w:val="hps"/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>Zmluva nadobúda platnosť dňom jej podpísania obidvomi Zmluvnými stranami a účinnosť dňom nasledujúcim po dni jej zverejnenia v Centrálnom registri zmlúv vedenom Úradom vlády Slovenskej republiky v zmysle zákona č. 211/2000 Z.z. Ak vyplýva povinnosť zverejniť Zmluvu obom zmluvným stranám v Centrálnom registri zmlúv, tak podľa ust. § 5a ods. 13 zákona č. 211/2000 Z.z. rozhodujúce pre nadobudnutie jej účinnosti je prvé zverejnenie Zmluvy, tzn. zverejnenie, ktoré nastane skôr.</w:t>
      </w:r>
    </w:p>
    <w:p w:rsidR="007224BF" w:rsidRPr="00BD2A6C" w:rsidRDefault="007224BF" w:rsidP="007224BF">
      <w:pPr>
        <w:pStyle w:val="Standard"/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12.</w:t>
      </w:r>
      <w:r w:rsidR="00956791" w:rsidRPr="00BD2A6C">
        <w:rPr>
          <w:rFonts w:asciiTheme="minorHAnsi" w:hAnsiTheme="minorHAnsi"/>
          <w:sz w:val="22"/>
          <w:szCs w:val="22"/>
        </w:rPr>
        <w:t>2</w:t>
      </w:r>
      <w:r w:rsidRPr="00BD2A6C">
        <w:rPr>
          <w:rFonts w:asciiTheme="minorHAnsi" w:hAnsiTheme="minorHAnsi"/>
          <w:sz w:val="22"/>
          <w:szCs w:val="22"/>
        </w:rPr>
        <w:t>.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Style w:val="hps"/>
          <w:rFonts w:asciiTheme="minorHAnsi" w:hAnsiTheme="minorHAnsi"/>
          <w:sz w:val="22"/>
          <w:szCs w:val="22"/>
        </w:rPr>
        <w:t>V prípade, že niektoré ustanovenia tejto Zmluvy budú vyhlásené za neplatné alebo neúčinné, zostávajú ostatné ustanovenia tejto Zmluvy platné a účinné. Zmluvné strany sa zaväzujú nahradiť bez zbytočného odkladu neplatné a / alebo neúčinné ustanovenie tejto Zmluvy ustanovením platným a / alebo účinným, ktoré bude zodpovedať ich prejavu vôle urobeného touto zmluvou.</w:t>
      </w:r>
    </w:p>
    <w:p w:rsidR="007224BF" w:rsidRPr="00BD2A6C" w:rsidRDefault="007224BF" w:rsidP="007224BF">
      <w:pPr>
        <w:pStyle w:val="Standard"/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lastRenderedPageBreak/>
        <w:t>12.</w:t>
      </w:r>
      <w:r w:rsidR="00956791" w:rsidRPr="00BD2A6C">
        <w:rPr>
          <w:rFonts w:asciiTheme="minorHAnsi" w:hAnsiTheme="minorHAnsi"/>
          <w:sz w:val="22"/>
          <w:szCs w:val="22"/>
        </w:rPr>
        <w:t>3</w:t>
      </w:r>
      <w:r w:rsidRPr="00BD2A6C">
        <w:rPr>
          <w:rFonts w:asciiTheme="minorHAnsi" w:hAnsiTheme="minorHAnsi"/>
          <w:sz w:val="22"/>
          <w:szCs w:val="22"/>
        </w:rPr>
        <w:t>.</w:t>
      </w:r>
      <w:r w:rsidRPr="00BD2A6C">
        <w:rPr>
          <w:rFonts w:asciiTheme="minorHAnsi" w:hAnsiTheme="minorHAnsi"/>
          <w:sz w:val="22"/>
          <w:szCs w:val="22"/>
        </w:rPr>
        <w:tab/>
        <w:t>Právne vzťahy založené touto Zmluvou a vzťahy s ňou súvisiace sa riadia právnym poriadkom Slovenskej republiky a ustanoveniami zákona č. 513/1991 Zb. Obchodného zákonníka.</w:t>
      </w:r>
    </w:p>
    <w:p w:rsidR="007224BF" w:rsidRPr="00BD2A6C" w:rsidRDefault="007224BF" w:rsidP="007224BF">
      <w:pPr>
        <w:pStyle w:val="Standard"/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12.</w:t>
      </w:r>
      <w:r w:rsidR="00956791" w:rsidRPr="00BD2A6C">
        <w:rPr>
          <w:rFonts w:asciiTheme="minorHAnsi" w:hAnsiTheme="minorHAnsi"/>
          <w:sz w:val="22"/>
          <w:szCs w:val="22"/>
        </w:rPr>
        <w:t>4</w:t>
      </w:r>
      <w:r w:rsidRPr="00BD2A6C">
        <w:rPr>
          <w:rFonts w:asciiTheme="minorHAnsi" w:hAnsiTheme="minorHAnsi"/>
          <w:sz w:val="22"/>
          <w:szCs w:val="22"/>
        </w:rPr>
        <w:t>.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Style w:val="hps"/>
          <w:rFonts w:asciiTheme="minorHAnsi" w:hAnsiTheme="minorHAnsi"/>
          <w:sz w:val="22"/>
          <w:szCs w:val="22"/>
        </w:rPr>
        <w:t>Zmluva</w:t>
      </w:r>
      <w:r w:rsidRPr="00BD2A6C">
        <w:rPr>
          <w:rFonts w:asciiTheme="minorHAnsi" w:hAnsiTheme="minorHAnsi"/>
          <w:sz w:val="22"/>
          <w:szCs w:val="22"/>
        </w:rPr>
        <w:t xml:space="preserve"> je vyhotovená v slovenskom jazyku v štyroch rovnopisoch s platn</w:t>
      </w:r>
      <w:r w:rsidR="00BD2A6C">
        <w:rPr>
          <w:rFonts w:asciiTheme="minorHAnsi" w:hAnsiTheme="minorHAnsi"/>
          <w:sz w:val="22"/>
          <w:szCs w:val="22"/>
        </w:rPr>
        <w:t>osťou originálu, z ktorých dva</w:t>
      </w:r>
      <w:r w:rsidRPr="00BD2A6C">
        <w:rPr>
          <w:rFonts w:asciiTheme="minorHAnsi" w:hAnsiTheme="minorHAnsi"/>
          <w:sz w:val="22"/>
          <w:szCs w:val="22"/>
        </w:rPr>
        <w:t xml:space="preserve"> rovnopis obdrží Zhotoviteľ a tri rovnopisy obdrží Objednávateľ.</w:t>
      </w:r>
    </w:p>
    <w:p w:rsidR="007224BF" w:rsidRPr="00BD2A6C" w:rsidRDefault="007224BF" w:rsidP="007224BF">
      <w:pPr>
        <w:pStyle w:val="Standard"/>
        <w:overflowPunct w:val="0"/>
        <w:autoSpaceDE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12.</w:t>
      </w:r>
      <w:r w:rsidR="00956791" w:rsidRPr="00BD2A6C">
        <w:rPr>
          <w:rFonts w:asciiTheme="minorHAnsi" w:hAnsiTheme="minorHAnsi"/>
          <w:sz w:val="22"/>
          <w:szCs w:val="22"/>
        </w:rPr>
        <w:t>5</w:t>
      </w:r>
      <w:r w:rsidRPr="00BD2A6C">
        <w:rPr>
          <w:rFonts w:asciiTheme="minorHAnsi" w:hAnsiTheme="minorHAnsi"/>
          <w:sz w:val="22"/>
          <w:szCs w:val="22"/>
        </w:rPr>
        <w:t>.</w:t>
      </w:r>
      <w:r w:rsidRPr="00BD2A6C">
        <w:rPr>
          <w:rFonts w:asciiTheme="minorHAnsi" w:hAnsiTheme="minorHAnsi"/>
          <w:sz w:val="22"/>
          <w:szCs w:val="22"/>
        </w:rPr>
        <w:tab/>
        <w:t>Zmluvné strany prehlasujú, že táto Zmluva je prejavom ich slobodnej, vážnej, určitej a zrozumiteľnej vôle, že ju uzatvárajú dobrovoľne, nie v tiesni, pod nátlakom alebo za nápadne jednostranne nevýhodných podmienok. S  obsahom Zmluvy sa oboznámili a porozumeli mu na dôkaz čoho pripájajú svoje podpisy.</w:t>
      </w:r>
    </w:p>
    <w:p w:rsidR="007224BF" w:rsidRPr="00BD2A6C" w:rsidRDefault="007224BF" w:rsidP="007224BF">
      <w:pPr>
        <w:pStyle w:val="Odsekzoznamu"/>
        <w:jc w:val="both"/>
        <w:rPr>
          <w:rFonts w:asciiTheme="minorHAnsi" w:hAnsiTheme="minorHAnsi"/>
          <w:sz w:val="22"/>
          <w:szCs w:val="22"/>
        </w:rPr>
      </w:pPr>
    </w:p>
    <w:p w:rsidR="007224BF" w:rsidRPr="002D522D" w:rsidRDefault="00905A3E" w:rsidP="007224BF">
      <w:pPr>
        <w:pStyle w:val="Standard"/>
        <w:overflowPunct w:val="0"/>
        <w:autoSpaceDE w:val="0"/>
        <w:jc w:val="both"/>
        <w:rPr>
          <w:rFonts w:asciiTheme="minorHAnsi" w:hAnsiTheme="minorHAnsi"/>
          <w:b/>
          <w:sz w:val="22"/>
          <w:szCs w:val="22"/>
        </w:rPr>
      </w:pPr>
      <w:r w:rsidRPr="002D522D">
        <w:rPr>
          <w:rFonts w:asciiTheme="minorHAnsi" w:hAnsiTheme="minorHAnsi"/>
          <w:b/>
          <w:sz w:val="22"/>
          <w:szCs w:val="22"/>
        </w:rPr>
        <w:t>Prílohy:</w:t>
      </w:r>
    </w:p>
    <w:p w:rsidR="00905A3E" w:rsidRPr="002D522D" w:rsidRDefault="00905A3E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2D522D">
        <w:rPr>
          <w:rFonts w:asciiTheme="minorHAnsi" w:hAnsiTheme="minorHAnsi"/>
          <w:sz w:val="22"/>
          <w:szCs w:val="22"/>
        </w:rPr>
        <w:t>Príloha č. 1 Cenová ponuka predložená Zhotoviteľom</w:t>
      </w:r>
    </w:p>
    <w:p w:rsidR="00905A3E" w:rsidRPr="00BD2A6C" w:rsidRDefault="00905A3E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905A3E" w:rsidRPr="00BD2A6C" w:rsidRDefault="00905A3E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905A3E" w:rsidRPr="00BD2A6C" w:rsidRDefault="00905A3E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V Bratislave, dňa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</w:p>
    <w:p w:rsidR="00956791" w:rsidRPr="00BD2A6C" w:rsidRDefault="00956791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956791" w:rsidRPr="00BD2A6C" w:rsidRDefault="00956791" w:rsidP="007224BF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7224BF" w:rsidRPr="00BD2A6C" w:rsidRDefault="007224BF" w:rsidP="007224BF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ab/>
        <w:t>…………………………………………..</w:t>
      </w:r>
      <w:r w:rsidRPr="00BD2A6C">
        <w:rPr>
          <w:rFonts w:asciiTheme="minorHAnsi" w:hAnsiTheme="minorHAnsi"/>
          <w:sz w:val="22"/>
          <w:szCs w:val="22"/>
        </w:rPr>
        <w:tab/>
        <w:t>…………………………………………..</w:t>
      </w:r>
    </w:p>
    <w:p w:rsidR="007224BF" w:rsidRPr="00BD2A6C" w:rsidRDefault="007224BF" w:rsidP="007224BF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b/>
          <w:sz w:val="22"/>
          <w:szCs w:val="22"/>
        </w:rPr>
        <w:tab/>
      </w:r>
    </w:p>
    <w:p w:rsidR="007224BF" w:rsidRPr="00BD2A6C" w:rsidRDefault="007224BF" w:rsidP="007224BF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ab/>
      </w:r>
    </w:p>
    <w:p w:rsidR="007224BF" w:rsidRPr="00BD2A6C" w:rsidRDefault="007224BF" w:rsidP="007224BF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ab/>
        <w:t>Slovenská konsolidačná, a. s.</w:t>
      </w:r>
      <w:r w:rsidRPr="00BD2A6C">
        <w:rPr>
          <w:rFonts w:asciiTheme="minorHAnsi" w:hAnsiTheme="minorHAnsi"/>
          <w:sz w:val="22"/>
          <w:szCs w:val="22"/>
        </w:rPr>
        <w:tab/>
        <w:t>Slovenská konsolidačná, a.s.</w:t>
      </w:r>
    </w:p>
    <w:p w:rsidR="007224BF" w:rsidRPr="00BD2A6C" w:rsidRDefault="007224BF" w:rsidP="007224BF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274F1D" w:rsidRPr="00BD2A6C" w:rsidRDefault="00274F1D" w:rsidP="00274F1D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>V xy, dňa</w:t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sz w:val="22"/>
          <w:szCs w:val="22"/>
        </w:rPr>
        <w:tab/>
      </w:r>
    </w:p>
    <w:p w:rsidR="00274F1D" w:rsidRPr="00BD2A6C" w:rsidRDefault="00274F1D" w:rsidP="00274F1D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274F1D" w:rsidRPr="00BD2A6C" w:rsidRDefault="00274F1D" w:rsidP="00274F1D">
      <w:pPr>
        <w:pStyle w:val="Standard"/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274F1D" w:rsidRPr="00BD2A6C" w:rsidRDefault="00274F1D" w:rsidP="00274F1D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ab/>
        <w:t>…………………………………………..</w:t>
      </w:r>
      <w:r w:rsidRPr="00BD2A6C">
        <w:rPr>
          <w:rFonts w:asciiTheme="minorHAnsi" w:hAnsiTheme="minorHAnsi"/>
          <w:sz w:val="22"/>
          <w:szCs w:val="22"/>
        </w:rPr>
        <w:tab/>
        <w:t>…………………………………………..</w:t>
      </w:r>
    </w:p>
    <w:p w:rsidR="00274F1D" w:rsidRPr="00BD2A6C" w:rsidRDefault="00274F1D" w:rsidP="00274F1D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ab/>
      </w:r>
      <w:r w:rsidRPr="00BD2A6C">
        <w:rPr>
          <w:rFonts w:asciiTheme="minorHAnsi" w:hAnsiTheme="minorHAnsi"/>
          <w:b/>
          <w:sz w:val="22"/>
          <w:szCs w:val="22"/>
        </w:rPr>
        <w:tab/>
      </w:r>
    </w:p>
    <w:p w:rsidR="00274F1D" w:rsidRPr="00BD2A6C" w:rsidRDefault="00274F1D" w:rsidP="00274F1D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BD2A6C">
        <w:rPr>
          <w:rFonts w:asciiTheme="minorHAnsi" w:hAnsiTheme="minorHAnsi"/>
          <w:sz w:val="22"/>
          <w:szCs w:val="22"/>
        </w:rPr>
        <w:tab/>
        <w:t>zástupca zhotoviteľa</w:t>
      </w:r>
      <w:r w:rsidRPr="00BD2A6C">
        <w:rPr>
          <w:rFonts w:asciiTheme="minorHAnsi" w:hAnsiTheme="minorHAnsi"/>
          <w:sz w:val="22"/>
          <w:szCs w:val="22"/>
        </w:rPr>
        <w:tab/>
        <w:t>zástupca zhotoviteľa</w:t>
      </w:r>
    </w:p>
    <w:p w:rsidR="00274F1D" w:rsidRPr="00BD2A6C" w:rsidRDefault="00274F1D" w:rsidP="007224BF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p w:rsidR="00274F1D" w:rsidRPr="00BD2A6C" w:rsidRDefault="00274F1D" w:rsidP="007224BF">
      <w:pPr>
        <w:pStyle w:val="Standard"/>
        <w:tabs>
          <w:tab w:val="center" w:pos="1980"/>
          <w:tab w:val="center" w:pos="7020"/>
        </w:tabs>
        <w:overflowPunct w:val="0"/>
        <w:autoSpaceDE w:val="0"/>
        <w:jc w:val="both"/>
        <w:rPr>
          <w:rFonts w:asciiTheme="minorHAnsi" w:hAnsiTheme="minorHAnsi"/>
          <w:sz w:val="22"/>
          <w:szCs w:val="22"/>
        </w:rPr>
      </w:pPr>
    </w:p>
    <w:sectPr w:rsidR="00274F1D" w:rsidRPr="00BD2A6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EF" w:rsidRDefault="009B45EF">
      <w:pPr>
        <w:rPr>
          <w:rFonts w:hint="eastAsia"/>
        </w:rPr>
      </w:pPr>
      <w:r>
        <w:separator/>
      </w:r>
    </w:p>
  </w:endnote>
  <w:endnote w:type="continuationSeparator" w:id="0">
    <w:p w:rsidR="009B45EF" w:rsidRDefault="009B45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05" w:rsidRDefault="00956791">
    <w:pPr>
      <w:pStyle w:val="Pta"/>
      <w:tabs>
        <w:tab w:val="right" w:pos="9720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strana </w:t>
    </w: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 PAGE </w:instrText>
    </w:r>
    <w:r>
      <w:rPr>
        <w:rStyle w:val="slostrany"/>
        <w:sz w:val="20"/>
        <w:szCs w:val="20"/>
      </w:rPr>
      <w:fldChar w:fldCharType="separate"/>
    </w:r>
    <w:r w:rsidR="00F318A1">
      <w:rPr>
        <w:rStyle w:val="slostrany"/>
        <w:noProof/>
        <w:sz w:val="20"/>
        <w:szCs w:val="20"/>
      </w:rPr>
      <w:t>1</w:t>
    </w:r>
    <w:r>
      <w:rPr>
        <w:rStyle w:val="slostrany"/>
        <w:sz w:val="20"/>
        <w:szCs w:val="20"/>
      </w:rPr>
      <w:fldChar w:fldCharType="end"/>
    </w:r>
    <w:r>
      <w:rPr>
        <w:rStyle w:val="slostrany"/>
        <w:sz w:val="20"/>
        <w:szCs w:val="20"/>
      </w:rPr>
      <w:t>/</w:t>
    </w:r>
    <w:r>
      <w:rPr>
        <w:rStyle w:val="slostrany"/>
        <w:sz w:val="20"/>
        <w:szCs w:val="20"/>
      </w:rPr>
      <w:fldChar w:fldCharType="begin"/>
    </w:r>
    <w:r>
      <w:rPr>
        <w:rStyle w:val="slostrany"/>
        <w:sz w:val="20"/>
        <w:szCs w:val="20"/>
      </w:rPr>
      <w:instrText xml:space="preserve"> NUMPAGES \* ARABIC </w:instrText>
    </w:r>
    <w:r>
      <w:rPr>
        <w:rStyle w:val="slostrany"/>
        <w:sz w:val="20"/>
        <w:szCs w:val="20"/>
      </w:rPr>
      <w:fldChar w:fldCharType="separate"/>
    </w:r>
    <w:r w:rsidR="00F318A1">
      <w:rPr>
        <w:rStyle w:val="slostrany"/>
        <w:noProof/>
        <w:sz w:val="20"/>
        <w:szCs w:val="20"/>
      </w:rPr>
      <w:t>7</w:t>
    </w:r>
    <w:r>
      <w:rPr>
        <w:rStyle w:val="slostra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EF" w:rsidRDefault="009B45EF">
      <w:pPr>
        <w:rPr>
          <w:rFonts w:hint="eastAsia"/>
        </w:rPr>
      </w:pPr>
      <w:r>
        <w:separator/>
      </w:r>
    </w:p>
  </w:footnote>
  <w:footnote w:type="continuationSeparator" w:id="0">
    <w:p w:rsidR="009B45EF" w:rsidRDefault="009B45E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A9E909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Cs/>
      </w:rPr>
    </w:lvl>
  </w:abstractNum>
  <w:abstractNum w:abstractNumId="1" w15:restartNumberingAfterBreak="0">
    <w:nsid w:val="09FF3F3B"/>
    <w:multiLevelType w:val="multilevel"/>
    <w:tmpl w:val="EDA68FDE"/>
    <w:lvl w:ilvl="0">
      <w:start w:val="11"/>
      <w:numFmt w:val="decimal"/>
      <w:lvlText w:val="%1."/>
      <w:lvlJc w:val="left"/>
      <w:pPr>
        <w:ind w:left="435" w:hanging="435"/>
      </w:pPr>
      <w:rPr>
        <w:rFonts w:ascii="Calibri" w:hAnsi="Calibri" w:cs="Arial"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Calibri" w:hAnsi="Calibri" w:cs="Arial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Arial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Arial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Arial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Arial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Arial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Arial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Arial"/>
        <w:sz w:val="22"/>
      </w:rPr>
    </w:lvl>
  </w:abstractNum>
  <w:abstractNum w:abstractNumId="2" w15:restartNumberingAfterBreak="0">
    <w:nsid w:val="0C6A75AC"/>
    <w:multiLevelType w:val="multilevel"/>
    <w:tmpl w:val="155A62A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NSimSun" w:hAnsi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B71"/>
    <w:multiLevelType w:val="multilevel"/>
    <w:tmpl w:val="C556F14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71568"/>
    <w:multiLevelType w:val="hybridMultilevel"/>
    <w:tmpl w:val="5358A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3040"/>
    <w:multiLevelType w:val="multilevel"/>
    <w:tmpl w:val="8C922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052B0E"/>
    <w:multiLevelType w:val="multilevel"/>
    <w:tmpl w:val="E512A016"/>
    <w:lvl w:ilvl="0">
      <w:start w:val="1"/>
      <w:numFmt w:val="lowerLetter"/>
      <w:lvlText w:val="%1)"/>
      <w:lvlJc w:val="left"/>
      <w:pPr>
        <w:ind w:left="1267" w:hanging="360"/>
      </w:pPr>
      <w:rPr>
        <w:rFonts w:ascii="Calibri" w:hAnsi="Calibri" w:cs="Arial"/>
        <w:sz w:val="22"/>
      </w:rPr>
    </w:lvl>
    <w:lvl w:ilvl="1">
      <w:start w:val="1"/>
      <w:numFmt w:val="lowerLetter"/>
      <w:lvlText w:val="%2.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36D12257"/>
    <w:multiLevelType w:val="multilevel"/>
    <w:tmpl w:val="27426AC4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84F7756"/>
    <w:multiLevelType w:val="multilevel"/>
    <w:tmpl w:val="C98C72A8"/>
    <w:lvl w:ilvl="0">
      <w:start w:val="2"/>
      <w:numFmt w:val="decimal"/>
      <w:lvlText w:val="%1"/>
      <w:lvlJc w:val="left"/>
      <w:pPr>
        <w:ind w:left="435" w:hanging="435"/>
      </w:pPr>
      <w:rPr>
        <w:sz w:val="22"/>
      </w:rPr>
    </w:lvl>
    <w:lvl w:ilvl="1">
      <w:start w:val="2"/>
      <w:numFmt w:val="decimal"/>
      <w:lvlText w:val="%1.%2"/>
      <w:lvlJc w:val="left"/>
      <w:pPr>
        <w:ind w:left="931" w:hanging="435"/>
      </w:pPr>
      <w:rPr>
        <w:sz w:val="22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sz w:val="22"/>
      </w:rPr>
    </w:lvl>
  </w:abstractNum>
  <w:abstractNum w:abstractNumId="9" w15:restartNumberingAfterBreak="0">
    <w:nsid w:val="6C0415F6"/>
    <w:multiLevelType w:val="multilevel"/>
    <w:tmpl w:val="C6DC770C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eastAsia="MS Mincho" w:hAnsi="Calibri" w:cs="Times New Roman"/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/>
        <w:sz w:val="22"/>
        <w:szCs w:val="22"/>
      </w:rPr>
    </w:lvl>
  </w:abstractNum>
  <w:abstractNum w:abstractNumId="10" w15:restartNumberingAfterBreak="0">
    <w:nsid w:val="75E225C3"/>
    <w:multiLevelType w:val="multilevel"/>
    <w:tmpl w:val="D8B2B4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524AF8"/>
    <w:multiLevelType w:val="multilevel"/>
    <w:tmpl w:val="AC42DABC"/>
    <w:lvl w:ilvl="0">
      <w:start w:val="9"/>
      <w:numFmt w:val="decimal"/>
      <w:lvlText w:val="%1."/>
      <w:lvlJc w:val="left"/>
      <w:pPr>
        <w:ind w:left="3338" w:hanging="360"/>
      </w:pPr>
      <w:rPr>
        <w:rFonts w:ascii="Calibri" w:hAnsi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9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Calibri" w:hAnsi="Calibri" w:cs="Times New Roman"/>
          <w:b w:val="0"/>
          <w:sz w:val="22"/>
          <w:szCs w:val="22"/>
        </w:rPr>
      </w:lvl>
    </w:lvlOverride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3A"/>
    <w:rsid w:val="00023581"/>
    <w:rsid w:val="00041332"/>
    <w:rsid w:val="0009193A"/>
    <w:rsid w:val="00172BD8"/>
    <w:rsid w:val="001D3E0A"/>
    <w:rsid w:val="001D67CC"/>
    <w:rsid w:val="001F28D4"/>
    <w:rsid w:val="0021550D"/>
    <w:rsid w:val="00274971"/>
    <w:rsid w:val="00274F1D"/>
    <w:rsid w:val="002D522D"/>
    <w:rsid w:val="002E4DF9"/>
    <w:rsid w:val="00351B6A"/>
    <w:rsid w:val="00375AC2"/>
    <w:rsid w:val="0041667F"/>
    <w:rsid w:val="00490DEA"/>
    <w:rsid w:val="005B5DC1"/>
    <w:rsid w:val="00686167"/>
    <w:rsid w:val="00705E91"/>
    <w:rsid w:val="00716A59"/>
    <w:rsid w:val="007224BF"/>
    <w:rsid w:val="007874B8"/>
    <w:rsid w:val="007A2102"/>
    <w:rsid w:val="008B4686"/>
    <w:rsid w:val="008C4E39"/>
    <w:rsid w:val="008D0D0E"/>
    <w:rsid w:val="008E157A"/>
    <w:rsid w:val="009026A8"/>
    <w:rsid w:val="00903964"/>
    <w:rsid w:val="00905A3E"/>
    <w:rsid w:val="00941CA1"/>
    <w:rsid w:val="00956791"/>
    <w:rsid w:val="009B45EF"/>
    <w:rsid w:val="00A66B31"/>
    <w:rsid w:val="00AB028F"/>
    <w:rsid w:val="00B240C6"/>
    <w:rsid w:val="00BC2EEE"/>
    <w:rsid w:val="00BD2A6C"/>
    <w:rsid w:val="00BD6742"/>
    <w:rsid w:val="00C17526"/>
    <w:rsid w:val="00C964C5"/>
    <w:rsid w:val="00CF5365"/>
    <w:rsid w:val="00D9043A"/>
    <w:rsid w:val="00E47A56"/>
    <w:rsid w:val="00EA556D"/>
    <w:rsid w:val="00ED0EF2"/>
    <w:rsid w:val="00ED28E6"/>
    <w:rsid w:val="00F318A1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FEC19-F8F1-4A15-9853-9EEE6D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224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dpis2">
    <w:name w:val="heading 2"/>
    <w:basedOn w:val="Standard"/>
    <w:next w:val="Standard"/>
    <w:link w:val="Nadpis2Char"/>
    <w:rsid w:val="007224BF"/>
    <w:pPr>
      <w:keepNext/>
      <w:overflowPunct w:val="0"/>
      <w:autoSpaceDE w:val="0"/>
      <w:spacing w:before="240" w:after="60"/>
      <w:outlineLvl w:val="1"/>
    </w:pPr>
    <w:rPr>
      <w:rFonts w:ascii="Arial" w:eastAsia="Arial Unicode MS" w:hAnsi="Arial" w:cs="Arial"/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224BF"/>
    <w:rPr>
      <w:rFonts w:ascii="Arial" w:eastAsia="Arial Unicode MS" w:hAnsi="Arial" w:cs="Arial"/>
      <w:b/>
      <w:i/>
      <w:kern w:val="3"/>
      <w:sz w:val="24"/>
      <w:szCs w:val="20"/>
      <w:lang w:eastAsia="zh-CN"/>
    </w:rPr>
  </w:style>
  <w:style w:type="character" w:styleId="Hypertextovprepojenie">
    <w:name w:val="Hyperlink"/>
    <w:basedOn w:val="Predvolenpsmoodseku"/>
    <w:rsid w:val="007224BF"/>
    <w:rPr>
      <w:color w:val="0563C1"/>
      <w:u w:val="single"/>
    </w:rPr>
  </w:style>
  <w:style w:type="paragraph" w:customStyle="1" w:styleId="Standard">
    <w:name w:val="Standard"/>
    <w:rsid w:val="007224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ta">
    <w:name w:val="footer"/>
    <w:basedOn w:val="Standard"/>
    <w:link w:val="PtaChar"/>
    <w:rsid w:val="007224BF"/>
  </w:style>
  <w:style w:type="character" w:customStyle="1" w:styleId="PtaChar">
    <w:name w:val="Päta Char"/>
    <w:basedOn w:val="Predvolenpsmoodseku"/>
    <w:link w:val="Pta"/>
    <w:rsid w:val="007224B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Standard"/>
    <w:link w:val="OdsekzoznamuChar"/>
    <w:uiPriority w:val="34"/>
    <w:qFormat/>
    <w:rsid w:val="007224BF"/>
    <w:pPr>
      <w:ind w:left="720"/>
    </w:pPr>
    <w:rPr>
      <w:rFonts w:ascii="Calibri" w:eastAsia="Calibri" w:hAnsi="Calibri"/>
      <w:lang w:eastAsia="sk-SK"/>
    </w:rPr>
  </w:style>
  <w:style w:type="character" w:styleId="slostrany">
    <w:name w:val="page number"/>
    <w:rsid w:val="007224BF"/>
    <w:rPr>
      <w:rFonts w:cs="Times New Roman"/>
    </w:rPr>
  </w:style>
  <w:style w:type="character" w:customStyle="1" w:styleId="hps">
    <w:name w:val="hps"/>
    <w:basedOn w:val="Predvolenpsmoodseku"/>
    <w:rsid w:val="007224BF"/>
  </w:style>
  <w:style w:type="numbering" w:customStyle="1" w:styleId="WW8Num8">
    <w:name w:val="WW8Num8"/>
    <w:basedOn w:val="Bezzoznamu"/>
    <w:rsid w:val="007224BF"/>
    <w:pPr>
      <w:numPr>
        <w:numId w:val="14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67C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7C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8D0D0E"/>
    <w:rPr>
      <w:rFonts w:ascii="Calibri" w:eastAsia="Calibri" w:hAnsi="Calibri" w:cs="Times New Roman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chalickova@konsolidacn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rezakova@konsolidac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konsolidačná, a.s.</Company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Sojka Ivan</cp:lastModifiedBy>
  <cp:revision>8</cp:revision>
  <cp:lastPrinted>2020-10-20T05:43:00Z</cp:lastPrinted>
  <dcterms:created xsi:type="dcterms:W3CDTF">2020-10-15T08:54:00Z</dcterms:created>
  <dcterms:modified xsi:type="dcterms:W3CDTF">2020-12-01T12:45:00Z</dcterms:modified>
</cp:coreProperties>
</file>