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4072" w14:textId="77777777" w:rsidR="00FF1EB4" w:rsidRPr="00EC145A" w:rsidRDefault="00EC7123" w:rsidP="00FE4D3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C145A">
        <w:rPr>
          <w:rFonts w:eastAsiaTheme="minorHAnsi"/>
          <w:b/>
          <w:sz w:val="26"/>
          <w:szCs w:val="26"/>
          <w:lang w:eastAsia="en-US"/>
        </w:rPr>
        <w:t>Zmluva</w:t>
      </w:r>
      <w:r w:rsidR="00FD5DC5" w:rsidRPr="00EC145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EC145A">
        <w:rPr>
          <w:rFonts w:eastAsiaTheme="minorHAnsi"/>
          <w:b/>
          <w:sz w:val="26"/>
          <w:szCs w:val="26"/>
          <w:lang w:eastAsia="en-US"/>
        </w:rPr>
        <w:t xml:space="preserve">na zabezpečenie činnosti autorizovaného technika bezpečnosti </w:t>
      </w:r>
      <w:r w:rsidR="00E82DAC" w:rsidRPr="00EC145A">
        <w:rPr>
          <w:rFonts w:eastAsiaTheme="minorHAnsi"/>
          <w:b/>
          <w:sz w:val="26"/>
          <w:szCs w:val="26"/>
          <w:lang w:eastAsia="en-US"/>
        </w:rPr>
        <w:t xml:space="preserve">a ochrany zdravia pri </w:t>
      </w:r>
      <w:r w:rsidRPr="00EC145A">
        <w:rPr>
          <w:rFonts w:eastAsiaTheme="minorHAnsi"/>
          <w:b/>
          <w:sz w:val="26"/>
          <w:szCs w:val="26"/>
          <w:lang w:eastAsia="en-US"/>
        </w:rPr>
        <w:t>prác</w:t>
      </w:r>
      <w:r w:rsidR="00E82DAC" w:rsidRPr="00EC145A">
        <w:rPr>
          <w:rFonts w:eastAsiaTheme="minorHAnsi"/>
          <w:b/>
          <w:sz w:val="26"/>
          <w:szCs w:val="26"/>
          <w:lang w:eastAsia="en-US"/>
        </w:rPr>
        <w:t>i</w:t>
      </w:r>
      <w:r w:rsidRPr="00EC145A">
        <w:rPr>
          <w:rFonts w:eastAsiaTheme="minorHAnsi"/>
          <w:b/>
          <w:sz w:val="26"/>
          <w:szCs w:val="26"/>
          <w:lang w:eastAsia="en-US"/>
        </w:rPr>
        <w:t xml:space="preserve"> a technika ochrany pred požiarmi</w:t>
      </w:r>
    </w:p>
    <w:p w14:paraId="227F1CBF" w14:textId="77777777" w:rsidR="00EC7123" w:rsidRPr="00FD5DC5" w:rsidRDefault="00EC7123" w:rsidP="00FE4D3F">
      <w:pPr>
        <w:jc w:val="center"/>
        <w:rPr>
          <w:b/>
          <w:sz w:val="22"/>
          <w:szCs w:val="22"/>
        </w:rPr>
      </w:pPr>
      <w:r w:rsidRPr="00FD5DC5">
        <w:rPr>
          <w:b/>
          <w:sz w:val="22"/>
          <w:szCs w:val="22"/>
        </w:rPr>
        <w:t>uzatvorená v </w:t>
      </w:r>
      <w:r w:rsidRPr="00766045">
        <w:rPr>
          <w:b/>
          <w:sz w:val="22"/>
          <w:szCs w:val="22"/>
        </w:rPr>
        <w:t>zmysle ustanovenia § 269 ods. 2 zákona č. 513/1991 Zb. Obchodný</w:t>
      </w:r>
      <w:r w:rsidRPr="00FD5DC5">
        <w:rPr>
          <w:b/>
          <w:sz w:val="22"/>
          <w:szCs w:val="22"/>
        </w:rPr>
        <w:t xml:space="preserve"> zákonník v znení </w:t>
      </w:r>
      <w:r w:rsidR="006E03B8" w:rsidRPr="00FD5DC5">
        <w:rPr>
          <w:b/>
          <w:sz w:val="22"/>
          <w:szCs w:val="22"/>
        </w:rPr>
        <w:t>n</w:t>
      </w:r>
      <w:r w:rsidRPr="00FD5DC5">
        <w:rPr>
          <w:b/>
          <w:sz w:val="22"/>
          <w:szCs w:val="22"/>
        </w:rPr>
        <w:t xml:space="preserve">eskorších predpisov </w:t>
      </w:r>
    </w:p>
    <w:p w14:paraId="017EA23C" w14:textId="77777777" w:rsidR="006E03B8" w:rsidRPr="00FD5DC5" w:rsidRDefault="00EC7123" w:rsidP="00FE4D3F">
      <w:pPr>
        <w:jc w:val="center"/>
        <w:rPr>
          <w:b/>
          <w:sz w:val="22"/>
          <w:szCs w:val="22"/>
        </w:rPr>
      </w:pPr>
      <w:r w:rsidRPr="00FD5DC5">
        <w:rPr>
          <w:b/>
          <w:sz w:val="22"/>
          <w:szCs w:val="22"/>
        </w:rPr>
        <w:t>(ďalej len „zmluva“)</w:t>
      </w:r>
    </w:p>
    <w:p w14:paraId="722278EA" w14:textId="77777777" w:rsidR="00EF0190" w:rsidRPr="00EC145A" w:rsidRDefault="00EF0190" w:rsidP="00FE4D3F">
      <w:pPr>
        <w:jc w:val="center"/>
        <w:rPr>
          <w:b/>
          <w:sz w:val="22"/>
          <w:szCs w:val="22"/>
        </w:rPr>
      </w:pPr>
    </w:p>
    <w:p w14:paraId="2F858DCA" w14:textId="77777777" w:rsidR="00EC7123" w:rsidRPr="00EC145A" w:rsidRDefault="00EF0190" w:rsidP="00FE4D3F">
      <w:pPr>
        <w:jc w:val="center"/>
        <w:rPr>
          <w:b/>
          <w:sz w:val="26"/>
          <w:szCs w:val="26"/>
        </w:rPr>
      </w:pPr>
      <w:r w:rsidRPr="00EC145A">
        <w:rPr>
          <w:b/>
          <w:sz w:val="26"/>
          <w:szCs w:val="26"/>
        </w:rPr>
        <w:t>Zmluvné strany:</w:t>
      </w:r>
    </w:p>
    <w:p w14:paraId="319D493D" w14:textId="77777777" w:rsidR="00EF0190" w:rsidRPr="00EC145A" w:rsidRDefault="00EF0190" w:rsidP="00FE4D3F">
      <w:pPr>
        <w:pStyle w:val="Podtitul"/>
        <w:rPr>
          <w:sz w:val="22"/>
          <w:szCs w:val="22"/>
        </w:rPr>
      </w:pPr>
    </w:p>
    <w:p w14:paraId="7A0F6E3E" w14:textId="77777777" w:rsidR="006B0F82" w:rsidRPr="00EC145A" w:rsidRDefault="006B0F82" w:rsidP="00FE4D3F">
      <w:pPr>
        <w:tabs>
          <w:tab w:val="left" w:pos="2127"/>
        </w:tabs>
        <w:suppressAutoHyphens/>
        <w:contextualSpacing/>
        <w:rPr>
          <w:b/>
          <w:sz w:val="22"/>
          <w:szCs w:val="22"/>
        </w:rPr>
      </w:pPr>
      <w:r w:rsidRPr="00EC145A">
        <w:rPr>
          <w:sz w:val="22"/>
          <w:szCs w:val="22"/>
        </w:rPr>
        <w:t>Objednávateľ:</w:t>
      </w:r>
      <w:r w:rsidRPr="00EC145A">
        <w:rPr>
          <w:b/>
          <w:sz w:val="22"/>
          <w:szCs w:val="22"/>
        </w:rPr>
        <w:t xml:space="preserve"> </w:t>
      </w:r>
      <w:r w:rsidRPr="00EC145A">
        <w:rPr>
          <w:b/>
          <w:sz w:val="22"/>
          <w:szCs w:val="22"/>
        </w:rPr>
        <w:tab/>
      </w:r>
      <w:r w:rsidR="006E03B8" w:rsidRPr="00EC145A">
        <w:rPr>
          <w:b/>
          <w:sz w:val="22"/>
          <w:szCs w:val="22"/>
        </w:rPr>
        <w:tab/>
      </w:r>
      <w:r w:rsidRPr="00EC145A">
        <w:rPr>
          <w:b/>
          <w:bCs/>
          <w:sz w:val="22"/>
          <w:szCs w:val="22"/>
        </w:rPr>
        <w:t>Slovenská konsolidačná, a.s.</w:t>
      </w:r>
    </w:p>
    <w:p w14:paraId="3D052C7F" w14:textId="77777777" w:rsidR="006B0F82" w:rsidRPr="00EC145A" w:rsidRDefault="006B0F82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Sídlo: 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>Cintorínska ul. č. 21, 814 99 Bratislava</w:t>
      </w:r>
      <w:r w:rsidR="002A406F" w:rsidRPr="00EC145A">
        <w:rPr>
          <w:sz w:val="22"/>
          <w:szCs w:val="22"/>
        </w:rPr>
        <w:t xml:space="preserve"> 1</w:t>
      </w:r>
    </w:p>
    <w:p w14:paraId="0A88D43D" w14:textId="77777777" w:rsidR="00FD5DC5" w:rsidRPr="00EC145A" w:rsidRDefault="00FD5DC5" w:rsidP="00FE4D3F">
      <w:pPr>
        <w:pStyle w:val="Standard"/>
        <w:overflowPunct w:val="0"/>
        <w:autoSpaceDE w:val="0"/>
        <w:ind w:left="2835" w:hanging="2835"/>
        <w:rPr>
          <w:sz w:val="22"/>
          <w:szCs w:val="22"/>
        </w:rPr>
      </w:pPr>
      <w:r w:rsidRPr="00EC145A">
        <w:rPr>
          <w:sz w:val="22"/>
          <w:szCs w:val="22"/>
        </w:rPr>
        <w:t>Zapísaná:</w:t>
      </w:r>
      <w:r w:rsidRPr="00EC145A">
        <w:rPr>
          <w:sz w:val="22"/>
          <w:szCs w:val="22"/>
        </w:rPr>
        <w:tab/>
        <w:t>v oddiely Sa, vložke č. 2257/B Obchodného registra vedeného Okresným súdom Bratislava I</w:t>
      </w:r>
    </w:p>
    <w:p w14:paraId="3E42E24E" w14:textId="76A81820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 xml:space="preserve">Zastúpená: 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="00525032">
        <w:rPr>
          <w:sz w:val="22"/>
          <w:szCs w:val="22"/>
        </w:rPr>
        <w:t>Mgr</w:t>
      </w:r>
      <w:r w:rsidR="00525032" w:rsidRPr="00EC145A">
        <w:rPr>
          <w:sz w:val="22"/>
          <w:szCs w:val="22"/>
        </w:rPr>
        <w:t xml:space="preserve">. </w:t>
      </w:r>
      <w:r w:rsidR="00525032">
        <w:rPr>
          <w:sz w:val="22"/>
          <w:szCs w:val="22"/>
        </w:rPr>
        <w:t>Peter</w:t>
      </w:r>
      <w:r w:rsidR="00525032" w:rsidRPr="00EC145A">
        <w:rPr>
          <w:sz w:val="22"/>
          <w:szCs w:val="22"/>
        </w:rPr>
        <w:t xml:space="preserve"> </w:t>
      </w:r>
      <w:r w:rsidR="00525032">
        <w:rPr>
          <w:sz w:val="22"/>
          <w:szCs w:val="22"/>
        </w:rPr>
        <w:t>Egry</w:t>
      </w:r>
      <w:r w:rsidR="00525032">
        <w:rPr>
          <w:sz w:val="22"/>
          <w:szCs w:val="22"/>
        </w:rPr>
        <w:t>,</w:t>
      </w:r>
      <w:r w:rsidR="00FD5DC5" w:rsidRPr="00EC145A">
        <w:rPr>
          <w:sz w:val="22"/>
          <w:szCs w:val="22"/>
        </w:rPr>
        <w:t xml:space="preserve"> </w:t>
      </w:r>
      <w:r w:rsidRPr="00EC145A">
        <w:rPr>
          <w:sz w:val="22"/>
          <w:szCs w:val="22"/>
        </w:rPr>
        <w:t>predsed</w:t>
      </w:r>
      <w:r w:rsidR="00FD5DC5" w:rsidRPr="00EC145A">
        <w:rPr>
          <w:sz w:val="22"/>
          <w:szCs w:val="22"/>
        </w:rPr>
        <w:t>a</w:t>
      </w:r>
      <w:r w:rsidRPr="00EC145A">
        <w:rPr>
          <w:sz w:val="22"/>
          <w:szCs w:val="22"/>
        </w:rPr>
        <w:t xml:space="preserve"> predstavenstva</w:t>
      </w:r>
    </w:p>
    <w:p w14:paraId="26F0A261" w14:textId="5A88B2DE" w:rsidR="006B0F82" w:rsidRPr="00EC145A" w:rsidRDefault="00FD5DC5" w:rsidP="00FE4D3F">
      <w:pPr>
        <w:ind w:left="2124" w:firstLine="708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a</w:t>
      </w:r>
      <w:r w:rsidR="00525032" w:rsidRPr="00525032">
        <w:t xml:space="preserve"> </w:t>
      </w:r>
      <w:r w:rsidR="00525032" w:rsidRPr="00525032">
        <w:rPr>
          <w:sz w:val="22"/>
          <w:szCs w:val="22"/>
        </w:rPr>
        <w:t>JUDr. Denisa Vargová</w:t>
      </w:r>
      <w:r w:rsidRPr="00EC145A">
        <w:rPr>
          <w:sz w:val="22"/>
          <w:szCs w:val="22"/>
        </w:rPr>
        <w:t xml:space="preserve">, </w:t>
      </w:r>
      <w:r w:rsidR="00300945">
        <w:rPr>
          <w:sz w:val="22"/>
          <w:szCs w:val="22"/>
        </w:rPr>
        <w:t>podpredseda</w:t>
      </w:r>
      <w:r w:rsidR="006B0F82" w:rsidRPr="00EC145A">
        <w:rPr>
          <w:sz w:val="22"/>
          <w:szCs w:val="22"/>
        </w:rPr>
        <w:t xml:space="preserve"> predstavenstva</w:t>
      </w:r>
    </w:p>
    <w:p w14:paraId="7892271F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Bankové spojenie</w:t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>Štátna pokladnica</w:t>
      </w:r>
    </w:p>
    <w:p w14:paraId="19F3BFD5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="00361450" w:rsidRPr="00EC145A">
        <w:rPr>
          <w:sz w:val="22"/>
          <w:szCs w:val="22"/>
        </w:rPr>
        <w:t>SK</w:t>
      </w:r>
      <w:r w:rsidRPr="00EC145A">
        <w:rPr>
          <w:sz w:val="22"/>
          <w:szCs w:val="22"/>
        </w:rPr>
        <w:t xml:space="preserve"> </w:t>
      </w:r>
    </w:p>
    <w:p w14:paraId="371313B0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IČO: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>35 776 005</w:t>
      </w:r>
    </w:p>
    <w:p w14:paraId="71E72173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IČ DPH: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>SK2021483585</w:t>
      </w:r>
    </w:p>
    <w:p w14:paraId="4AFB22CD" w14:textId="77777777" w:rsidR="006B0F82" w:rsidRPr="00EC145A" w:rsidRDefault="006B0F82" w:rsidP="00FE4D3F">
      <w:pPr>
        <w:rPr>
          <w:sz w:val="22"/>
          <w:szCs w:val="22"/>
        </w:rPr>
      </w:pPr>
    </w:p>
    <w:p w14:paraId="1F72ED37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(ďalej aj „objednávateľ“)</w:t>
      </w:r>
    </w:p>
    <w:p w14:paraId="1703092F" w14:textId="77777777" w:rsidR="006B0F82" w:rsidRPr="00EC145A" w:rsidRDefault="006B0F82" w:rsidP="00FE4D3F">
      <w:pPr>
        <w:rPr>
          <w:sz w:val="22"/>
          <w:szCs w:val="22"/>
        </w:rPr>
      </w:pPr>
    </w:p>
    <w:p w14:paraId="6A841E5F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a</w:t>
      </w:r>
    </w:p>
    <w:p w14:paraId="698E1B98" w14:textId="77777777" w:rsidR="006B0F82" w:rsidRPr="00EC145A" w:rsidRDefault="006B0F82" w:rsidP="00FE4D3F">
      <w:pPr>
        <w:jc w:val="both"/>
        <w:rPr>
          <w:b/>
          <w:bCs/>
          <w:sz w:val="22"/>
          <w:szCs w:val="22"/>
        </w:rPr>
      </w:pPr>
    </w:p>
    <w:p w14:paraId="0BC58471" w14:textId="77777777" w:rsidR="006B0F82" w:rsidRPr="00EC145A" w:rsidRDefault="006B0F82" w:rsidP="00FE4D3F">
      <w:pPr>
        <w:jc w:val="both"/>
        <w:rPr>
          <w:b/>
          <w:bCs/>
          <w:sz w:val="22"/>
          <w:szCs w:val="22"/>
        </w:rPr>
      </w:pPr>
      <w:r w:rsidRPr="00EC145A">
        <w:rPr>
          <w:bCs/>
          <w:sz w:val="22"/>
          <w:szCs w:val="22"/>
        </w:rPr>
        <w:t>Poskytovateľ:</w:t>
      </w:r>
      <w:r w:rsidRPr="00EC145A">
        <w:rPr>
          <w:b/>
          <w:bCs/>
          <w:sz w:val="22"/>
          <w:szCs w:val="22"/>
        </w:rPr>
        <w:t xml:space="preserve"> </w:t>
      </w:r>
      <w:r w:rsidRPr="00EC145A">
        <w:rPr>
          <w:b/>
          <w:bCs/>
          <w:sz w:val="22"/>
          <w:szCs w:val="22"/>
        </w:rPr>
        <w:tab/>
      </w:r>
      <w:r w:rsidRPr="00EC145A">
        <w:rPr>
          <w:b/>
          <w:bCs/>
          <w:sz w:val="22"/>
          <w:szCs w:val="22"/>
        </w:rPr>
        <w:tab/>
      </w:r>
      <w:r w:rsidR="006E03B8" w:rsidRPr="00EC145A">
        <w:rPr>
          <w:b/>
          <w:bCs/>
          <w:sz w:val="22"/>
          <w:szCs w:val="22"/>
        </w:rPr>
        <w:tab/>
      </w:r>
    </w:p>
    <w:p w14:paraId="33769DF2" w14:textId="77777777" w:rsidR="006B0F82" w:rsidRPr="00EC145A" w:rsidRDefault="006B0F82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>Sídlo</w:t>
      </w:r>
      <w:r w:rsidR="006E03B8" w:rsidRPr="00EC145A">
        <w:rPr>
          <w:sz w:val="22"/>
          <w:szCs w:val="22"/>
        </w:rPr>
        <w:t>/Miesto podnikania</w:t>
      </w:r>
      <w:r w:rsidRPr="00EC145A">
        <w:rPr>
          <w:sz w:val="22"/>
          <w:szCs w:val="22"/>
        </w:rPr>
        <w:t xml:space="preserve">:                    </w:t>
      </w:r>
      <w:r w:rsidRPr="00EC145A">
        <w:rPr>
          <w:sz w:val="22"/>
          <w:szCs w:val="22"/>
        </w:rPr>
        <w:tab/>
        <w:t xml:space="preserve"> </w:t>
      </w:r>
    </w:p>
    <w:p w14:paraId="68961DE9" w14:textId="77777777" w:rsidR="006B0F82" w:rsidRPr="00EC145A" w:rsidRDefault="006E03B8" w:rsidP="00FE4D3F">
      <w:pPr>
        <w:jc w:val="both"/>
        <w:rPr>
          <w:b/>
          <w:sz w:val="22"/>
          <w:szCs w:val="22"/>
        </w:rPr>
      </w:pPr>
      <w:r w:rsidRPr="00EC145A">
        <w:rPr>
          <w:sz w:val="22"/>
          <w:szCs w:val="22"/>
        </w:rPr>
        <w:t>Zastúpený:</w:t>
      </w:r>
      <w:r w:rsidR="006B0F82" w:rsidRPr="00EC145A">
        <w:rPr>
          <w:sz w:val="22"/>
          <w:szCs w:val="22"/>
        </w:rPr>
        <w:t xml:space="preserve">           </w:t>
      </w:r>
      <w:r w:rsidR="006B0F82"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</w:p>
    <w:p w14:paraId="62065B0B" w14:textId="77777777" w:rsidR="006B0F82" w:rsidRPr="00EC145A" w:rsidRDefault="006B0F82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                             </w:t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</w:p>
    <w:p w14:paraId="28DFA850" w14:textId="638E4878" w:rsidR="006B0F82" w:rsidRPr="00EC145A" w:rsidRDefault="006B0F82" w:rsidP="00DA0A77">
      <w:pPr>
        <w:jc w:val="both"/>
        <w:rPr>
          <w:rStyle w:val="tx1"/>
          <w:b w:val="0"/>
          <w:sz w:val="22"/>
          <w:szCs w:val="22"/>
        </w:rPr>
      </w:pPr>
      <w:r w:rsidRPr="00EC145A">
        <w:rPr>
          <w:sz w:val="22"/>
          <w:szCs w:val="22"/>
        </w:rPr>
        <w:t xml:space="preserve">Bankové spojenie: </w:t>
      </w:r>
      <w:r w:rsidRPr="00EC145A">
        <w:rPr>
          <w:sz w:val="22"/>
          <w:szCs w:val="22"/>
        </w:rPr>
        <w:tab/>
      </w:r>
      <w:r w:rsidR="006E03B8" w:rsidRPr="00EC145A">
        <w:rPr>
          <w:sz w:val="22"/>
          <w:szCs w:val="22"/>
        </w:rPr>
        <w:tab/>
      </w:r>
      <w:r w:rsidRPr="00EC145A">
        <w:rPr>
          <w:rStyle w:val="tx1"/>
          <w:b w:val="0"/>
          <w:sz w:val="22"/>
          <w:szCs w:val="22"/>
        </w:rPr>
        <w:t>SK</w:t>
      </w:r>
    </w:p>
    <w:p w14:paraId="2748CD72" w14:textId="77777777" w:rsidR="006B0F82" w:rsidRPr="00EC145A" w:rsidRDefault="006B0F82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IČO:                      </w:t>
      </w:r>
      <w:r w:rsidRPr="00EC145A">
        <w:rPr>
          <w:sz w:val="22"/>
          <w:szCs w:val="22"/>
        </w:rPr>
        <w:tab/>
        <w:t xml:space="preserve"> </w:t>
      </w:r>
      <w:r w:rsidR="006E03B8" w:rsidRPr="00EC145A">
        <w:rPr>
          <w:sz w:val="22"/>
          <w:szCs w:val="22"/>
        </w:rPr>
        <w:tab/>
      </w:r>
    </w:p>
    <w:p w14:paraId="2EFE53B9" w14:textId="77777777" w:rsidR="006B0F82" w:rsidRPr="00EC145A" w:rsidRDefault="006E03B8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>D</w:t>
      </w:r>
      <w:r w:rsidR="006B0F82" w:rsidRPr="00EC145A">
        <w:rPr>
          <w:sz w:val="22"/>
          <w:szCs w:val="22"/>
        </w:rPr>
        <w:t>IČ</w:t>
      </w:r>
      <w:r w:rsidR="00DA0A77" w:rsidRPr="00EC145A">
        <w:rPr>
          <w:sz w:val="22"/>
          <w:szCs w:val="22"/>
        </w:rPr>
        <w:t>/IČ DPH</w:t>
      </w:r>
      <w:r w:rsidR="006B0F82" w:rsidRPr="00EC145A">
        <w:rPr>
          <w:sz w:val="22"/>
          <w:szCs w:val="22"/>
        </w:rPr>
        <w:t>:</w:t>
      </w:r>
      <w:r w:rsidR="00DA0A77" w:rsidRPr="00EC145A">
        <w:rPr>
          <w:sz w:val="22"/>
          <w:szCs w:val="22"/>
        </w:rPr>
        <w:t xml:space="preserve">   </w:t>
      </w:r>
      <w:r w:rsidR="00DA0A77" w:rsidRPr="00EC145A">
        <w:rPr>
          <w:sz w:val="22"/>
          <w:szCs w:val="22"/>
        </w:rPr>
        <w:tab/>
      </w:r>
    </w:p>
    <w:p w14:paraId="6DDEBAB8" w14:textId="77777777" w:rsidR="006B0F82" w:rsidRPr="00EC145A" w:rsidRDefault="006B0F82" w:rsidP="00FE4D3F">
      <w:pPr>
        <w:rPr>
          <w:sz w:val="22"/>
          <w:szCs w:val="22"/>
        </w:rPr>
      </w:pPr>
    </w:p>
    <w:p w14:paraId="14AE0EDF" w14:textId="77777777" w:rsidR="006B0F82" w:rsidRPr="00EC145A" w:rsidRDefault="006B0F82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(ďalej aj „poskytovateľ“)</w:t>
      </w:r>
    </w:p>
    <w:p w14:paraId="747D3562" w14:textId="77777777" w:rsidR="00E434CB" w:rsidRPr="00EC145A" w:rsidRDefault="00E434CB" w:rsidP="00FE4D3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0275EF89" w14:textId="77777777" w:rsidR="00E434CB" w:rsidRPr="00EC145A" w:rsidRDefault="00E434CB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>Objednávateľ a poskytovateľ sú v ďalšom texte zmluvy spoločne označovaní ako „zmluvné strany“.</w:t>
      </w:r>
    </w:p>
    <w:p w14:paraId="017302DC" w14:textId="77777777" w:rsidR="00E434CB" w:rsidRPr="00EC145A" w:rsidRDefault="00E434CB" w:rsidP="00FE4D3F">
      <w:pPr>
        <w:rPr>
          <w:sz w:val="22"/>
          <w:szCs w:val="22"/>
        </w:rPr>
      </w:pPr>
    </w:p>
    <w:p w14:paraId="34416C38" w14:textId="77777777" w:rsidR="00EC7123" w:rsidRPr="00EC145A" w:rsidRDefault="0098362F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 xml:space="preserve">Článok </w:t>
      </w:r>
      <w:r w:rsidR="00EC7123" w:rsidRPr="00EC145A">
        <w:rPr>
          <w:b/>
          <w:bCs/>
          <w:sz w:val="22"/>
          <w:szCs w:val="22"/>
        </w:rPr>
        <w:t>I.</w:t>
      </w:r>
    </w:p>
    <w:p w14:paraId="4CE176F4" w14:textId="77777777" w:rsidR="00EC7123" w:rsidRPr="00EC145A" w:rsidRDefault="00EC7123" w:rsidP="00FE4D3F">
      <w:pPr>
        <w:pStyle w:val="Nadpis1"/>
        <w:ind w:left="0"/>
        <w:rPr>
          <w:sz w:val="22"/>
          <w:szCs w:val="22"/>
        </w:rPr>
      </w:pPr>
      <w:r w:rsidRPr="00EC145A">
        <w:rPr>
          <w:sz w:val="22"/>
          <w:szCs w:val="22"/>
        </w:rPr>
        <w:t>Predmet zmluvy</w:t>
      </w:r>
    </w:p>
    <w:p w14:paraId="009D5ACE" w14:textId="77777777" w:rsidR="0098362F" w:rsidRPr="00EC145A" w:rsidRDefault="0098362F" w:rsidP="00FE4D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B138B3" w14:textId="77777777" w:rsidR="00E434CB" w:rsidRPr="00EC145A" w:rsidRDefault="00EC7123" w:rsidP="00FE4D3F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Predmetom </w:t>
      </w:r>
      <w:r w:rsidR="004C24E6" w:rsidRPr="00EC145A">
        <w:rPr>
          <w:sz w:val="22"/>
          <w:szCs w:val="22"/>
        </w:rPr>
        <w:t xml:space="preserve">tejto </w:t>
      </w:r>
      <w:r w:rsidRPr="00EC145A">
        <w:rPr>
          <w:sz w:val="22"/>
          <w:szCs w:val="22"/>
        </w:rPr>
        <w:t xml:space="preserve">zmluvy je </w:t>
      </w:r>
      <w:r w:rsidR="004C24E6" w:rsidRPr="00EC145A">
        <w:rPr>
          <w:sz w:val="22"/>
          <w:szCs w:val="22"/>
        </w:rPr>
        <w:t xml:space="preserve">záväzok poskytovateľa </w:t>
      </w:r>
      <w:r w:rsidRPr="00EC145A">
        <w:rPr>
          <w:sz w:val="22"/>
          <w:szCs w:val="22"/>
        </w:rPr>
        <w:t>zabezpeč</w:t>
      </w:r>
      <w:r w:rsidR="004C24E6" w:rsidRPr="00EC145A">
        <w:rPr>
          <w:sz w:val="22"/>
          <w:szCs w:val="22"/>
        </w:rPr>
        <w:t>iť</w:t>
      </w:r>
      <w:r w:rsidRPr="00EC145A">
        <w:rPr>
          <w:sz w:val="22"/>
          <w:szCs w:val="22"/>
        </w:rPr>
        <w:t xml:space="preserve"> </w:t>
      </w:r>
      <w:r w:rsidR="004C24E6" w:rsidRPr="00EC145A">
        <w:rPr>
          <w:sz w:val="22"/>
          <w:szCs w:val="22"/>
        </w:rPr>
        <w:t xml:space="preserve">pre objednávateľa </w:t>
      </w:r>
      <w:r w:rsidRPr="00EC145A">
        <w:rPr>
          <w:sz w:val="22"/>
          <w:szCs w:val="22"/>
        </w:rPr>
        <w:t xml:space="preserve">činnosti technika </w:t>
      </w:r>
      <w:r w:rsidR="00E434CB" w:rsidRPr="00EC145A">
        <w:rPr>
          <w:sz w:val="22"/>
          <w:szCs w:val="22"/>
        </w:rPr>
        <w:t>požiarnej ochrany</w:t>
      </w:r>
      <w:r w:rsidR="006E03B8" w:rsidRPr="00EC145A">
        <w:rPr>
          <w:sz w:val="22"/>
          <w:szCs w:val="22"/>
        </w:rPr>
        <w:t xml:space="preserve"> (ďalej len </w:t>
      </w:r>
      <w:r w:rsidR="00E434CB" w:rsidRPr="00EC145A">
        <w:rPr>
          <w:sz w:val="22"/>
          <w:szCs w:val="22"/>
        </w:rPr>
        <w:t>„P</w:t>
      </w:r>
      <w:r w:rsidR="006E03B8" w:rsidRPr="00EC145A">
        <w:rPr>
          <w:sz w:val="22"/>
          <w:szCs w:val="22"/>
        </w:rPr>
        <w:t>O</w:t>
      </w:r>
      <w:r w:rsidR="00E434CB" w:rsidRPr="00EC145A">
        <w:rPr>
          <w:sz w:val="22"/>
          <w:szCs w:val="22"/>
        </w:rPr>
        <w:t>“</w:t>
      </w:r>
      <w:r w:rsidR="006E03B8" w:rsidRPr="00EC145A">
        <w:rPr>
          <w:sz w:val="22"/>
          <w:szCs w:val="22"/>
        </w:rPr>
        <w:t xml:space="preserve">) v zmysle </w:t>
      </w:r>
      <w:r w:rsidR="00E434CB" w:rsidRPr="00EC145A">
        <w:rPr>
          <w:sz w:val="22"/>
          <w:szCs w:val="22"/>
        </w:rPr>
        <w:t xml:space="preserve">ustanovení </w:t>
      </w:r>
      <w:r w:rsidR="006E03B8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>ákona č. 314/2001 Z.</w:t>
      </w:r>
      <w:r w:rsidR="006E03B8" w:rsidRPr="00EC145A">
        <w:rPr>
          <w:sz w:val="22"/>
          <w:szCs w:val="22"/>
        </w:rPr>
        <w:t xml:space="preserve"> z.</w:t>
      </w:r>
      <w:r w:rsidRPr="00EC145A">
        <w:rPr>
          <w:sz w:val="22"/>
          <w:szCs w:val="22"/>
        </w:rPr>
        <w:t xml:space="preserve"> o ochrane pred požiarmi v znení neskorších </w:t>
      </w:r>
      <w:r w:rsidR="006E03B8" w:rsidRPr="00EC145A">
        <w:rPr>
          <w:sz w:val="22"/>
          <w:szCs w:val="22"/>
        </w:rPr>
        <w:t>predpisov</w:t>
      </w:r>
      <w:r w:rsidRPr="00EC145A">
        <w:rPr>
          <w:sz w:val="22"/>
          <w:szCs w:val="22"/>
        </w:rPr>
        <w:t xml:space="preserve">, spolu s činnosťou autorizovaného technika </w:t>
      </w:r>
      <w:r w:rsidR="00E96DEE" w:rsidRPr="00EC145A">
        <w:rPr>
          <w:sz w:val="22"/>
          <w:szCs w:val="22"/>
        </w:rPr>
        <w:t>bezpečnosti a ochrany zdravia pri práci</w:t>
      </w:r>
      <w:r w:rsidR="006E03B8" w:rsidRPr="00EC145A">
        <w:rPr>
          <w:sz w:val="22"/>
          <w:szCs w:val="22"/>
        </w:rPr>
        <w:t xml:space="preserve"> (ďalej len </w:t>
      </w:r>
      <w:r w:rsidR="00E434CB" w:rsidRPr="00EC145A">
        <w:rPr>
          <w:sz w:val="22"/>
          <w:szCs w:val="22"/>
        </w:rPr>
        <w:t>„</w:t>
      </w:r>
      <w:r w:rsidR="006E03B8" w:rsidRPr="00EC145A">
        <w:rPr>
          <w:sz w:val="22"/>
          <w:szCs w:val="22"/>
        </w:rPr>
        <w:t>BOZP</w:t>
      </w:r>
      <w:r w:rsidR="00E434CB" w:rsidRPr="00EC145A">
        <w:rPr>
          <w:sz w:val="22"/>
          <w:szCs w:val="22"/>
        </w:rPr>
        <w:t>“</w:t>
      </w:r>
      <w:r w:rsidR="006E03B8" w:rsidRPr="00EC145A">
        <w:rPr>
          <w:sz w:val="22"/>
          <w:szCs w:val="22"/>
        </w:rPr>
        <w:t xml:space="preserve">) v zmysle </w:t>
      </w:r>
      <w:r w:rsidR="00E434CB" w:rsidRPr="00EC145A">
        <w:rPr>
          <w:sz w:val="22"/>
          <w:szCs w:val="22"/>
        </w:rPr>
        <w:t xml:space="preserve">ustanovení </w:t>
      </w:r>
      <w:r w:rsidR="006E03B8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>ákona č. 124/2006 Z.</w:t>
      </w:r>
      <w:r w:rsidR="006E03B8" w:rsidRPr="00EC145A">
        <w:rPr>
          <w:sz w:val="22"/>
          <w:szCs w:val="22"/>
        </w:rPr>
        <w:t xml:space="preserve"> </w:t>
      </w:r>
      <w:r w:rsidRPr="00EC145A">
        <w:rPr>
          <w:sz w:val="22"/>
          <w:szCs w:val="22"/>
        </w:rPr>
        <w:t>z. o bezpečnosti a ochrane zdravia pri práci a o zmene a doplnení niektorých zákonov</w:t>
      </w:r>
      <w:r w:rsidR="006E03B8" w:rsidRPr="00EC145A">
        <w:rPr>
          <w:sz w:val="22"/>
          <w:szCs w:val="22"/>
        </w:rPr>
        <w:t xml:space="preserve"> v znení neskorších predpisov</w:t>
      </w:r>
      <w:r w:rsidR="004C24E6" w:rsidRPr="00EC145A">
        <w:rPr>
          <w:sz w:val="22"/>
          <w:szCs w:val="22"/>
        </w:rPr>
        <w:t xml:space="preserve"> a záväzok objednávateľa zaplatiť poskytovateľovi za riadne vykonávanie činností v zmysle tejto zmluvy</w:t>
      </w:r>
      <w:r w:rsidRPr="00EC145A">
        <w:rPr>
          <w:sz w:val="22"/>
          <w:szCs w:val="22"/>
        </w:rPr>
        <w:t>.</w:t>
      </w:r>
      <w:r w:rsidR="00E434CB" w:rsidRPr="00EC145A">
        <w:rPr>
          <w:sz w:val="22"/>
          <w:szCs w:val="22"/>
        </w:rPr>
        <w:t xml:space="preserve"> Poskytovateľ vyhlasuje, že má oprávnenie na vykonávanie </w:t>
      </w:r>
      <w:r w:rsidR="004C24E6" w:rsidRPr="00EC145A">
        <w:rPr>
          <w:sz w:val="22"/>
          <w:szCs w:val="22"/>
        </w:rPr>
        <w:t>činností</w:t>
      </w:r>
      <w:r w:rsidR="00E434CB" w:rsidRPr="00EC145A">
        <w:rPr>
          <w:sz w:val="22"/>
          <w:szCs w:val="22"/>
        </w:rPr>
        <w:t>, ktoré sú predmetom zmluvy.</w:t>
      </w:r>
    </w:p>
    <w:p w14:paraId="3CD8F6C8" w14:textId="363F7DB0" w:rsidR="00FE4D3F" w:rsidRPr="00EC145A" w:rsidRDefault="00FE4D3F" w:rsidP="00FE4D3F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Predmetom tejto zmluvy je</w:t>
      </w:r>
      <w:r w:rsidR="000E6733">
        <w:rPr>
          <w:sz w:val="22"/>
          <w:szCs w:val="22"/>
        </w:rPr>
        <w:t xml:space="preserve"> najmä</w:t>
      </w:r>
      <w:r w:rsidRPr="00EC145A">
        <w:rPr>
          <w:sz w:val="22"/>
          <w:szCs w:val="22"/>
        </w:rPr>
        <w:t xml:space="preserve"> kontrola plnenia povinností, zisťovanie stavu, vzdelávanie a odborná príprava, podávanie informácií, poradenská činnosť, navrhovanie a prijímanie opatrení, vypracúvanie usmernení a dokumentácie v zmysle všeobecne záväzných právnych predpisov SR v</w:t>
      </w:r>
      <w:r w:rsidR="0010096E">
        <w:rPr>
          <w:sz w:val="22"/>
          <w:szCs w:val="22"/>
        </w:rPr>
        <w:t> </w:t>
      </w:r>
      <w:r w:rsidRPr="00EC145A">
        <w:rPr>
          <w:sz w:val="22"/>
          <w:szCs w:val="22"/>
        </w:rPr>
        <w:t xml:space="preserve">oblasti PO a v oblasti BOZP, </w:t>
      </w:r>
      <w:r w:rsidR="000E6733">
        <w:rPr>
          <w:sz w:val="22"/>
          <w:szCs w:val="22"/>
        </w:rPr>
        <w:t xml:space="preserve">tak </w:t>
      </w:r>
      <w:r w:rsidRPr="00EC145A">
        <w:rPr>
          <w:sz w:val="22"/>
          <w:szCs w:val="22"/>
        </w:rPr>
        <w:t>aby si objednávateľ ako právnická osoba plnil svoje povinnosti v zmysle všeobecne záväzných právnych predpisov S</w:t>
      </w:r>
      <w:r w:rsidR="00216FDC">
        <w:rPr>
          <w:sz w:val="22"/>
          <w:szCs w:val="22"/>
        </w:rPr>
        <w:t>lovenskej republiky</w:t>
      </w:r>
      <w:r w:rsidRPr="00EC145A">
        <w:rPr>
          <w:sz w:val="22"/>
          <w:szCs w:val="22"/>
        </w:rPr>
        <w:t xml:space="preserve"> v oblasti P</w:t>
      </w:r>
      <w:r w:rsidR="000E6733">
        <w:rPr>
          <w:sz w:val="22"/>
          <w:szCs w:val="22"/>
        </w:rPr>
        <w:t>O</w:t>
      </w:r>
      <w:r w:rsidRPr="00EC145A">
        <w:rPr>
          <w:sz w:val="22"/>
          <w:szCs w:val="22"/>
        </w:rPr>
        <w:t xml:space="preserve"> a v oblasti BOZP.</w:t>
      </w:r>
    </w:p>
    <w:p w14:paraId="6A802E22" w14:textId="77777777" w:rsidR="00EC7123" w:rsidRPr="00EC145A" w:rsidRDefault="00EC7123" w:rsidP="00FE4D3F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Predmet zmluvy bude vykonávaný v</w:t>
      </w:r>
      <w:r w:rsidR="00E434CB" w:rsidRPr="00EC145A">
        <w:rPr>
          <w:sz w:val="22"/>
          <w:szCs w:val="22"/>
        </w:rPr>
        <w:t> </w:t>
      </w:r>
      <w:r w:rsidR="00361450" w:rsidRPr="00EC145A">
        <w:rPr>
          <w:sz w:val="22"/>
          <w:szCs w:val="22"/>
        </w:rPr>
        <w:t>priestoroch</w:t>
      </w:r>
      <w:r w:rsidR="00E434CB" w:rsidRPr="00EC145A">
        <w:rPr>
          <w:sz w:val="22"/>
          <w:szCs w:val="22"/>
        </w:rPr>
        <w:t xml:space="preserve"> objednávateľa</w:t>
      </w:r>
      <w:r w:rsidR="00361450" w:rsidRPr="00EC145A">
        <w:rPr>
          <w:sz w:val="22"/>
          <w:szCs w:val="22"/>
        </w:rPr>
        <w:t xml:space="preserve"> v jeho sídle</w:t>
      </w:r>
      <w:r w:rsidR="00E434CB" w:rsidRPr="00EC145A">
        <w:rPr>
          <w:sz w:val="22"/>
          <w:szCs w:val="22"/>
        </w:rPr>
        <w:t xml:space="preserve"> uvedenom v záhlaví zmluvy. </w:t>
      </w:r>
      <w:r w:rsidRPr="00EC145A">
        <w:rPr>
          <w:sz w:val="22"/>
          <w:szCs w:val="22"/>
        </w:rPr>
        <w:t xml:space="preserve">Predmet zmluvy sa netýka prenajatých priestorov </w:t>
      </w:r>
      <w:r w:rsidR="001771C4" w:rsidRPr="00EC145A">
        <w:rPr>
          <w:sz w:val="22"/>
          <w:szCs w:val="22"/>
        </w:rPr>
        <w:t>nájomcov v sídle objednávateľa.</w:t>
      </w:r>
    </w:p>
    <w:p w14:paraId="5276BDD8" w14:textId="77777777" w:rsidR="00EC7123" w:rsidRPr="00EC145A" w:rsidRDefault="00EC7123" w:rsidP="00FE4D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5DEC19" w14:textId="77777777" w:rsidR="00EC7123" w:rsidRPr="00EC145A" w:rsidRDefault="004C24E6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 xml:space="preserve">Článok </w:t>
      </w:r>
      <w:r w:rsidR="00EC7123" w:rsidRPr="00EC145A">
        <w:rPr>
          <w:b/>
          <w:bCs/>
          <w:sz w:val="22"/>
          <w:szCs w:val="22"/>
        </w:rPr>
        <w:t>II.</w:t>
      </w:r>
    </w:p>
    <w:p w14:paraId="1E3752C0" w14:textId="77777777" w:rsidR="00EC7123" w:rsidRPr="00EC145A" w:rsidRDefault="00EC7123" w:rsidP="00FE4D3F">
      <w:pPr>
        <w:pStyle w:val="Nadpis2"/>
        <w:rPr>
          <w:sz w:val="22"/>
          <w:szCs w:val="22"/>
        </w:rPr>
      </w:pPr>
      <w:r w:rsidRPr="00EC145A">
        <w:rPr>
          <w:sz w:val="22"/>
          <w:szCs w:val="22"/>
        </w:rPr>
        <w:t>Práva a povinnosti zmluvných strán</w:t>
      </w:r>
    </w:p>
    <w:p w14:paraId="4B6E5728" w14:textId="77777777" w:rsidR="00EC7123" w:rsidRPr="00EC145A" w:rsidRDefault="00EC7123" w:rsidP="00FE4D3F">
      <w:pPr>
        <w:ind w:left="360"/>
        <w:jc w:val="center"/>
        <w:rPr>
          <w:b/>
          <w:bCs/>
          <w:sz w:val="22"/>
          <w:szCs w:val="22"/>
        </w:rPr>
      </w:pPr>
    </w:p>
    <w:p w14:paraId="63127757" w14:textId="77777777" w:rsidR="00EC7123" w:rsidRPr="00EC145A" w:rsidRDefault="004C24E6" w:rsidP="00DA0A77">
      <w:pPr>
        <w:pStyle w:val="Odsekzoznamu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>Poskytovateľ</w:t>
      </w:r>
      <w:r w:rsidR="002174BA" w:rsidRPr="00EC145A">
        <w:rPr>
          <w:b/>
          <w:bCs/>
          <w:sz w:val="22"/>
          <w:szCs w:val="22"/>
        </w:rPr>
        <w:t xml:space="preserve"> je povinný:</w:t>
      </w:r>
    </w:p>
    <w:p w14:paraId="56792E54" w14:textId="77777777" w:rsidR="00EC7123" w:rsidRPr="00EC145A" w:rsidRDefault="00FE4D3F" w:rsidP="00FE4D3F">
      <w:pPr>
        <w:ind w:left="426" w:hanging="426"/>
        <w:jc w:val="both"/>
        <w:rPr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>1.1</w:t>
      </w:r>
      <w:r w:rsidRPr="00EC145A">
        <w:rPr>
          <w:b/>
          <w:bCs/>
          <w:sz w:val="22"/>
          <w:szCs w:val="22"/>
        </w:rPr>
        <w:tab/>
      </w:r>
      <w:r w:rsidR="00EC7123" w:rsidRPr="00EC145A">
        <w:rPr>
          <w:bCs/>
          <w:sz w:val="22"/>
          <w:szCs w:val="22"/>
        </w:rPr>
        <w:t>Zabezpečova</w:t>
      </w:r>
      <w:r w:rsidR="00E96DEE" w:rsidRPr="00EC145A">
        <w:rPr>
          <w:bCs/>
          <w:sz w:val="22"/>
          <w:szCs w:val="22"/>
        </w:rPr>
        <w:t xml:space="preserve">ť </w:t>
      </w:r>
      <w:r w:rsidR="00440064" w:rsidRPr="00EC145A">
        <w:rPr>
          <w:bCs/>
          <w:sz w:val="22"/>
          <w:szCs w:val="22"/>
        </w:rPr>
        <w:t xml:space="preserve">pre objednávateľa </w:t>
      </w:r>
      <w:r w:rsidR="00E96DEE" w:rsidRPr="00EC145A">
        <w:rPr>
          <w:bCs/>
          <w:sz w:val="22"/>
          <w:szCs w:val="22"/>
        </w:rPr>
        <w:t xml:space="preserve">činnosti </w:t>
      </w:r>
      <w:r w:rsidR="00EC7123" w:rsidRPr="00EC145A">
        <w:rPr>
          <w:bCs/>
          <w:sz w:val="22"/>
          <w:szCs w:val="22"/>
        </w:rPr>
        <w:t xml:space="preserve">technika </w:t>
      </w:r>
      <w:r w:rsidR="00E96DEE" w:rsidRPr="00EC145A">
        <w:rPr>
          <w:bCs/>
          <w:sz w:val="22"/>
          <w:szCs w:val="22"/>
        </w:rPr>
        <w:t>PO v minimálnom nasledovnom rozsahu:</w:t>
      </w:r>
    </w:p>
    <w:p w14:paraId="01F331AC" w14:textId="77777777" w:rsidR="00EC7123" w:rsidRPr="00EC145A" w:rsidRDefault="00EC7123" w:rsidP="00FE4D3F">
      <w:pPr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vykonávať </w:t>
      </w:r>
      <w:r w:rsidR="00E96DEE" w:rsidRPr="00EC145A">
        <w:rPr>
          <w:sz w:val="22"/>
          <w:szCs w:val="22"/>
        </w:rPr>
        <w:t xml:space="preserve">preventívne </w:t>
      </w:r>
      <w:r w:rsidRPr="00EC145A">
        <w:rPr>
          <w:sz w:val="22"/>
          <w:szCs w:val="22"/>
        </w:rPr>
        <w:t>protipožiarne prehliadky priestorov</w:t>
      </w:r>
      <w:r w:rsidR="00E96DEE" w:rsidRPr="00EC145A">
        <w:rPr>
          <w:sz w:val="22"/>
          <w:szCs w:val="22"/>
        </w:rPr>
        <w:t xml:space="preserve"> objednávateľa v zmysle § </w:t>
      </w:r>
      <w:r w:rsidRPr="00EC145A">
        <w:rPr>
          <w:sz w:val="22"/>
          <w:szCs w:val="22"/>
        </w:rPr>
        <w:t>14 Vyhlášky M</w:t>
      </w:r>
      <w:r w:rsidR="00E96DEE" w:rsidRPr="00EC145A">
        <w:rPr>
          <w:sz w:val="22"/>
          <w:szCs w:val="22"/>
        </w:rPr>
        <w:t xml:space="preserve">inisterstva vnútra </w:t>
      </w:r>
      <w:r w:rsidRPr="00EC145A">
        <w:rPr>
          <w:sz w:val="22"/>
          <w:szCs w:val="22"/>
        </w:rPr>
        <w:t>S</w:t>
      </w:r>
      <w:r w:rsidR="002174BA" w:rsidRPr="00EC145A">
        <w:rPr>
          <w:sz w:val="22"/>
          <w:szCs w:val="22"/>
        </w:rPr>
        <w:t>lovenskej republiky</w:t>
      </w:r>
      <w:r w:rsidRPr="00EC145A">
        <w:rPr>
          <w:sz w:val="22"/>
          <w:szCs w:val="22"/>
        </w:rPr>
        <w:t xml:space="preserve"> č. 121/2002 </w:t>
      </w:r>
      <w:r w:rsidR="00E96DEE" w:rsidRPr="00EC145A">
        <w:rPr>
          <w:sz w:val="22"/>
          <w:szCs w:val="22"/>
        </w:rPr>
        <w:t xml:space="preserve">Z. z. </w:t>
      </w:r>
      <w:r w:rsidRPr="00EC145A">
        <w:rPr>
          <w:sz w:val="22"/>
          <w:szCs w:val="22"/>
        </w:rPr>
        <w:t>o požiarnej prevencii</w:t>
      </w:r>
      <w:r w:rsidR="00E96DEE" w:rsidRPr="00EC145A">
        <w:rPr>
          <w:sz w:val="22"/>
          <w:szCs w:val="22"/>
        </w:rPr>
        <w:t xml:space="preserve"> v znení neskorších predpisov</w:t>
      </w:r>
      <w:r w:rsidRPr="00EC145A">
        <w:rPr>
          <w:sz w:val="22"/>
          <w:szCs w:val="22"/>
        </w:rPr>
        <w:t xml:space="preserve">, </w:t>
      </w:r>
    </w:p>
    <w:p w14:paraId="69C54F33" w14:textId="77777777" w:rsidR="00EC7123" w:rsidRPr="00EC145A" w:rsidRDefault="00EC7123" w:rsidP="00FE4D3F">
      <w:pPr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vykon</w:t>
      </w:r>
      <w:r w:rsidR="00E96DEE" w:rsidRPr="00EC145A">
        <w:rPr>
          <w:sz w:val="22"/>
          <w:szCs w:val="22"/>
        </w:rPr>
        <w:t>ávať</w:t>
      </w:r>
      <w:r w:rsidRPr="00EC145A">
        <w:rPr>
          <w:sz w:val="22"/>
          <w:szCs w:val="22"/>
        </w:rPr>
        <w:t xml:space="preserve"> školenia zamestnancov</w:t>
      </w:r>
      <w:r w:rsidR="00E96DEE" w:rsidRPr="00EC145A">
        <w:rPr>
          <w:sz w:val="22"/>
          <w:szCs w:val="22"/>
        </w:rPr>
        <w:t xml:space="preserve"> objednávateľa</w:t>
      </w:r>
      <w:r w:rsidRPr="00EC145A">
        <w:rPr>
          <w:sz w:val="22"/>
          <w:szCs w:val="22"/>
        </w:rPr>
        <w:t xml:space="preserve"> v</w:t>
      </w:r>
      <w:r w:rsidR="00E96DEE" w:rsidRPr="00EC145A">
        <w:rPr>
          <w:sz w:val="22"/>
          <w:szCs w:val="22"/>
        </w:rPr>
        <w:t> oblasti ochrany pred požiarmi a</w:t>
      </w:r>
      <w:r w:rsidR="001214B0" w:rsidRPr="00EC145A">
        <w:rPr>
          <w:sz w:val="22"/>
          <w:szCs w:val="22"/>
        </w:rPr>
        <w:t> </w:t>
      </w:r>
      <w:r w:rsidRPr="00EC145A">
        <w:rPr>
          <w:sz w:val="22"/>
          <w:szCs w:val="22"/>
        </w:rPr>
        <w:t>odborn</w:t>
      </w:r>
      <w:r w:rsidR="00E96DEE" w:rsidRPr="00EC145A">
        <w:rPr>
          <w:sz w:val="22"/>
          <w:szCs w:val="22"/>
        </w:rPr>
        <w:t>ú</w:t>
      </w:r>
      <w:r w:rsidRPr="00EC145A">
        <w:rPr>
          <w:sz w:val="22"/>
          <w:szCs w:val="22"/>
        </w:rPr>
        <w:t xml:space="preserve"> príprav</w:t>
      </w:r>
      <w:r w:rsidR="00E96DEE" w:rsidRPr="00EC145A">
        <w:rPr>
          <w:sz w:val="22"/>
          <w:szCs w:val="22"/>
        </w:rPr>
        <w:t>u</w:t>
      </w:r>
      <w:r w:rsidRPr="00EC145A">
        <w:rPr>
          <w:sz w:val="22"/>
          <w:szCs w:val="22"/>
        </w:rPr>
        <w:t xml:space="preserve"> v oblasti P</w:t>
      </w:r>
      <w:r w:rsidR="00E96DEE" w:rsidRPr="00EC145A">
        <w:rPr>
          <w:sz w:val="22"/>
          <w:szCs w:val="22"/>
        </w:rPr>
        <w:t>O</w:t>
      </w:r>
      <w:r w:rsidRPr="00EC145A">
        <w:rPr>
          <w:sz w:val="22"/>
          <w:szCs w:val="22"/>
        </w:rPr>
        <w:t xml:space="preserve">, </w:t>
      </w:r>
    </w:p>
    <w:p w14:paraId="517C4ED1" w14:textId="77777777" w:rsidR="00EC7123" w:rsidRPr="00EC145A" w:rsidRDefault="00EC7123" w:rsidP="00FE4D3F">
      <w:pPr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zastupovať objednávateľa pri kontrolách Štátneho požiarneho dozoru,</w:t>
      </w:r>
    </w:p>
    <w:p w14:paraId="28E87900" w14:textId="77777777" w:rsidR="00EC7123" w:rsidRPr="00EC145A" w:rsidRDefault="00EC7123" w:rsidP="00FE4D3F">
      <w:pPr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vypracúvať, viesť a systematicky doplňovať dokumentáciu </w:t>
      </w:r>
      <w:r w:rsidR="008266FD" w:rsidRPr="00EC145A">
        <w:rPr>
          <w:sz w:val="22"/>
          <w:szCs w:val="22"/>
        </w:rPr>
        <w:t>ochrany pred požiarmi</w:t>
      </w:r>
      <w:r w:rsidRPr="00EC145A">
        <w:rPr>
          <w:sz w:val="22"/>
          <w:szCs w:val="22"/>
        </w:rPr>
        <w:t xml:space="preserve"> objednávateľa,</w:t>
      </w:r>
    </w:p>
    <w:p w14:paraId="7976BD01" w14:textId="77777777" w:rsidR="00EC7123" w:rsidRPr="00EC145A" w:rsidRDefault="00EC7123" w:rsidP="00FE4D3F">
      <w:pPr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zabezpečovať konzultačné a poradenské služby v oblasti </w:t>
      </w:r>
      <w:r w:rsidR="008266FD" w:rsidRPr="00EC145A">
        <w:rPr>
          <w:sz w:val="22"/>
          <w:szCs w:val="22"/>
        </w:rPr>
        <w:t>ochrany pred požiarmi</w:t>
      </w:r>
      <w:r w:rsidRPr="00EC145A">
        <w:rPr>
          <w:sz w:val="22"/>
          <w:szCs w:val="22"/>
        </w:rPr>
        <w:t>.</w:t>
      </w:r>
    </w:p>
    <w:p w14:paraId="5B3DBE8E" w14:textId="77777777" w:rsidR="001214B0" w:rsidRPr="00EC145A" w:rsidRDefault="001214B0" w:rsidP="00FE4D3F">
      <w:pPr>
        <w:ind w:left="426"/>
        <w:jc w:val="both"/>
        <w:rPr>
          <w:sz w:val="22"/>
          <w:szCs w:val="22"/>
        </w:rPr>
      </w:pPr>
    </w:p>
    <w:p w14:paraId="6AC43CB4" w14:textId="19F2F6F7" w:rsidR="00EC7123" w:rsidRPr="00EC145A" w:rsidRDefault="00FE4D3F" w:rsidP="00FE4D3F">
      <w:pPr>
        <w:ind w:left="426" w:hanging="426"/>
        <w:jc w:val="both"/>
        <w:rPr>
          <w:b/>
          <w:sz w:val="22"/>
          <w:szCs w:val="22"/>
        </w:rPr>
      </w:pPr>
      <w:r w:rsidRPr="00EC145A">
        <w:rPr>
          <w:b/>
          <w:sz w:val="22"/>
          <w:szCs w:val="22"/>
        </w:rPr>
        <w:t>1.2</w:t>
      </w:r>
      <w:r w:rsidRPr="00EC145A">
        <w:rPr>
          <w:b/>
          <w:sz w:val="22"/>
          <w:szCs w:val="22"/>
        </w:rPr>
        <w:tab/>
      </w:r>
      <w:r w:rsidR="00892F41" w:rsidRPr="00EC145A">
        <w:rPr>
          <w:sz w:val="22"/>
          <w:szCs w:val="22"/>
        </w:rPr>
        <w:t>Zabezpečovať</w:t>
      </w:r>
      <w:r w:rsidR="00EC7123" w:rsidRPr="00EC145A">
        <w:rPr>
          <w:sz w:val="22"/>
          <w:szCs w:val="22"/>
        </w:rPr>
        <w:t xml:space="preserve"> </w:t>
      </w:r>
      <w:r w:rsidR="00440064" w:rsidRPr="00EC145A">
        <w:rPr>
          <w:sz w:val="22"/>
          <w:szCs w:val="22"/>
        </w:rPr>
        <w:t xml:space="preserve">pre objednávateľa </w:t>
      </w:r>
      <w:r w:rsidR="00EC7123" w:rsidRPr="00EC145A">
        <w:rPr>
          <w:sz w:val="22"/>
          <w:szCs w:val="22"/>
        </w:rPr>
        <w:t>činnosti autorizovaného bezpečnostného technika</w:t>
      </w:r>
      <w:r w:rsidR="00892F41" w:rsidRPr="00EC145A">
        <w:rPr>
          <w:sz w:val="22"/>
          <w:szCs w:val="22"/>
        </w:rPr>
        <w:t xml:space="preserve"> BOZP v</w:t>
      </w:r>
      <w:r w:rsidR="00EE0DD3">
        <w:rPr>
          <w:sz w:val="22"/>
          <w:szCs w:val="22"/>
        </w:rPr>
        <w:t> </w:t>
      </w:r>
      <w:r w:rsidR="00892F41" w:rsidRPr="00EC145A">
        <w:rPr>
          <w:sz w:val="22"/>
          <w:szCs w:val="22"/>
        </w:rPr>
        <w:t>minimálnom nasledovnom rozsahu:</w:t>
      </w:r>
    </w:p>
    <w:p w14:paraId="0559AD8B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vykonávať kontroly zamerané na dodržiavanie pravidiel BOZP, </w:t>
      </w:r>
    </w:p>
    <w:p w14:paraId="5C637367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aktualizova</w:t>
      </w:r>
      <w:r w:rsidR="00892F41" w:rsidRPr="00EC145A">
        <w:rPr>
          <w:sz w:val="22"/>
          <w:szCs w:val="22"/>
        </w:rPr>
        <w:t>ť</w:t>
      </w:r>
      <w:r w:rsidRPr="00EC145A">
        <w:rPr>
          <w:sz w:val="22"/>
          <w:szCs w:val="22"/>
        </w:rPr>
        <w:t>, v</w:t>
      </w:r>
      <w:r w:rsidR="00892F41" w:rsidRPr="00EC145A">
        <w:rPr>
          <w:sz w:val="22"/>
          <w:szCs w:val="22"/>
        </w:rPr>
        <w:t>iesť</w:t>
      </w:r>
      <w:r w:rsidRPr="00EC145A">
        <w:rPr>
          <w:sz w:val="22"/>
          <w:szCs w:val="22"/>
        </w:rPr>
        <w:t xml:space="preserve"> a systematick</w:t>
      </w:r>
      <w:r w:rsidR="00892F41" w:rsidRPr="00EC145A">
        <w:rPr>
          <w:sz w:val="22"/>
          <w:szCs w:val="22"/>
        </w:rPr>
        <w:t>y</w:t>
      </w:r>
      <w:r w:rsidRPr="00EC145A">
        <w:rPr>
          <w:sz w:val="22"/>
          <w:szCs w:val="22"/>
        </w:rPr>
        <w:t xml:space="preserve"> dopĺňa</w:t>
      </w:r>
      <w:r w:rsidR="00892F41" w:rsidRPr="00EC145A">
        <w:rPr>
          <w:sz w:val="22"/>
          <w:szCs w:val="22"/>
        </w:rPr>
        <w:t>ť</w:t>
      </w:r>
      <w:r w:rsidRPr="00EC145A">
        <w:rPr>
          <w:sz w:val="22"/>
          <w:szCs w:val="22"/>
        </w:rPr>
        <w:t xml:space="preserve"> dokumentáci</w:t>
      </w:r>
      <w:r w:rsidR="00892F41" w:rsidRPr="00EC145A">
        <w:rPr>
          <w:sz w:val="22"/>
          <w:szCs w:val="22"/>
        </w:rPr>
        <w:t>u</w:t>
      </w:r>
      <w:r w:rsidRPr="00EC145A">
        <w:rPr>
          <w:sz w:val="22"/>
          <w:szCs w:val="22"/>
        </w:rPr>
        <w:t xml:space="preserve"> vyplývajúc</w:t>
      </w:r>
      <w:r w:rsidR="00892F41" w:rsidRPr="00EC145A">
        <w:rPr>
          <w:sz w:val="22"/>
          <w:szCs w:val="22"/>
        </w:rPr>
        <w:t>u</w:t>
      </w:r>
      <w:r w:rsidRPr="00EC145A">
        <w:rPr>
          <w:sz w:val="22"/>
          <w:szCs w:val="22"/>
        </w:rPr>
        <w:t xml:space="preserve"> z</w:t>
      </w:r>
      <w:r w:rsidR="00892F41" w:rsidRPr="00EC145A">
        <w:rPr>
          <w:sz w:val="22"/>
          <w:szCs w:val="22"/>
        </w:rPr>
        <w:t xml:space="preserve"> právnych </w:t>
      </w:r>
      <w:r w:rsidRPr="00EC145A">
        <w:rPr>
          <w:sz w:val="22"/>
          <w:szCs w:val="22"/>
        </w:rPr>
        <w:t xml:space="preserve">predpisov </w:t>
      </w:r>
      <w:r w:rsidR="00892F41" w:rsidRPr="00EC145A">
        <w:rPr>
          <w:sz w:val="22"/>
          <w:szCs w:val="22"/>
        </w:rPr>
        <w:t>v oblasti</w:t>
      </w:r>
      <w:r w:rsidRPr="00EC145A">
        <w:rPr>
          <w:sz w:val="22"/>
          <w:szCs w:val="22"/>
        </w:rPr>
        <w:t> BOZP, dopĺňa</w:t>
      </w:r>
      <w:r w:rsidR="00892F41" w:rsidRPr="00EC145A">
        <w:rPr>
          <w:sz w:val="22"/>
          <w:szCs w:val="22"/>
        </w:rPr>
        <w:t>ť</w:t>
      </w:r>
      <w:r w:rsidRPr="00EC145A">
        <w:rPr>
          <w:sz w:val="22"/>
          <w:szCs w:val="22"/>
        </w:rPr>
        <w:t xml:space="preserve"> bezpečnostn</w:t>
      </w:r>
      <w:r w:rsidR="00892F41" w:rsidRPr="00EC145A">
        <w:rPr>
          <w:sz w:val="22"/>
          <w:szCs w:val="22"/>
        </w:rPr>
        <w:t>é</w:t>
      </w:r>
      <w:r w:rsidR="005C7A3D" w:rsidRPr="00EC145A">
        <w:rPr>
          <w:sz w:val="22"/>
          <w:szCs w:val="22"/>
        </w:rPr>
        <w:t xml:space="preserve"> tabuľ</w:t>
      </w:r>
      <w:r w:rsidRPr="00EC145A">
        <w:rPr>
          <w:sz w:val="22"/>
          <w:szCs w:val="22"/>
        </w:rPr>
        <w:t>k</w:t>
      </w:r>
      <w:r w:rsidR="00892F41" w:rsidRPr="00EC145A">
        <w:rPr>
          <w:sz w:val="22"/>
          <w:szCs w:val="22"/>
        </w:rPr>
        <w:t>y</w:t>
      </w:r>
      <w:r w:rsidRPr="00EC145A">
        <w:rPr>
          <w:sz w:val="22"/>
          <w:szCs w:val="22"/>
        </w:rPr>
        <w:t>,</w:t>
      </w:r>
    </w:p>
    <w:p w14:paraId="6E4F2250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vykonáva</w:t>
      </w:r>
      <w:r w:rsidR="005C7A3D" w:rsidRPr="00EC145A">
        <w:rPr>
          <w:sz w:val="22"/>
          <w:szCs w:val="22"/>
        </w:rPr>
        <w:t>ť</w:t>
      </w:r>
      <w:r w:rsidRPr="00EC145A">
        <w:rPr>
          <w:sz w:val="22"/>
          <w:szCs w:val="22"/>
        </w:rPr>
        <w:t xml:space="preserve"> školenia novoprijatých zamestnancov objednávateľa podľa potreby, resp. </w:t>
      </w:r>
      <w:r w:rsidR="005C7A3D" w:rsidRPr="00EC145A">
        <w:rPr>
          <w:sz w:val="22"/>
          <w:szCs w:val="22"/>
        </w:rPr>
        <w:t>opakované školenia zamestnancov objednávateľa v predpísaných lehotách,</w:t>
      </w:r>
    </w:p>
    <w:p w14:paraId="6CE4467A" w14:textId="77777777" w:rsidR="00EC7123" w:rsidRPr="00EC145A" w:rsidRDefault="005C7A3D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z</w:t>
      </w:r>
      <w:r w:rsidR="00EC7123" w:rsidRPr="00EC145A">
        <w:rPr>
          <w:sz w:val="22"/>
          <w:szCs w:val="22"/>
        </w:rPr>
        <w:t>účas</w:t>
      </w:r>
      <w:r w:rsidRPr="00EC145A">
        <w:rPr>
          <w:sz w:val="22"/>
          <w:szCs w:val="22"/>
        </w:rPr>
        <w:t>tňovať</w:t>
      </w:r>
      <w:r w:rsidR="00EC7123" w:rsidRPr="00EC145A">
        <w:rPr>
          <w:sz w:val="22"/>
          <w:szCs w:val="22"/>
        </w:rPr>
        <w:t xml:space="preserve"> </w:t>
      </w:r>
      <w:r w:rsidRPr="00EC145A">
        <w:rPr>
          <w:sz w:val="22"/>
          <w:szCs w:val="22"/>
        </w:rPr>
        <w:t xml:space="preserve">sa </w:t>
      </w:r>
      <w:r w:rsidR="00EC7123" w:rsidRPr="00EC145A">
        <w:rPr>
          <w:sz w:val="22"/>
          <w:szCs w:val="22"/>
        </w:rPr>
        <w:t>na kontrolách vykonávaných zo strany Inšpektorátu práce,</w:t>
      </w:r>
    </w:p>
    <w:p w14:paraId="0C70BA6C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ohlasovať vznik pracovných úrazov predpísaným spôsobom u </w:t>
      </w:r>
      <w:r w:rsidR="007B52D3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>amestnancov objednávateľa, viesť evidenciu a registráciu pracovných úrazov a podieľať sa spolu s objednávateľom a poprípade orgánom Inšpekcie práce na vyšetrovaní vzniknutých pracovných úrazov,</w:t>
      </w:r>
    </w:p>
    <w:p w14:paraId="5BAC7DB3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vykonávať raz ročne kontroly rebríkov a</w:t>
      </w:r>
      <w:r w:rsidR="00440064" w:rsidRPr="00EC145A">
        <w:rPr>
          <w:sz w:val="22"/>
          <w:szCs w:val="22"/>
        </w:rPr>
        <w:t> </w:t>
      </w:r>
      <w:r w:rsidRPr="00EC145A">
        <w:rPr>
          <w:sz w:val="22"/>
          <w:szCs w:val="22"/>
        </w:rPr>
        <w:t>regálov</w:t>
      </w:r>
      <w:r w:rsidR="00440064" w:rsidRPr="00EC145A">
        <w:rPr>
          <w:sz w:val="22"/>
          <w:szCs w:val="22"/>
        </w:rPr>
        <w:t xml:space="preserve"> v sídle objednávateľa</w:t>
      </w:r>
      <w:r w:rsidRPr="00EC145A">
        <w:rPr>
          <w:sz w:val="22"/>
          <w:szCs w:val="22"/>
        </w:rPr>
        <w:t>,</w:t>
      </w:r>
    </w:p>
    <w:p w14:paraId="035F2C46" w14:textId="77777777" w:rsidR="00EC7123" w:rsidRPr="00EC145A" w:rsidRDefault="00EC7123" w:rsidP="00FE4D3F">
      <w:pPr>
        <w:numPr>
          <w:ilvl w:val="0"/>
          <w:numId w:val="4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zabezpečovať konzultačné a poradenské služby v oblasti BOZP.</w:t>
      </w:r>
    </w:p>
    <w:p w14:paraId="753230A6" w14:textId="77777777" w:rsidR="001214B0" w:rsidRPr="00EC145A" w:rsidRDefault="001214B0" w:rsidP="00FE4D3F">
      <w:pPr>
        <w:ind w:left="426"/>
        <w:jc w:val="both"/>
        <w:rPr>
          <w:sz w:val="22"/>
          <w:szCs w:val="22"/>
        </w:rPr>
      </w:pPr>
    </w:p>
    <w:p w14:paraId="21814B7D" w14:textId="77777777" w:rsidR="000922CC" w:rsidRPr="00EC145A" w:rsidRDefault="002105C9" w:rsidP="00DA0A77">
      <w:pPr>
        <w:pStyle w:val="Odsekzoznamu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EC145A">
        <w:rPr>
          <w:b/>
          <w:sz w:val="22"/>
          <w:szCs w:val="22"/>
        </w:rPr>
        <w:t>O</w:t>
      </w:r>
      <w:r w:rsidR="00EC7123" w:rsidRPr="00EC145A">
        <w:rPr>
          <w:b/>
          <w:bCs/>
          <w:sz w:val="22"/>
          <w:szCs w:val="22"/>
        </w:rPr>
        <w:t>bjednávateľ je povinný:</w:t>
      </w:r>
    </w:p>
    <w:p w14:paraId="7839C58F" w14:textId="77777777" w:rsidR="000922CC" w:rsidRPr="00EC145A" w:rsidRDefault="000922CC" w:rsidP="00FE4D3F">
      <w:pPr>
        <w:suppressAutoHyphens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2.1</w:t>
      </w:r>
      <w:r w:rsidR="00FE4D3F" w:rsidRPr="00EC145A">
        <w:rPr>
          <w:sz w:val="22"/>
          <w:szCs w:val="22"/>
        </w:rPr>
        <w:tab/>
      </w:r>
      <w:r w:rsidR="007B52D3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 xml:space="preserve">abezpečovať poskytovateľovi maximálnu súčinnosť </w:t>
      </w:r>
      <w:r w:rsidR="007B52D3" w:rsidRPr="00EC145A">
        <w:rPr>
          <w:sz w:val="22"/>
          <w:szCs w:val="22"/>
        </w:rPr>
        <w:t xml:space="preserve">pri vykonávaní zmluvných činností a riešení </w:t>
      </w:r>
      <w:r w:rsidRPr="00EC145A">
        <w:rPr>
          <w:sz w:val="22"/>
          <w:szCs w:val="22"/>
        </w:rPr>
        <w:t>úloh PO a</w:t>
      </w:r>
      <w:r w:rsidR="00493548" w:rsidRPr="00EC145A">
        <w:rPr>
          <w:sz w:val="22"/>
          <w:szCs w:val="22"/>
        </w:rPr>
        <w:t> </w:t>
      </w:r>
      <w:r w:rsidRPr="00EC145A">
        <w:rPr>
          <w:sz w:val="22"/>
          <w:szCs w:val="22"/>
        </w:rPr>
        <w:t>BOZP</w:t>
      </w:r>
      <w:r w:rsidR="00493548" w:rsidRPr="00EC145A">
        <w:rPr>
          <w:sz w:val="22"/>
          <w:szCs w:val="22"/>
        </w:rPr>
        <w:t>.</w:t>
      </w:r>
    </w:p>
    <w:p w14:paraId="5B5D0645" w14:textId="77777777" w:rsidR="000922CC" w:rsidRPr="00EC145A" w:rsidRDefault="000922CC" w:rsidP="00FE4D3F">
      <w:pPr>
        <w:suppressAutoHyphens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2.2</w:t>
      </w:r>
      <w:r w:rsidR="00FE4D3F" w:rsidRPr="00EC145A">
        <w:rPr>
          <w:sz w:val="22"/>
          <w:szCs w:val="22"/>
        </w:rPr>
        <w:tab/>
      </w:r>
      <w:r w:rsidR="007B52D3" w:rsidRPr="00EC145A">
        <w:rPr>
          <w:sz w:val="22"/>
          <w:szCs w:val="22"/>
        </w:rPr>
        <w:t>U</w:t>
      </w:r>
      <w:r w:rsidRPr="00EC145A">
        <w:rPr>
          <w:sz w:val="22"/>
          <w:szCs w:val="22"/>
        </w:rPr>
        <w:t xml:space="preserve">možniť poskytovateľovi vstup pod dozorom do všetkých </w:t>
      </w:r>
      <w:r w:rsidR="00A37C21" w:rsidRPr="00EC145A">
        <w:rPr>
          <w:sz w:val="22"/>
          <w:szCs w:val="22"/>
        </w:rPr>
        <w:t xml:space="preserve">svojich </w:t>
      </w:r>
      <w:r w:rsidRPr="00EC145A">
        <w:rPr>
          <w:sz w:val="22"/>
          <w:szCs w:val="22"/>
        </w:rPr>
        <w:t>priestorov</w:t>
      </w:r>
      <w:r w:rsidR="00A37C21" w:rsidRPr="00EC145A">
        <w:rPr>
          <w:sz w:val="22"/>
          <w:szCs w:val="22"/>
        </w:rPr>
        <w:t>, v ktorých je poskytovateľ povinný vykonávať činnosti v zmysle zmluvy</w:t>
      </w:r>
      <w:r w:rsidRPr="00EC145A">
        <w:rPr>
          <w:sz w:val="22"/>
          <w:szCs w:val="22"/>
        </w:rPr>
        <w:t>.</w:t>
      </w:r>
    </w:p>
    <w:p w14:paraId="1AC660B5" w14:textId="77777777" w:rsidR="000922CC" w:rsidRPr="00EC145A" w:rsidRDefault="000922CC" w:rsidP="00FE4D3F">
      <w:pPr>
        <w:suppressAutoHyphens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2.3</w:t>
      </w:r>
      <w:r w:rsidR="00FE4D3F" w:rsidRPr="00EC145A">
        <w:rPr>
          <w:sz w:val="22"/>
          <w:szCs w:val="22"/>
        </w:rPr>
        <w:tab/>
      </w:r>
      <w:r w:rsidR="007B52D3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 xml:space="preserve">abezpečiť účasť všetkých </w:t>
      </w:r>
      <w:r w:rsidR="00A37C21" w:rsidRPr="00EC145A">
        <w:rPr>
          <w:sz w:val="22"/>
          <w:szCs w:val="22"/>
        </w:rPr>
        <w:t xml:space="preserve">svojich </w:t>
      </w:r>
      <w:r w:rsidRPr="00EC145A">
        <w:rPr>
          <w:sz w:val="22"/>
          <w:szCs w:val="22"/>
        </w:rPr>
        <w:t>zamestnancov na vstupných a opakovaných školeniach súvisiacich s predmetom tejto zmluvy a organizačne zabezpečiť priestory.</w:t>
      </w:r>
    </w:p>
    <w:p w14:paraId="4778B8D9" w14:textId="77777777" w:rsidR="000922CC" w:rsidRPr="00EC145A" w:rsidRDefault="000922CC" w:rsidP="00FE4D3F">
      <w:pPr>
        <w:suppressAutoHyphens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2.4</w:t>
      </w:r>
      <w:r w:rsidR="00FE4D3F" w:rsidRPr="00EC145A">
        <w:rPr>
          <w:sz w:val="22"/>
          <w:szCs w:val="22"/>
        </w:rPr>
        <w:tab/>
      </w:r>
      <w:r w:rsidR="007B52D3" w:rsidRPr="00EC145A">
        <w:rPr>
          <w:sz w:val="22"/>
          <w:szCs w:val="22"/>
        </w:rPr>
        <w:t xml:space="preserve">Včas informovať </w:t>
      </w:r>
      <w:r w:rsidRPr="00EC145A">
        <w:rPr>
          <w:sz w:val="22"/>
          <w:szCs w:val="22"/>
        </w:rPr>
        <w:t>poskytovateľa o všetkých skutočnostiach, ktoré sa dotýkajú bezpečnosti práce, technických zariadení, ochrany z</w:t>
      </w:r>
      <w:r w:rsidR="00493548" w:rsidRPr="00EC145A">
        <w:rPr>
          <w:sz w:val="22"/>
          <w:szCs w:val="22"/>
        </w:rPr>
        <w:t xml:space="preserve">dravia a ochrany pred požiarmi za účelom </w:t>
      </w:r>
      <w:r w:rsidRPr="00EC145A">
        <w:rPr>
          <w:sz w:val="22"/>
          <w:szCs w:val="22"/>
        </w:rPr>
        <w:t>riadne</w:t>
      </w:r>
      <w:r w:rsidR="00493548" w:rsidRPr="00EC145A">
        <w:rPr>
          <w:sz w:val="22"/>
          <w:szCs w:val="22"/>
        </w:rPr>
        <w:t>ho</w:t>
      </w:r>
      <w:r w:rsidRPr="00EC145A">
        <w:rPr>
          <w:sz w:val="22"/>
          <w:szCs w:val="22"/>
        </w:rPr>
        <w:t xml:space="preserve"> pln</w:t>
      </w:r>
      <w:r w:rsidR="00493548" w:rsidRPr="00EC145A">
        <w:rPr>
          <w:sz w:val="22"/>
          <w:szCs w:val="22"/>
        </w:rPr>
        <w:t>enia</w:t>
      </w:r>
      <w:r w:rsidRPr="00EC145A">
        <w:rPr>
          <w:sz w:val="22"/>
          <w:szCs w:val="22"/>
        </w:rPr>
        <w:t xml:space="preserve"> povinnost</w:t>
      </w:r>
      <w:r w:rsidR="00493548" w:rsidRPr="00EC145A">
        <w:rPr>
          <w:sz w:val="22"/>
          <w:szCs w:val="22"/>
        </w:rPr>
        <w:t>í poskytovateľa</w:t>
      </w:r>
      <w:r w:rsidRPr="00EC145A">
        <w:rPr>
          <w:sz w:val="22"/>
          <w:szCs w:val="22"/>
        </w:rPr>
        <w:t xml:space="preserve"> vyplývajúc</w:t>
      </w:r>
      <w:r w:rsidR="00493548" w:rsidRPr="00EC145A">
        <w:rPr>
          <w:sz w:val="22"/>
          <w:szCs w:val="22"/>
        </w:rPr>
        <w:t>ich</w:t>
      </w:r>
      <w:r w:rsidRPr="00EC145A">
        <w:rPr>
          <w:sz w:val="22"/>
          <w:szCs w:val="22"/>
        </w:rPr>
        <w:t xml:space="preserve"> z tejto zmluvy.</w:t>
      </w:r>
    </w:p>
    <w:p w14:paraId="7D584667" w14:textId="1CB43403" w:rsidR="000922CC" w:rsidRDefault="000922CC" w:rsidP="00FE4D3F">
      <w:pPr>
        <w:suppressAutoHyphens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2.5</w:t>
      </w:r>
      <w:r w:rsidR="00FE4D3F" w:rsidRPr="00EC145A">
        <w:rPr>
          <w:sz w:val="22"/>
          <w:szCs w:val="22"/>
        </w:rPr>
        <w:tab/>
      </w:r>
      <w:r w:rsidR="007B52D3" w:rsidRPr="00EC145A">
        <w:rPr>
          <w:sz w:val="22"/>
          <w:szCs w:val="22"/>
        </w:rPr>
        <w:t>Z</w:t>
      </w:r>
      <w:r w:rsidRPr="00EC145A">
        <w:rPr>
          <w:sz w:val="22"/>
          <w:szCs w:val="22"/>
        </w:rPr>
        <w:t>abezpeč</w:t>
      </w:r>
      <w:r w:rsidR="007B52D3" w:rsidRPr="00EC145A">
        <w:rPr>
          <w:sz w:val="22"/>
          <w:szCs w:val="22"/>
        </w:rPr>
        <w:t>iť</w:t>
      </w:r>
      <w:r w:rsidRPr="00EC145A">
        <w:rPr>
          <w:sz w:val="22"/>
          <w:szCs w:val="22"/>
        </w:rPr>
        <w:t xml:space="preserve"> pre poskytovateľa primerané podmienky na uloženie agendy a na výkon nutných administratívnych prác.</w:t>
      </w:r>
    </w:p>
    <w:p w14:paraId="483C1727" w14:textId="77777777" w:rsidR="006515D7" w:rsidRPr="00EC145A" w:rsidRDefault="006515D7" w:rsidP="00FE4D3F">
      <w:pPr>
        <w:suppressAutoHyphens/>
        <w:ind w:left="426" w:hanging="426"/>
        <w:jc w:val="both"/>
        <w:rPr>
          <w:sz w:val="22"/>
          <w:szCs w:val="22"/>
          <w:highlight w:val="green"/>
        </w:rPr>
      </w:pPr>
    </w:p>
    <w:p w14:paraId="3E91DB00" w14:textId="77777777" w:rsidR="00EC7123" w:rsidRPr="00EC145A" w:rsidRDefault="00440064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 xml:space="preserve">Článok </w:t>
      </w:r>
      <w:r w:rsidR="00EC7123" w:rsidRPr="00EC145A">
        <w:rPr>
          <w:b/>
          <w:bCs/>
          <w:sz w:val="22"/>
          <w:szCs w:val="22"/>
        </w:rPr>
        <w:t>III.</w:t>
      </w:r>
    </w:p>
    <w:p w14:paraId="7C8B52F5" w14:textId="77777777" w:rsidR="00EC7123" w:rsidRPr="00EC145A" w:rsidRDefault="00440064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color w:val="000000"/>
          <w:sz w:val="22"/>
          <w:szCs w:val="22"/>
          <w:lang w:eastAsia="sk-SK"/>
        </w:rPr>
        <w:t>Cena a platobné podmienky</w:t>
      </w:r>
    </w:p>
    <w:p w14:paraId="07FA778B" w14:textId="77777777" w:rsidR="00EC7123" w:rsidRPr="00EC145A" w:rsidRDefault="00EC7123" w:rsidP="00FE4D3F">
      <w:pPr>
        <w:jc w:val="both"/>
        <w:rPr>
          <w:sz w:val="22"/>
          <w:szCs w:val="22"/>
        </w:rPr>
      </w:pPr>
    </w:p>
    <w:p w14:paraId="2EC8D0C3" w14:textId="77777777" w:rsidR="002174BA" w:rsidRPr="00EC145A" w:rsidRDefault="00440064" w:rsidP="00890773">
      <w:pPr>
        <w:pStyle w:val="Odsekzoznamu"/>
        <w:numPr>
          <w:ilvl w:val="3"/>
          <w:numId w:val="1"/>
        </w:numPr>
        <w:ind w:left="426" w:hanging="426"/>
        <w:jc w:val="both"/>
        <w:rPr>
          <w:sz w:val="22"/>
          <w:szCs w:val="22"/>
        </w:rPr>
      </w:pPr>
      <w:r w:rsidRPr="00EC145A">
        <w:rPr>
          <w:sz w:val="22"/>
          <w:szCs w:val="22"/>
        </w:rPr>
        <w:t>Cena za vykonanie zmluvných činností, ktoré sú predmetom tejto zmluvy</w:t>
      </w:r>
      <w:r w:rsidR="00843597" w:rsidRPr="00EC145A">
        <w:rPr>
          <w:sz w:val="22"/>
          <w:szCs w:val="22"/>
        </w:rPr>
        <w:t xml:space="preserve"> uvedená v bode 2 tohto článku zmluvy</w:t>
      </w:r>
      <w:r w:rsidRPr="00EC145A">
        <w:rPr>
          <w:sz w:val="22"/>
          <w:szCs w:val="22"/>
        </w:rPr>
        <w:t xml:space="preserve"> je stanovená v zmysle ustanovenia § 3 zákona č. 18/1996 Z. z. o</w:t>
      </w:r>
      <w:r w:rsidR="00F509EE" w:rsidRPr="00EC145A">
        <w:rPr>
          <w:sz w:val="22"/>
          <w:szCs w:val="22"/>
        </w:rPr>
        <w:t> </w:t>
      </w:r>
      <w:r w:rsidRPr="00EC145A">
        <w:rPr>
          <w:sz w:val="22"/>
          <w:szCs w:val="22"/>
        </w:rPr>
        <w:t>cenách v</w:t>
      </w:r>
      <w:r w:rsidR="001214B0" w:rsidRPr="00EC145A">
        <w:rPr>
          <w:sz w:val="22"/>
          <w:szCs w:val="22"/>
        </w:rPr>
        <w:t> </w:t>
      </w:r>
      <w:r w:rsidRPr="00EC145A">
        <w:rPr>
          <w:sz w:val="22"/>
          <w:szCs w:val="22"/>
        </w:rPr>
        <w:t>znení neskorších predpisov a vyhlášky Ministerstva finan</w:t>
      </w:r>
      <w:r w:rsidR="002174BA" w:rsidRPr="00EC145A">
        <w:rPr>
          <w:sz w:val="22"/>
          <w:szCs w:val="22"/>
        </w:rPr>
        <w:t>cií Slovenskej republiky č. 87/</w:t>
      </w:r>
      <w:r w:rsidRPr="00EC145A">
        <w:rPr>
          <w:sz w:val="22"/>
          <w:szCs w:val="22"/>
        </w:rPr>
        <w:t>1996 Z. z.</w:t>
      </w:r>
      <w:r w:rsidR="002174BA" w:rsidRPr="00EC145A">
        <w:rPr>
          <w:sz w:val="22"/>
          <w:szCs w:val="22"/>
        </w:rPr>
        <w:t>, ktorou sa vykonáva zákon Národnej rady Slovenskej republiky č. 18/1996 Z. z. o cenách v znení neskorších predpisov</w:t>
      </w:r>
      <w:r w:rsidRPr="00EC145A">
        <w:rPr>
          <w:sz w:val="22"/>
          <w:szCs w:val="22"/>
        </w:rPr>
        <w:t>, ako cena konečná, maximálna a nemenná, ktorá zahŕňa všetky náklady súvisiace s predmetom tejto zmluvy a pokrýva všetky zmluvné záväzky a rozsah predmetu plnenia určený v tejto zmluve.</w:t>
      </w:r>
    </w:p>
    <w:p w14:paraId="68FD8455" w14:textId="77777777" w:rsidR="001214B0" w:rsidRPr="00EC145A" w:rsidRDefault="002C0503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</w:t>
      </w:r>
      <w:r w:rsidR="00B9387C" w:rsidRPr="00EC145A">
        <w:rPr>
          <w:sz w:val="22"/>
          <w:szCs w:val="22"/>
        </w:rPr>
        <w:tab/>
      </w:r>
      <w:r w:rsidR="00843597" w:rsidRPr="00EC145A">
        <w:rPr>
          <w:sz w:val="22"/>
          <w:szCs w:val="22"/>
        </w:rPr>
        <w:t xml:space="preserve">Zmluvné strany sa dohodli, že </w:t>
      </w:r>
      <w:r w:rsidR="00890773" w:rsidRPr="00EC145A">
        <w:rPr>
          <w:sz w:val="22"/>
          <w:szCs w:val="22"/>
        </w:rPr>
        <w:t xml:space="preserve">objednávateľ zaplatí poskytovateľovi za </w:t>
      </w:r>
      <w:r w:rsidR="00843597" w:rsidRPr="00EC145A">
        <w:rPr>
          <w:sz w:val="22"/>
          <w:szCs w:val="22"/>
        </w:rPr>
        <w:t xml:space="preserve">vykonanie zmluvných činností, ktoré sú predmetom tejto zmluvy </w:t>
      </w:r>
      <w:r w:rsidR="00890773" w:rsidRPr="00EC145A">
        <w:rPr>
          <w:sz w:val="22"/>
          <w:szCs w:val="22"/>
        </w:rPr>
        <w:t xml:space="preserve">cenu </w:t>
      </w:r>
      <w:r w:rsidR="00843597" w:rsidRPr="002967B1">
        <w:rPr>
          <w:sz w:val="22"/>
          <w:szCs w:val="22"/>
        </w:rPr>
        <w:t>...... EUR bez DPH</w:t>
      </w:r>
      <w:r w:rsidR="00890773" w:rsidRPr="002967B1">
        <w:rPr>
          <w:sz w:val="22"/>
          <w:szCs w:val="22"/>
        </w:rPr>
        <w:t xml:space="preserve"> za </w:t>
      </w:r>
      <w:r w:rsidR="00F509EE" w:rsidRPr="002967B1">
        <w:rPr>
          <w:sz w:val="22"/>
          <w:szCs w:val="22"/>
        </w:rPr>
        <w:t xml:space="preserve">jeden </w:t>
      </w:r>
      <w:r w:rsidR="00890773" w:rsidRPr="002967B1">
        <w:rPr>
          <w:sz w:val="22"/>
          <w:szCs w:val="22"/>
        </w:rPr>
        <w:t>mesiac</w:t>
      </w:r>
      <w:r w:rsidR="001214B0" w:rsidRPr="002967B1">
        <w:rPr>
          <w:sz w:val="22"/>
          <w:szCs w:val="22"/>
        </w:rPr>
        <w:t>.</w:t>
      </w:r>
    </w:p>
    <w:p w14:paraId="60CA9342" w14:textId="77777777" w:rsidR="002C0503" w:rsidRPr="00EC145A" w:rsidRDefault="00843597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lastRenderedPageBreak/>
        <w:t>3.</w:t>
      </w:r>
      <w:r w:rsidR="00B9387C" w:rsidRPr="00EC145A">
        <w:rPr>
          <w:b/>
          <w:sz w:val="22"/>
          <w:szCs w:val="22"/>
        </w:rPr>
        <w:tab/>
      </w:r>
      <w:r w:rsidR="00F509EE" w:rsidRPr="00EC145A">
        <w:rPr>
          <w:sz w:val="22"/>
          <w:szCs w:val="22"/>
        </w:rPr>
        <w:t>V prípade ak</w:t>
      </w:r>
      <w:r w:rsidRPr="00EC145A">
        <w:rPr>
          <w:sz w:val="22"/>
          <w:szCs w:val="22"/>
        </w:rPr>
        <w:t xml:space="preserve"> poskytovateľ </w:t>
      </w:r>
      <w:r w:rsidR="00F509EE" w:rsidRPr="00EC145A">
        <w:rPr>
          <w:sz w:val="22"/>
          <w:szCs w:val="22"/>
        </w:rPr>
        <w:t xml:space="preserve">je </w:t>
      </w:r>
      <w:r w:rsidRPr="00EC145A">
        <w:rPr>
          <w:sz w:val="22"/>
          <w:szCs w:val="22"/>
        </w:rPr>
        <w:t xml:space="preserve">v čase uzavretia zmluvy platiteľom DPH, </w:t>
      </w:r>
      <w:r w:rsidR="00F509EE" w:rsidRPr="00EC145A">
        <w:rPr>
          <w:sz w:val="22"/>
          <w:szCs w:val="22"/>
        </w:rPr>
        <w:t>resp.</w:t>
      </w:r>
      <w:r w:rsidRPr="00EC145A">
        <w:rPr>
          <w:sz w:val="22"/>
          <w:szCs w:val="22"/>
        </w:rPr>
        <w:t xml:space="preserve"> ak by sa poskytovateľ počas trvania tejto zmluvy stal platiteľom DPH, platí že </w:t>
      </w:r>
      <w:r w:rsidR="00F509EE" w:rsidRPr="00EC145A">
        <w:rPr>
          <w:sz w:val="22"/>
          <w:szCs w:val="22"/>
        </w:rPr>
        <w:t xml:space="preserve">k </w:t>
      </w:r>
      <w:r w:rsidRPr="00EC145A">
        <w:rPr>
          <w:sz w:val="22"/>
          <w:szCs w:val="22"/>
        </w:rPr>
        <w:t>cen</w:t>
      </w:r>
      <w:r w:rsidR="00F509EE" w:rsidRPr="00EC145A">
        <w:rPr>
          <w:sz w:val="22"/>
          <w:szCs w:val="22"/>
        </w:rPr>
        <w:t>e</w:t>
      </w:r>
      <w:r w:rsidRPr="00EC145A">
        <w:rPr>
          <w:sz w:val="22"/>
          <w:szCs w:val="22"/>
        </w:rPr>
        <w:t xml:space="preserve"> dohodnut</w:t>
      </w:r>
      <w:r w:rsidR="00F509EE" w:rsidRPr="00EC145A">
        <w:rPr>
          <w:sz w:val="22"/>
          <w:szCs w:val="22"/>
        </w:rPr>
        <w:t>ej</w:t>
      </w:r>
      <w:r w:rsidRPr="00EC145A">
        <w:rPr>
          <w:sz w:val="22"/>
          <w:szCs w:val="22"/>
        </w:rPr>
        <w:t xml:space="preserve"> podľa bodu 2 tohto článku zmluvy </w:t>
      </w:r>
      <w:r w:rsidR="00F509EE" w:rsidRPr="00EC145A">
        <w:rPr>
          <w:sz w:val="22"/>
          <w:szCs w:val="22"/>
        </w:rPr>
        <w:t>bude pripočítaná DPH vo výške stanovenej príslušnými právnymi predpismi</w:t>
      </w:r>
      <w:r w:rsidRPr="00EC145A">
        <w:rPr>
          <w:sz w:val="22"/>
          <w:szCs w:val="22"/>
        </w:rPr>
        <w:t>.</w:t>
      </w:r>
    </w:p>
    <w:p w14:paraId="568037C5" w14:textId="77777777" w:rsidR="002C0503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4</w:t>
      </w:r>
      <w:r w:rsidR="002C0503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2C0503" w:rsidRPr="00EC145A">
        <w:rPr>
          <w:sz w:val="22"/>
          <w:szCs w:val="22"/>
        </w:rPr>
        <w:t>Cenu za vykonané činnosti uhradí objednávateľ na základe faktúr poskytovateľa. Poskytovateľ vystaví objednávateľovi mesačne jednu faktúru. Prílohou faktúry musí byť vzájomne odsúhlasený súpis výkonov.</w:t>
      </w:r>
    </w:p>
    <w:p w14:paraId="0FE876E2" w14:textId="77777777" w:rsidR="002C0503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5</w:t>
      </w:r>
      <w:r w:rsidR="002C0503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2C0503" w:rsidRPr="00EC145A">
        <w:rPr>
          <w:sz w:val="22"/>
          <w:szCs w:val="22"/>
        </w:rPr>
        <w:t>Lehota splatnosti faktúry je 15 dní odo dňa jej doručenia objednávateľovi. Faktúra musí spĺňať náležitosti daňového dokladu, v opačnom prípade je objednávateľ oprávnený faktúru vrátiť poskytovateľovi na prepracovanie. Lehota splatnosti novej faktúry plynie odo dňa jej doručenia objednávateľovi.</w:t>
      </w:r>
    </w:p>
    <w:p w14:paraId="6425684F" w14:textId="77777777" w:rsidR="002C0503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6</w:t>
      </w:r>
      <w:r w:rsidR="002C0503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2C0503" w:rsidRPr="00EC145A">
        <w:rPr>
          <w:sz w:val="22"/>
          <w:szCs w:val="22"/>
        </w:rPr>
        <w:t>Poskytovateľ doručí faktúry za plnenia podľa tejto zmluvy na adresu objednávateľa uvedenú v záhlaví tejto zmluvy.</w:t>
      </w:r>
    </w:p>
    <w:p w14:paraId="0A1F7EFC" w14:textId="77777777" w:rsidR="009E155B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7</w:t>
      </w:r>
      <w:r w:rsidR="009E155B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9E155B" w:rsidRPr="00EC145A">
        <w:rPr>
          <w:sz w:val="22"/>
          <w:szCs w:val="22"/>
        </w:rPr>
        <w:t>Faktúra sa považuje za uhradenú dňom odpísania peňažných prostriedkov z účtu objednávateľa.</w:t>
      </w:r>
    </w:p>
    <w:p w14:paraId="75574CAE" w14:textId="77777777" w:rsidR="00EC7123" w:rsidRPr="00EC145A" w:rsidRDefault="00EC7123" w:rsidP="00FE4D3F">
      <w:pPr>
        <w:jc w:val="both"/>
        <w:rPr>
          <w:sz w:val="22"/>
          <w:szCs w:val="22"/>
        </w:rPr>
      </w:pPr>
    </w:p>
    <w:p w14:paraId="3125A5D3" w14:textId="77777777" w:rsidR="00EC7123" w:rsidRPr="00EC145A" w:rsidRDefault="009E155B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 xml:space="preserve">Článok </w:t>
      </w:r>
      <w:r w:rsidR="00EC7123" w:rsidRPr="00EC145A">
        <w:rPr>
          <w:b/>
          <w:bCs/>
          <w:sz w:val="22"/>
          <w:szCs w:val="22"/>
        </w:rPr>
        <w:t>IV.</w:t>
      </w:r>
    </w:p>
    <w:p w14:paraId="0C5757D0" w14:textId="77777777" w:rsidR="00EC7123" w:rsidRPr="00EC145A" w:rsidRDefault="009E155B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>Doba</w:t>
      </w:r>
      <w:r w:rsidR="00EC7123" w:rsidRPr="00EC145A">
        <w:rPr>
          <w:b/>
          <w:bCs/>
          <w:sz w:val="22"/>
          <w:szCs w:val="22"/>
        </w:rPr>
        <w:t xml:space="preserve"> plnenia</w:t>
      </w:r>
    </w:p>
    <w:p w14:paraId="0DD076F8" w14:textId="77777777" w:rsidR="009E155B" w:rsidRPr="00EC145A" w:rsidRDefault="009E155B" w:rsidP="00FE4D3F">
      <w:pPr>
        <w:jc w:val="center"/>
        <w:rPr>
          <w:b/>
          <w:bCs/>
          <w:sz w:val="22"/>
          <w:szCs w:val="22"/>
        </w:rPr>
      </w:pPr>
    </w:p>
    <w:p w14:paraId="1170C89C" w14:textId="0EF7199E" w:rsidR="00D95D43" w:rsidRPr="00EC145A" w:rsidRDefault="009E155B" w:rsidP="00F509EE">
      <w:pPr>
        <w:pStyle w:val="Zkladntext"/>
        <w:spacing w:after="0"/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1.</w:t>
      </w:r>
      <w:r w:rsidR="00B9387C" w:rsidRPr="00EC145A">
        <w:rPr>
          <w:b/>
          <w:sz w:val="22"/>
          <w:szCs w:val="22"/>
        </w:rPr>
        <w:tab/>
      </w:r>
      <w:r w:rsidR="00D95D43" w:rsidRPr="00EC145A">
        <w:rPr>
          <w:sz w:val="22"/>
          <w:szCs w:val="22"/>
        </w:rPr>
        <w:t xml:space="preserve">Táto </w:t>
      </w:r>
      <w:r w:rsidR="000E6733">
        <w:rPr>
          <w:sz w:val="22"/>
          <w:szCs w:val="22"/>
        </w:rPr>
        <w:t>z</w:t>
      </w:r>
      <w:r w:rsidR="00D95D43" w:rsidRPr="00EC145A">
        <w:rPr>
          <w:sz w:val="22"/>
          <w:szCs w:val="22"/>
        </w:rPr>
        <w:t xml:space="preserve">mluva sa uzatvára na </w:t>
      </w:r>
      <w:r w:rsidR="000E6733">
        <w:rPr>
          <w:sz w:val="22"/>
          <w:szCs w:val="22"/>
        </w:rPr>
        <w:t>dobu</w:t>
      </w:r>
      <w:r w:rsidR="000E6733" w:rsidRPr="00EC145A">
        <w:rPr>
          <w:sz w:val="22"/>
          <w:szCs w:val="22"/>
        </w:rPr>
        <w:t xml:space="preserve"> </w:t>
      </w:r>
      <w:r w:rsidR="00D95D43" w:rsidRPr="00EC145A">
        <w:rPr>
          <w:sz w:val="22"/>
          <w:szCs w:val="22"/>
        </w:rPr>
        <w:t>určit</w:t>
      </w:r>
      <w:r w:rsidR="000E6733">
        <w:rPr>
          <w:sz w:val="22"/>
          <w:szCs w:val="22"/>
        </w:rPr>
        <w:t>ú</w:t>
      </w:r>
      <w:r w:rsidR="00D95D43" w:rsidRPr="00EC145A">
        <w:rPr>
          <w:sz w:val="22"/>
          <w:szCs w:val="22"/>
        </w:rPr>
        <w:t xml:space="preserve"> – na dobu 48 mesiacov, konkrétne od 01.04.20</w:t>
      </w:r>
      <w:r w:rsidR="004725DB">
        <w:rPr>
          <w:sz w:val="22"/>
          <w:szCs w:val="22"/>
        </w:rPr>
        <w:t>23</w:t>
      </w:r>
      <w:r w:rsidR="00D95D43" w:rsidRPr="00EC145A">
        <w:rPr>
          <w:sz w:val="22"/>
          <w:szCs w:val="22"/>
        </w:rPr>
        <w:t xml:space="preserve"> do 31.03.202</w:t>
      </w:r>
      <w:r w:rsidR="005A440A">
        <w:rPr>
          <w:sz w:val="22"/>
          <w:szCs w:val="22"/>
        </w:rPr>
        <w:t>7</w:t>
      </w:r>
      <w:r w:rsidR="00D95D43" w:rsidRPr="00EC145A">
        <w:rPr>
          <w:sz w:val="22"/>
          <w:szCs w:val="22"/>
        </w:rPr>
        <w:t xml:space="preserve">. Zmluva nadobudne platnosť dňom jej podpisu </w:t>
      </w:r>
      <w:r w:rsidR="00583C1F">
        <w:rPr>
          <w:sz w:val="22"/>
          <w:szCs w:val="22"/>
        </w:rPr>
        <w:t>oboma zmluvnými stranami</w:t>
      </w:r>
      <w:r w:rsidR="00D95D43" w:rsidRPr="00EC145A">
        <w:rPr>
          <w:sz w:val="22"/>
          <w:szCs w:val="22"/>
        </w:rPr>
        <w:t xml:space="preserve"> a  účinnosť dňom nasledujúcim po dni jej zverejnenia v Centrálnom registri zmlúv vedenom Úradom vlády Slovenskej republiky (ďalej len „Centrálny register zmlúv“)</w:t>
      </w:r>
      <w:r w:rsidR="00C7696E">
        <w:rPr>
          <w:sz w:val="22"/>
          <w:szCs w:val="22"/>
        </w:rPr>
        <w:t xml:space="preserve"> </w:t>
      </w:r>
      <w:r w:rsidR="00C7696E" w:rsidRPr="00EC145A">
        <w:rPr>
          <w:sz w:val="22"/>
          <w:szCs w:val="22"/>
        </w:rPr>
        <w:t>v súlade s</w:t>
      </w:r>
      <w:r w:rsidR="00C7696E">
        <w:rPr>
          <w:sz w:val="22"/>
          <w:szCs w:val="22"/>
        </w:rPr>
        <w:t> </w:t>
      </w:r>
      <w:proofErr w:type="spellStart"/>
      <w:r w:rsidR="00C7696E">
        <w:rPr>
          <w:sz w:val="22"/>
          <w:szCs w:val="22"/>
        </w:rPr>
        <w:t>ust</w:t>
      </w:r>
      <w:proofErr w:type="spellEnd"/>
      <w:r w:rsidR="00C7696E">
        <w:rPr>
          <w:sz w:val="22"/>
          <w:szCs w:val="22"/>
        </w:rPr>
        <w:t xml:space="preserve">. § 47a ods. 1 </w:t>
      </w:r>
      <w:r w:rsidR="00C7696E" w:rsidRPr="00EC145A">
        <w:rPr>
          <w:sz w:val="22"/>
          <w:szCs w:val="22"/>
        </w:rPr>
        <w:t>zákon</w:t>
      </w:r>
      <w:r w:rsidR="00C7696E">
        <w:rPr>
          <w:sz w:val="22"/>
          <w:szCs w:val="22"/>
        </w:rPr>
        <w:t>a</w:t>
      </w:r>
      <w:r w:rsidR="00C7696E" w:rsidRPr="00EC145A">
        <w:rPr>
          <w:sz w:val="22"/>
          <w:szCs w:val="22"/>
        </w:rPr>
        <w:t xml:space="preserve"> č.</w:t>
      </w:r>
      <w:r w:rsidR="00EE0DD3">
        <w:rPr>
          <w:sz w:val="22"/>
          <w:szCs w:val="22"/>
        </w:rPr>
        <w:t> </w:t>
      </w:r>
      <w:r w:rsidR="00C7696E" w:rsidRPr="00EC145A">
        <w:rPr>
          <w:sz w:val="22"/>
          <w:szCs w:val="22"/>
        </w:rPr>
        <w:t>40/1964 Zb. Občiansky zákonník v znení neskorších predpisov</w:t>
      </w:r>
      <w:r w:rsidR="00D95D43" w:rsidRPr="00EC145A">
        <w:rPr>
          <w:sz w:val="22"/>
          <w:szCs w:val="22"/>
        </w:rPr>
        <w:t xml:space="preserve">. V zmysle </w:t>
      </w:r>
      <w:proofErr w:type="spellStart"/>
      <w:r w:rsidR="00D95D43" w:rsidRPr="00EC145A">
        <w:rPr>
          <w:sz w:val="22"/>
          <w:szCs w:val="22"/>
        </w:rPr>
        <w:t>ust</w:t>
      </w:r>
      <w:proofErr w:type="spellEnd"/>
      <w:r w:rsidR="00D95D43" w:rsidRPr="00EC145A">
        <w:rPr>
          <w:sz w:val="22"/>
          <w:szCs w:val="22"/>
        </w:rPr>
        <w:t>. § 5a zákona č.</w:t>
      </w:r>
      <w:r w:rsidR="00EE0DD3">
        <w:rPr>
          <w:sz w:val="22"/>
          <w:szCs w:val="22"/>
        </w:rPr>
        <w:t> </w:t>
      </w:r>
      <w:r w:rsidR="00D95D43" w:rsidRPr="00EC145A">
        <w:rPr>
          <w:sz w:val="22"/>
          <w:szCs w:val="22"/>
        </w:rPr>
        <w:t>211/2000 Z.</w:t>
      </w:r>
      <w:r w:rsidR="00C7696E">
        <w:rPr>
          <w:sz w:val="22"/>
          <w:szCs w:val="22"/>
        </w:rPr>
        <w:t xml:space="preserve"> </w:t>
      </w:r>
      <w:r w:rsidR="00D95D43" w:rsidRPr="00EC145A">
        <w:rPr>
          <w:sz w:val="22"/>
          <w:szCs w:val="22"/>
        </w:rPr>
        <w:t>z. o slobodnom prístupe k informáciám a o zmene a doplnení niektorých zákonov</w:t>
      </w:r>
      <w:r w:rsidR="00C7696E">
        <w:rPr>
          <w:sz w:val="22"/>
          <w:szCs w:val="22"/>
        </w:rPr>
        <w:t xml:space="preserve"> v znení neskorších predpisov</w:t>
      </w:r>
      <w:r w:rsidR="00D95D43" w:rsidRPr="00EC145A">
        <w:rPr>
          <w:sz w:val="22"/>
          <w:szCs w:val="22"/>
        </w:rPr>
        <w:t xml:space="preserve"> </w:t>
      </w:r>
      <w:r w:rsidR="00C7696E" w:rsidRPr="00EC145A">
        <w:rPr>
          <w:sz w:val="22"/>
          <w:szCs w:val="22"/>
        </w:rPr>
        <w:t xml:space="preserve">(ďalej len “zákon č. 211/2000 Z. z.”) </w:t>
      </w:r>
      <w:r w:rsidR="00D95D43" w:rsidRPr="00EC145A">
        <w:rPr>
          <w:sz w:val="22"/>
          <w:szCs w:val="22"/>
        </w:rPr>
        <w:t>bude táto zmluva zverejnená</w:t>
      </w:r>
      <w:r w:rsidR="00583C1F">
        <w:rPr>
          <w:sz w:val="22"/>
          <w:szCs w:val="22"/>
        </w:rPr>
        <w:t xml:space="preserve"> objednávateľom</w:t>
      </w:r>
      <w:r w:rsidR="00D95D43" w:rsidRPr="00EC145A">
        <w:rPr>
          <w:sz w:val="22"/>
          <w:szCs w:val="22"/>
        </w:rPr>
        <w:t xml:space="preserve"> v Centrálnom registri zmlúv.</w:t>
      </w:r>
    </w:p>
    <w:p w14:paraId="2ECCCB36" w14:textId="12F511CC" w:rsidR="005B55CD" w:rsidRPr="00EC145A" w:rsidRDefault="002876E5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2.</w:t>
      </w:r>
      <w:r w:rsidR="00B9387C" w:rsidRPr="00EC145A">
        <w:rPr>
          <w:b/>
          <w:sz w:val="22"/>
          <w:szCs w:val="22"/>
        </w:rPr>
        <w:tab/>
      </w:r>
      <w:r w:rsidR="005B55CD" w:rsidRPr="00EC145A">
        <w:rPr>
          <w:sz w:val="22"/>
          <w:szCs w:val="22"/>
        </w:rPr>
        <w:t>Každá zmluvná strana je oprávnená od zmluvy odstúpiť pokiaľ druhá zmluvná strana podstatným spôsobom, alebo opakovane poruší svoje záväzky vyplývajúce z predmetu zmluvy a tieto neodstráni ani v náhradnom termíne. Márnym uplynutím tejto lehoty a neodstránením závadného stavu vzniká zmluvný dôvod k odstúpeniu od zmluvy. Odstúpením od zmluvy zmluva zaniká v</w:t>
      </w:r>
      <w:r w:rsidR="00EE0DD3">
        <w:rPr>
          <w:sz w:val="22"/>
          <w:szCs w:val="22"/>
        </w:rPr>
        <w:t> </w:t>
      </w:r>
      <w:r w:rsidR="005B55CD" w:rsidRPr="00EC145A">
        <w:rPr>
          <w:sz w:val="22"/>
          <w:szCs w:val="22"/>
        </w:rPr>
        <w:t>okamihu doručenia písomného vyhotovenia odstúpenia druhej zmluvnej strane.</w:t>
      </w:r>
    </w:p>
    <w:p w14:paraId="019C957C" w14:textId="77777777" w:rsidR="005B55CD" w:rsidRPr="00EC145A" w:rsidRDefault="005B55CD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3.</w:t>
      </w:r>
      <w:r w:rsidR="00B9387C" w:rsidRPr="00EC145A">
        <w:rPr>
          <w:b/>
          <w:sz w:val="22"/>
          <w:szCs w:val="22"/>
        </w:rPr>
        <w:tab/>
      </w:r>
      <w:r w:rsidRPr="00EC145A">
        <w:rPr>
          <w:sz w:val="22"/>
          <w:szCs w:val="22"/>
        </w:rPr>
        <w:t>Každá zmluvná strana môže vypovedať zmluvu aj bez udania dôvodu, a to s výpovednou lehotou 3 mesiace. Výpoveď musí byť písomná, inak je neplatná a musí byť doručená druhej zmluvnej strane. Výpovedná lehota začne plynúť prvým dňom kalendárneho mesiaca nasledujúceho po mesiaci, v ktorom bola výpoveď doručená druhej zmluvnej strane.</w:t>
      </w:r>
    </w:p>
    <w:p w14:paraId="6F1F78BB" w14:textId="77777777" w:rsidR="005B55CD" w:rsidRPr="00EC145A" w:rsidRDefault="005B55CD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4.</w:t>
      </w:r>
      <w:r w:rsidR="00B9387C" w:rsidRPr="00EC145A">
        <w:rPr>
          <w:b/>
          <w:sz w:val="22"/>
          <w:szCs w:val="22"/>
        </w:rPr>
        <w:tab/>
      </w:r>
      <w:r w:rsidRPr="00EC145A">
        <w:rPr>
          <w:sz w:val="22"/>
          <w:szCs w:val="22"/>
        </w:rPr>
        <w:t>Zmluvu je možné ukončiť písomnou dohodou zmluvných strán.</w:t>
      </w:r>
    </w:p>
    <w:p w14:paraId="2567911A" w14:textId="77777777" w:rsidR="005B55CD" w:rsidRPr="00EC145A" w:rsidRDefault="005B55CD" w:rsidP="00FE4D3F">
      <w:pPr>
        <w:pStyle w:val="Nadpis2"/>
        <w:rPr>
          <w:sz w:val="22"/>
          <w:szCs w:val="22"/>
        </w:rPr>
      </w:pPr>
    </w:p>
    <w:p w14:paraId="11365882" w14:textId="77777777" w:rsidR="004C24E6" w:rsidRPr="00EC145A" w:rsidRDefault="004C24E6" w:rsidP="00FE4D3F">
      <w:pPr>
        <w:pStyle w:val="Nadpis2"/>
        <w:rPr>
          <w:sz w:val="22"/>
          <w:szCs w:val="22"/>
        </w:rPr>
      </w:pPr>
      <w:r w:rsidRPr="00EC145A">
        <w:rPr>
          <w:sz w:val="22"/>
          <w:szCs w:val="22"/>
        </w:rPr>
        <w:t>Článok V.</w:t>
      </w:r>
    </w:p>
    <w:p w14:paraId="6CEE2055" w14:textId="77777777" w:rsidR="004C24E6" w:rsidRPr="00EC145A" w:rsidRDefault="004C24E6" w:rsidP="00FE4D3F">
      <w:pPr>
        <w:pStyle w:val="Nadpis2"/>
        <w:rPr>
          <w:sz w:val="22"/>
          <w:szCs w:val="22"/>
        </w:rPr>
      </w:pPr>
      <w:r w:rsidRPr="00EC145A">
        <w:rPr>
          <w:sz w:val="22"/>
          <w:szCs w:val="22"/>
        </w:rPr>
        <w:t>Povinnosť mlčanlivosti</w:t>
      </w:r>
      <w:r w:rsidR="009E155B" w:rsidRPr="00EC145A">
        <w:rPr>
          <w:sz w:val="22"/>
          <w:szCs w:val="22"/>
        </w:rPr>
        <w:t xml:space="preserve"> </w:t>
      </w:r>
      <w:r w:rsidRPr="00EC145A">
        <w:rPr>
          <w:sz w:val="22"/>
          <w:szCs w:val="22"/>
        </w:rPr>
        <w:t xml:space="preserve">a ochrana osobných údajov </w:t>
      </w:r>
    </w:p>
    <w:p w14:paraId="065B440F" w14:textId="77777777" w:rsidR="004C24E6" w:rsidRPr="00EC145A" w:rsidRDefault="004C24E6" w:rsidP="00FE4D3F">
      <w:pPr>
        <w:rPr>
          <w:sz w:val="22"/>
          <w:szCs w:val="22"/>
        </w:rPr>
      </w:pPr>
    </w:p>
    <w:p w14:paraId="764EAB91" w14:textId="77777777" w:rsidR="004C24E6" w:rsidRPr="00EC145A" w:rsidRDefault="004C24E6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1.</w:t>
      </w:r>
      <w:r w:rsidR="00B9387C" w:rsidRPr="00EC145A">
        <w:rPr>
          <w:b/>
          <w:sz w:val="22"/>
          <w:szCs w:val="22"/>
        </w:rPr>
        <w:tab/>
      </w:r>
      <w:r w:rsidRPr="00EC145A">
        <w:rPr>
          <w:sz w:val="22"/>
          <w:szCs w:val="22"/>
        </w:rPr>
        <w:t xml:space="preserve">Zmluvné strany sa dohodli, že všetky skutočnosti, informácie a údaje, ktoré sa zmluvné strany dozvedeli v súvislosti s touto zmluvou, sú informáciami, o ktorých sú zmluvné strany povinné zachovávať mlčanlivosť, ak ďalej nie je dohodnuté inak. Tento záväzok mlčanlivosti platí aj </w:t>
      </w:r>
      <w:r w:rsidR="00EE291D" w:rsidRPr="00EC145A">
        <w:rPr>
          <w:sz w:val="22"/>
          <w:szCs w:val="22"/>
        </w:rPr>
        <w:t>po</w:t>
      </w:r>
      <w:r w:rsidR="008D220C" w:rsidRPr="00EC145A">
        <w:rPr>
          <w:sz w:val="22"/>
          <w:szCs w:val="22"/>
        </w:rPr>
        <w:t> zániku tejto zmluvy.</w:t>
      </w:r>
    </w:p>
    <w:p w14:paraId="4318DBC0" w14:textId="664D182C" w:rsidR="004C24E6" w:rsidRPr="00EC145A" w:rsidRDefault="008D220C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</w:t>
      </w:r>
      <w:r w:rsidR="004C24E6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4C24E6" w:rsidRPr="00EC145A">
        <w:rPr>
          <w:sz w:val="22"/>
          <w:szCs w:val="22"/>
        </w:rPr>
        <w:t xml:space="preserve">Za porušenie povinnosti zachovávať mlčanlivosť ohľadne informácií podľa tohto článku zmluvy sa nepokladá zverejnenie zmluvy v Centrálnom registri zmlúv vedenom Úradom vlády Slovenskej republiky, upravené v článku </w:t>
      </w:r>
      <w:r w:rsidR="0001639D">
        <w:rPr>
          <w:sz w:val="22"/>
          <w:szCs w:val="22"/>
        </w:rPr>
        <w:t>I</w:t>
      </w:r>
      <w:r w:rsidRPr="00EC145A">
        <w:rPr>
          <w:sz w:val="22"/>
          <w:szCs w:val="22"/>
        </w:rPr>
        <w:t>V</w:t>
      </w:r>
      <w:r w:rsidR="004C24E6" w:rsidRPr="00EC145A">
        <w:rPr>
          <w:sz w:val="22"/>
          <w:szCs w:val="22"/>
        </w:rPr>
        <w:t>. tejto zmluvy, ani iné sprístupnenie informácií podľa zákona č. 211/2000 Z.</w:t>
      </w:r>
      <w:r w:rsidRPr="00EC145A">
        <w:rPr>
          <w:sz w:val="22"/>
          <w:szCs w:val="22"/>
        </w:rPr>
        <w:t xml:space="preserve"> </w:t>
      </w:r>
      <w:r w:rsidR="004C24E6" w:rsidRPr="00EC145A">
        <w:rPr>
          <w:sz w:val="22"/>
          <w:szCs w:val="22"/>
        </w:rPr>
        <w:t>z. a tiež ani použitie potrebných informácií alebo dokumentov v prípadných súdnych, rozhodcovských, správnych a iných konaniach ohľadom práv a povinností vyplývajúcich zo zmluvy.</w:t>
      </w:r>
    </w:p>
    <w:p w14:paraId="2BB33B2E" w14:textId="77777777" w:rsidR="004C24E6" w:rsidRPr="00EC145A" w:rsidRDefault="008D220C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3</w:t>
      </w:r>
      <w:r w:rsidR="004C24E6" w:rsidRPr="00EC145A">
        <w:rPr>
          <w:b/>
          <w:sz w:val="22"/>
          <w:szCs w:val="22"/>
        </w:rPr>
        <w:t>.</w:t>
      </w:r>
      <w:r w:rsidR="00B9387C" w:rsidRPr="00EC145A">
        <w:rPr>
          <w:sz w:val="22"/>
          <w:szCs w:val="22"/>
        </w:rPr>
        <w:tab/>
      </w:r>
      <w:r w:rsidR="002876E5" w:rsidRPr="00EC145A">
        <w:rPr>
          <w:sz w:val="22"/>
          <w:szCs w:val="22"/>
        </w:rPr>
        <w:t xml:space="preserve">Poskytovateľ je oprávnený spracúvať osobné údaje zamestnancov objednávateľa odo dňa účinnosti tejto zmluvy, pričom účelom spracúvania osobných údajov je </w:t>
      </w:r>
      <w:r w:rsidR="00D1663F" w:rsidRPr="00EC145A">
        <w:rPr>
          <w:sz w:val="22"/>
          <w:szCs w:val="22"/>
        </w:rPr>
        <w:t xml:space="preserve">výlučne </w:t>
      </w:r>
      <w:r w:rsidR="002876E5" w:rsidRPr="00EC145A">
        <w:rPr>
          <w:sz w:val="22"/>
          <w:szCs w:val="22"/>
        </w:rPr>
        <w:t xml:space="preserve">vykonávanie zmluvných činností podľa tejto zmluvy. Poskytovateľ je povinný </w:t>
      </w:r>
      <w:r w:rsidR="004C24E6" w:rsidRPr="00EC145A">
        <w:rPr>
          <w:sz w:val="22"/>
          <w:szCs w:val="22"/>
        </w:rPr>
        <w:t xml:space="preserve">pri spracúvaní osobných údajov fyzických osôb postupovať v súlade s Nariadením Európskeho parlamentu a Rady (EÚ) 2016/679 z 27. apríla 2016 o ochrane fyzických osôb pri spracúvaní osobných údajov a o voľnom pohybe takýchto údajov, ktorým sa zrušuje smernica 95/46/ES a zákonom č. 18/2018 Z. z. o ochrane osobných </w:t>
      </w:r>
      <w:r w:rsidR="004C24E6" w:rsidRPr="00EC145A">
        <w:rPr>
          <w:sz w:val="22"/>
          <w:szCs w:val="22"/>
        </w:rPr>
        <w:lastRenderedPageBreak/>
        <w:t xml:space="preserve">údajov a o zmene a doplnení niektorých zákonov. Spracúvané osobné údaje </w:t>
      </w:r>
      <w:r w:rsidR="002876E5" w:rsidRPr="00EC145A">
        <w:rPr>
          <w:sz w:val="22"/>
          <w:szCs w:val="22"/>
        </w:rPr>
        <w:t>je</w:t>
      </w:r>
      <w:r w:rsidR="00D1663F" w:rsidRPr="00EC145A">
        <w:rPr>
          <w:sz w:val="22"/>
          <w:szCs w:val="22"/>
        </w:rPr>
        <w:t xml:space="preserve"> poskytovateľ</w:t>
      </w:r>
      <w:r w:rsidR="004C24E6" w:rsidRPr="00EC145A">
        <w:rPr>
          <w:sz w:val="22"/>
          <w:szCs w:val="22"/>
        </w:rPr>
        <w:t xml:space="preserve"> povinn</w:t>
      </w:r>
      <w:r w:rsidR="002876E5" w:rsidRPr="00EC145A">
        <w:rPr>
          <w:sz w:val="22"/>
          <w:szCs w:val="22"/>
        </w:rPr>
        <w:t>ý</w:t>
      </w:r>
      <w:r w:rsidR="004C24E6" w:rsidRPr="00EC145A">
        <w:rPr>
          <w:sz w:val="22"/>
          <w:szCs w:val="22"/>
        </w:rPr>
        <w:t xml:space="preserve"> chrániť pred náhodným alebo nezákonným zničením, stratou, zmenou alebo neoprávneným poskytnutím a zachovávať mlčanlivosť o všetkých o</w:t>
      </w:r>
      <w:r w:rsidR="002876E5" w:rsidRPr="00EC145A">
        <w:rPr>
          <w:sz w:val="22"/>
          <w:szCs w:val="22"/>
        </w:rPr>
        <w:t>sobných údajoch, s ktorými príde</w:t>
      </w:r>
      <w:r w:rsidR="004C24E6" w:rsidRPr="00EC145A">
        <w:rPr>
          <w:sz w:val="22"/>
          <w:szCs w:val="22"/>
        </w:rPr>
        <w:t xml:space="preserve"> do styku v súvislosti s plnením povinností podľa tejto zmluvy. Povinnosť zachovávať mlčanlivosť podľa tohto bodu trvá aj po zániku tejto zmluvy.</w:t>
      </w:r>
    </w:p>
    <w:p w14:paraId="15F212CE" w14:textId="77777777" w:rsidR="004C24E6" w:rsidRPr="00EC145A" w:rsidRDefault="004C24E6" w:rsidP="00FE4D3F">
      <w:pPr>
        <w:rPr>
          <w:b/>
          <w:bCs/>
          <w:sz w:val="22"/>
          <w:szCs w:val="22"/>
        </w:rPr>
      </w:pPr>
    </w:p>
    <w:p w14:paraId="02C81A11" w14:textId="36A53E0E" w:rsidR="007B4ADE" w:rsidRPr="00EC145A" w:rsidRDefault="007B4ADE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 xml:space="preserve">Článok </w:t>
      </w:r>
      <w:r w:rsidR="008D220C" w:rsidRPr="00EC145A">
        <w:rPr>
          <w:b/>
          <w:bCs/>
          <w:sz w:val="22"/>
          <w:szCs w:val="22"/>
        </w:rPr>
        <w:t>VI</w:t>
      </w:r>
      <w:r w:rsidRPr="00EC145A">
        <w:rPr>
          <w:b/>
          <w:bCs/>
          <w:sz w:val="22"/>
          <w:szCs w:val="22"/>
        </w:rPr>
        <w:t>.</w:t>
      </w:r>
    </w:p>
    <w:p w14:paraId="519CBE9D" w14:textId="77777777" w:rsidR="007B4ADE" w:rsidRPr="00EC145A" w:rsidRDefault="007B4ADE" w:rsidP="00FE4D3F">
      <w:pPr>
        <w:jc w:val="center"/>
        <w:rPr>
          <w:b/>
          <w:bCs/>
          <w:sz w:val="22"/>
          <w:szCs w:val="22"/>
        </w:rPr>
      </w:pPr>
      <w:r w:rsidRPr="00EC145A">
        <w:rPr>
          <w:b/>
          <w:bCs/>
          <w:sz w:val="22"/>
          <w:szCs w:val="22"/>
        </w:rPr>
        <w:t>Záverečné ustanovenia</w:t>
      </w:r>
    </w:p>
    <w:p w14:paraId="05496EF9" w14:textId="77777777" w:rsidR="007B4ADE" w:rsidRPr="00EC145A" w:rsidRDefault="007B4ADE" w:rsidP="00FE4D3F">
      <w:pPr>
        <w:ind w:left="540" w:hanging="540"/>
        <w:jc w:val="both"/>
        <w:rPr>
          <w:b/>
          <w:bCs/>
          <w:sz w:val="22"/>
          <w:szCs w:val="22"/>
        </w:rPr>
      </w:pPr>
    </w:p>
    <w:p w14:paraId="6D32FA15" w14:textId="77777777" w:rsidR="007B4ADE" w:rsidRPr="00EC145A" w:rsidRDefault="007B4AD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1.</w:t>
      </w:r>
      <w:r w:rsidR="00B9387C" w:rsidRPr="00EC145A">
        <w:rPr>
          <w:b/>
          <w:sz w:val="22"/>
          <w:szCs w:val="22"/>
        </w:rPr>
        <w:tab/>
      </w:r>
      <w:r w:rsidRPr="00EC145A">
        <w:rPr>
          <w:sz w:val="22"/>
          <w:szCs w:val="22"/>
        </w:rPr>
        <w:t>Túto</w:t>
      </w:r>
      <w:r w:rsidRPr="00EC145A">
        <w:rPr>
          <w:spacing w:val="-20"/>
          <w:sz w:val="22"/>
          <w:szCs w:val="22"/>
        </w:rPr>
        <w:t xml:space="preserve"> </w:t>
      </w:r>
      <w:r w:rsidRPr="00EC145A">
        <w:rPr>
          <w:sz w:val="22"/>
          <w:szCs w:val="22"/>
        </w:rPr>
        <w:t>zmluvu je možné meniť a dopĺňať len písomnými dodatkami</w:t>
      </w:r>
      <w:r w:rsidRPr="00EC145A">
        <w:rPr>
          <w:spacing w:val="-20"/>
          <w:sz w:val="22"/>
          <w:szCs w:val="22"/>
        </w:rPr>
        <w:t xml:space="preserve"> </w:t>
      </w:r>
      <w:r w:rsidRPr="00EC145A">
        <w:rPr>
          <w:sz w:val="22"/>
          <w:szCs w:val="22"/>
        </w:rPr>
        <w:t xml:space="preserve">podpísanými </w:t>
      </w:r>
      <w:r w:rsidR="00D1663F" w:rsidRPr="00EC145A">
        <w:rPr>
          <w:sz w:val="22"/>
          <w:szCs w:val="22"/>
        </w:rPr>
        <w:t xml:space="preserve">oboma </w:t>
      </w:r>
      <w:r w:rsidRPr="00EC145A">
        <w:rPr>
          <w:sz w:val="22"/>
          <w:szCs w:val="22"/>
        </w:rPr>
        <w:t>z</w:t>
      </w:r>
      <w:r w:rsidR="00D1663F" w:rsidRPr="00EC145A">
        <w:rPr>
          <w:sz w:val="22"/>
          <w:szCs w:val="22"/>
        </w:rPr>
        <w:t>mluvnými stranami.</w:t>
      </w:r>
    </w:p>
    <w:p w14:paraId="57B0D73C" w14:textId="77777777" w:rsidR="007B4ADE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sz w:val="22"/>
          <w:szCs w:val="22"/>
        </w:rPr>
        <w:t>2</w:t>
      </w:r>
      <w:r w:rsidR="007B4ADE" w:rsidRPr="00EC145A">
        <w:rPr>
          <w:b/>
          <w:sz w:val="22"/>
          <w:szCs w:val="22"/>
        </w:rPr>
        <w:t>.</w:t>
      </w:r>
      <w:r w:rsidR="00B9387C" w:rsidRPr="00EC145A">
        <w:rPr>
          <w:b/>
          <w:sz w:val="22"/>
          <w:szCs w:val="22"/>
        </w:rPr>
        <w:tab/>
      </w:r>
      <w:r w:rsidR="007B4ADE" w:rsidRPr="00EC145A">
        <w:rPr>
          <w:sz w:val="22"/>
          <w:szCs w:val="22"/>
        </w:rPr>
        <w:t>Vo veciach neupravených touto zmluvou sa právne vzťahy založené zmluvou spravujú príslušnými ustanoveniami všeobecne záväzných právnych predpisov Slovenskej republiky.</w:t>
      </w:r>
    </w:p>
    <w:p w14:paraId="363E104F" w14:textId="3DF8C01F" w:rsidR="007B4ADE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bCs/>
          <w:sz w:val="22"/>
          <w:szCs w:val="22"/>
        </w:rPr>
        <w:t>3</w:t>
      </w:r>
      <w:r w:rsidR="007B4ADE" w:rsidRPr="00EC145A">
        <w:rPr>
          <w:b/>
          <w:bCs/>
          <w:sz w:val="22"/>
          <w:szCs w:val="22"/>
        </w:rPr>
        <w:t>.</w:t>
      </w:r>
      <w:r w:rsidR="00B9387C" w:rsidRPr="00EC145A">
        <w:rPr>
          <w:b/>
          <w:bCs/>
          <w:sz w:val="22"/>
          <w:szCs w:val="22"/>
        </w:rPr>
        <w:tab/>
      </w:r>
      <w:r w:rsidR="007B4ADE" w:rsidRPr="00EC145A">
        <w:rPr>
          <w:sz w:val="22"/>
          <w:szCs w:val="22"/>
        </w:rPr>
        <w:t>Zmluvné strany vyhlasujú, že si túto zmluvu pozorne prečítali, jej obsahu porozumeli</w:t>
      </w:r>
      <w:r w:rsidR="00EE0DD3">
        <w:rPr>
          <w:sz w:val="22"/>
          <w:szCs w:val="22"/>
        </w:rPr>
        <w:t> </w:t>
      </w:r>
      <w:r w:rsidR="007B4ADE" w:rsidRPr="00EC145A">
        <w:rPr>
          <w:sz w:val="22"/>
          <w:szCs w:val="22"/>
        </w:rPr>
        <w:t>a na znak toho, že obsah tejto zmluvy zodpovedá ich skutočnej a slobodnej vôli, ju podpísali.</w:t>
      </w:r>
    </w:p>
    <w:p w14:paraId="060475AD" w14:textId="7C4A7267" w:rsidR="00EC7123" w:rsidRPr="00EC145A" w:rsidRDefault="00F509EE" w:rsidP="00B9387C">
      <w:pPr>
        <w:ind w:left="426" w:hanging="426"/>
        <w:jc w:val="both"/>
        <w:rPr>
          <w:sz w:val="22"/>
          <w:szCs w:val="22"/>
        </w:rPr>
      </w:pPr>
      <w:r w:rsidRPr="00EC145A">
        <w:rPr>
          <w:b/>
          <w:bCs/>
          <w:sz w:val="22"/>
          <w:szCs w:val="22"/>
        </w:rPr>
        <w:t>4</w:t>
      </w:r>
      <w:r w:rsidR="007B4ADE" w:rsidRPr="00EC145A">
        <w:rPr>
          <w:b/>
          <w:bCs/>
          <w:sz w:val="22"/>
          <w:szCs w:val="22"/>
        </w:rPr>
        <w:t>.</w:t>
      </w:r>
      <w:r w:rsidR="00B9387C" w:rsidRPr="00EC145A">
        <w:rPr>
          <w:b/>
          <w:bCs/>
          <w:sz w:val="22"/>
          <w:szCs w:val="22"/>
        </w:rPr>
        <w:tab/>
      </w:r>
      <w:r w:rsidR="007B4ADE" w:rsidRPr="00EC145A">
        <w:rPr>
          <w:sz w:val="22"/>
          <w:szCs w:val="22"/>
        </w:rPr>
        <w:t xml:space="preserve">Táto zmluva je vyhotovená </w:t>
      </w:r>
      <w:r w:rsidR="001214B0" w:rsidRPr="00EC145A">
        <w:rPr>
          <w:sz w:val="22"/>
          <w:szCs w:val="22"/>
        </w:rPr>
        <w:t xml:space="preserve">v slovenskom jazyku v troch rovnopisoch s platnosťou originálu, z ktorých jeden rovnopis obdrží poskytovateľ a dva rovnopisy obdrží </w:t>
      </w:r>
      <w:r w:rsidR="00583C1F">
        <w:rPr>
          <w:sz w:val="22"/>
          <w:szCs w:val="22"/>
        </w:rPr>
        <w:t>o</w:t>
      </w:r>
      <w:r w:rsidR="001214B0" w:rsidRPr="00EC145A">
        <w:rPr>
          <w:sz w:val="22"/>
          <w:szCs w:val="22"/>
        </w:rPr>
        <w:t>bjednávateľ.</w:t>
      </w:r>
    </w:p>
    <w:p w14:paraId="7423328E" w14:textId="77777777" w:rsidR="00EF6D7C" w:rsidRPr="00EC145A" w:rsidRDefault="00EF6D7C" w:rsidP="00FE4D3F">
      <w:pPr>
        <w:jc w:val="both"/>
        <w:rPr>
          <w:sz w:val="22"/>
          <w:szCs w:val="22"/>
        </w:rPr>
      </w:pPr>
    </w:p>
    <w:p w14:paraId="05576115" w14:textId="77777777" w:rsidR="007B4ADE" w:rsidRPr="00EC145A" w:rsidRDefault="007B4ADE" w:rsidP="00FE4D3F">
      <w:pPr>
        <w:pStyle w:val="Zkladntext"/>
        <w:spacing w:after="0"/>
        <w:ind w:left="284" w:hanging="284"/>
        <w:jc w:val="both"/>
        <w:rPr>
          <w:sz w:val="22"/>
          <w:szCs w:val="22"/>
        </w:rPr>
      </w:pPr>
      <w:r w:rsidRPr="00EC145A">
        <w:rPr>
          <w:bCs/>
          <w:sz w:val="22"/>
          <w:szCs w:val="22"/>
        </w:rPr>
        <w:t>V Bratislave, dňa: ..............................</w:t>
      </w:r>
      <w:r w:rsidRPr="00EC145A">
        <w:rPr>
          <w:bCs/>
          <w:sz w:val="22"/>
          <w:szCs w:val="22"/>
        </w:rPr>
        <w:tab/>
      </w:r>
      <w:r w:rsidRPr="00EC145A">
        <w:rPr>
          <w:bCs/>
          <w:sz w:val="22"/>
          <w:szCs w:val="22"/>
        </w:rPr>
        <w:tab/>
      </w:r>
    </w:p>
    <w:p w14:paraId="043420E6" w14:textId="77777777" w:rsidR="001214B0" w:rsidRPr="00EC145A" w:rsidRDefault="001214B0" w:rsidP="00FE4D3F">
      <w:pPr>
        <w:pStyle w:val="Pta"/>
        <w:tabs>
          <w:tab w:val="left" w:pos="708"/>
        </w:tabs>
        <w:ind w:left="284" w:hanging="284"/>
        <w:rPr>
          <w:sz w:val="22"/>
          <w:szCs w:val="22"/>
        </w:rPr>
      </w:pPr>
    </w:p>
    <w:p w14:paraId="5EDEC8DB" w14:textId="77777777" w:rsidR="007B4ADE" w:rsidRPr="00EC145A" w:rsidRDefault="007B4ADE" w:rsidP="00FE4D3F">
      <w:pPr>
        <w:pStyle w:val="Pta"/>
        <w:tabs>
          <w:tab w:val="left" w:pos="708"/>
        </w:tabs>
        <w:ind w:left="284" w:hanging="284"/>
        <w:rPr>
          <w:sz w:val="22"/>
          <w:szCs w:val="22"/>
        </w:rPr>
      </w:pPr>
      <w:r w:rsidRPr="00EC145A">
        <w:rPr>
          <w:sz w:val="22"/>
          <w:szCs w:val="22"/>
        </w:rPr>
        <w:t>Objednávateľ:</w:t>
      </w:r>
    </w:p>
    <w:p w14:paraId="23CC6755" w14:textId="77777777" w:rsidR="007B4ADE" w:rsidRPr="00EC145A" w:rsidRDefault="007B4ADE" w:rsidP="00FE4D3F">
      <w:pPr>
        <w:pStyle w:val="Pta"/>
        <w:tabs>
          <w:tab w:val="left" w:pos="708"/>
        </w:tabs>
        <w:ind w:left="284" w:hanging="284"/>
        <w:rPr>
          <w:sz w:val="22"/>
          <w:szCs w:val="22"/>
        </w:rPr>
      </w:pPr>
    </w:p>
    <w:p w14:paraId="73A4DF53" w14:textId="77777777" w:rsidR="007B4ADE" w:rsidRPr="00EC145A" w:rsidRDefault="007B4ADE" w:rsidP="00FE4D3F">
      <w:pPr>
        <w:rPr>
          <w:sz w:val="22"/>
          <w:szCs w:val="22"/>
        </w:rPr>
      </w:pPr>
    </w:p>
    <w:p w14:paraId="17185CE1" w14:textId="77777777" w:rsidR="007B4ADE" w:rsidRPr="00EC145A" w:rsidRDefault="007B4ADE" w:rsidP="00FE4D3F">
      <w:pPr>
        <w:rPr>
          <w:sz w:val="22"/>
          <w:szCs w:val="22"/>
        </w:rPr>
      </w:pPr>
    </w:p>
    <w:p w14:paraId="1CAFE29B" w14:textId="77777777" w:rsidR="007B4ADE" w:rsidRPr="00EC145A" w:rsidRDefault="007B4ADE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>_____________________________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  <w:t>_____________________________</w:t>
      </w:r>
    </w:p>
    <w:p w14:paraId="229516FF" w14:textId="3CDE0ABA" w:rsidR="007B4ADE" w:rsidRPr="00EC145A" w:rsidRDefault="007B4ADE" w:rsidP="00FE4D3F">
      <w:pPr>
        <w:rPr>
          <w:b/>
          <w:sz w:val="22"/>
          <w:szCs w:val="22"/>
        </w:rPr>
      </w:pPr>
      <w:r w:rsidRPr="00EC145A">
        <w:rPr>
          <w:b/>
          <w:sz w:val="22"/>
          <w:szCs w:val="22"/>
        </w:rPr>
        <w:t xml:space="preserve">        </w:t>
      </w:r>
      <w:r w:rsidR="00226DC4">
        <w:rPr>
          <w:b/>
          <w:sz w:val="22"/>
          <w:szCs w:val="22"/>
        </w:rPr>
        <w:t xml:space="preserve"> </w:t>
      </w:r>
      <w:r w:rsidR="00525032">
        <w:rPr>
          <w:b/>
          <w:sz w:val="22"/>
          <w:szCs w:val="22"/>
        </w:rPr>
        <w:t xml:space="preserve">     </w:t>
      </w:r>
      <w:r w:rsidR="00525032" w:rsidRPr="00525032">
        <w:rPr>
          <w:b/>
          <w:bCs/>
          <w:sz w:val="22"/>
          <w:szCs w:val="22"/>
        </w:rPr>
        <w:t>Mgr. Peter Egry</w:t>
      </w:r>
      <w:r w:rsidRPr="00EC145A">
        <w:rPr>
          <w:b/>
          <w:sz w:val="22"/>
          <w:szCs w:val="22"/>
        </w:rPr>
        <w:tab/>
      </w:r>
      <w:r w:rsidRPr="00EC145A">
        <w:rPr>
          <w:b/>
          <w:sz w:val="22"/>
          <w:szCs w:val="22"/>
        </w:rPr>
        <w:tab/>
      </w:r>
      <w:r w:rsidRPr="00EC145A">
        <w:rPr>
          <w:b/>
          <w:sz w:val="22"/>
          <w:szCs w:val="22"/>
        </w:rPr>
        <w:tab/>
      </w:r>
      <w:r w:rsidRPr="00EC145A">
        <w:rPr>
          <w:b/>
          <w:sz w:val="22"/>
          <w:szCs w:val="22"/>
        </w:rPr>
        <w:tab/>
      </w:r>
      <w:r w:rsidRPr="00525032">
        <w:rPr>
          <w:b/>
          <w:bCs/>
          <w:sz w:val="22"/>
          <w:szCs w:val="22"/>
        </w:rPr>
        <w:t xml:space="preserve">     </w:t>
      </w:r>
      <w:r w:rsidR="00525032">
        <w:rPr>
          <w:b/>
          <w:bCs/>
          <w:sz w:val="22"/>
          <w:szCs w:val="22"/>
        </w:rPr>
        <w:t xml:space="preserve"> </w:t>
      </w:r>
      <w:r w:rsidRPr="00525032">
        <w:rPr>
          <w:b/>
          <w:bCs/>
          <w:sz w:val="22"/>
          <w:szCs w:val="22"/>
        </w:rPr>
        <w:t xml:space="preserve">  </w:t>
      </w:r>
      <w:r w:rsidR="00525032" w:rsidRPr="00525032">
        <w:rPr>
          <w:b/>
          <w:bCs/>
          <w:sz w:val="22"/>
          <w:szCs w:val="22"/>
        </w:rPr>
        <w:t>JUDr. Denisa Vargová</w:t>
      </w:r>
    </w:p>
    <w:p w14:paraId="4CA00170" w14:textId="0EB10922" w:rsidR="007B4ADE" w:rsidRPr="00EC145A" w:rsidRDefault="007B4ADE" w:rsidP="00FE4D3F">
      <w:pPr>
        <w:rPr>
          <w:sz w:val="22"/>
          <w:szCs w:val="22"/>
        </w:rPr>
      </w:pPr>
      <w:r w:rsidRPr="00EC145A">
        <w:rPr>
          <w:sz w:val="22"/>
          <w:szCs w:val="22"/>
        </w:rPr>
        <w:t xml:space="preserve">         predseda predstavenstva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  <w:t xml:space="preserve"> </w:t>
      </w:r>
      <w:r w:rsidR="00E34ED2">
        <w:rPr>
          <w:sz w:val="22"/>
          <w:szCs w:val="22"/>
        </w:rPr>
        <w:tab/>
        <w:t xml:space="preserve">      podpredseda</w:t>
      </w:r>
      <w:r w:rsidRPr="00EC145A">
        <w:rPr>
          <w:sz w:val="22"/>
          <w:szCs w:val="22"/>
        </w:rPr>
        <w:t xml:space="preserve"> predstavenstva</w:t>
      </w:r>
    </w:p>
    <w:p w14:paraId="3164067F" w14:textId="77777777" w:rsidR="00A839D3" w:rsidRPr="00EC145A" w:rsidRDefault="007B4ADE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      Slovenská konsolidačná, a.s.</w:t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</w:r>
      <w:r w:rsidRPr="00EC145A">
        <w:rPr>
          <w:sz w:val="22"/>
          <w:szCs w:val="22"/>
        </w:rPr>
        <w:tab/>
        <w:t xml:space="preserve">      Slovenská konsolidačná, a.s.</w:t>
      </w:r>
    </w:p>
    <w:p w14:paraId="655A03B0" w14:textId="77777777" w:rsidR="007B4ADE" w:rsidRPr="00EC145A" w:rsidRDefault="007B4ADE" w:rsidP="00FE4D3F">
      <w:pPr>
        <w:jc w:val="both"/>
        <w:rPr>
          <w:sz w:val="22"/>
          <w:szCs w:val="22"/>
        </w:rPr>
      </w:pPr>
    </w:p>
    <w:p w14:paraId="494C50B4" w14:textId="77777777" w:rsidR="007B4ADE" w:rsidRPr="00EC145A" w:rsidRDefault="007B4ADE" w:rsidP="00FE4D3F">
      <w:pPr>
        <w:jc w:val="both"/>
        <w:rPr>
          <w:sz w:val="22"/>
          <w:szCs w:val="22"/>
        </w:rPr>
      </w:pPr>
    </w:p>
    <w:p w14:paraId="0FC0D419" w14:textId="77777777" w:rsidR="007B4ADE" w:rsidRPr="00EC145A" w:rsidRDefault="007B4ADE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 xml:space="preserve">V .................., dňa </w:t>
      </w:r>
      <w:r w:rsidRPr="00EC145A">
        <w:rPr>
          <w:bCs/>
          <w:sz w:val="22"/>
          <w:szCs w:val="22"/>
        </w:rPr>
        <w:t>..............................</w:t>
      </w:r>
    </w:p>
    <w:p w14:paraId="73957A3A" w14:textId="77777777" w:rsidR="00583C1F" w:rsidRDefault="00583C1F" w:rsidP="00FE4D3F">
      <w:pPr>
        <w:jc w:val="both"/>
        <w:rPr>
          <w:sz w:val="22"/>
          <w:szCs w:val="22"/>
        </w:rPr>
      </w:pPr>
    </w:p>
    <w:p w14:paraId="487EF749" w14:textId="77777777" w:rsidR="007B4ADE" w:rsidRPr="00EC145A" w:rsidRDefault="007B4ADE" w:rsidP="00FE4D3F">
      <w:pPr>
        <w:jc w:val="both"/>
        <w:rPr>
          <w:sz w:val="22"/>
          <w:szCs w:val="22"/>
        </w:rPr>
      </w:pPr>
      <w:r w:rsidRPr="00EC145A">
        <w:rPr>
          <w:sz w:val="22"/>
          <w:szCs w:val="22"/>
        </w:rPr>
        <w:t>Poskytovateľ:</w:t>
      </w:r>
    </w:p>
    <w:p w14:paraId="49E17ADE" w14:textId="77777777" w:rsidR="007B4ADE" w:rsidRPr="00EC145A" w:rsidRDefault="007B4ADE" w:rsidP="00FE4D3F">
      <w:pPr>
        <w:jc w:val="both"/>
        <w:rPr>
          <w:sz w:val="22"/>
          <w:szCs w:val="22"/>
        </w:rPr>
      </w:pPr>
    </w:p>
    <w:p w14:paraId="6A337E32" w14:textId="77777777" w:rsidR="00EF6D7C" w:rsidRPr="00EC145A" w:rsidRDefault="00EF6D7C" w:rsidP="00FE4D3F">
      <w:pPr>
        <w:jc w:val="both"/>
        <w:rPr>
          <w:sz w:val="22"/>
          <w:szCs w:val="22"/>
        </w:rPr>
      </w:pPr>
    </w:p>
    <w:sectPr w:rsidR="00EF6D7C" w:rsidRPr="00EC145A" w:rsidSect="006E03B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7AD5" w14:textId="77777777" w:rsidR="006E03B8" w:rsidRDefault="006E03B8" w:rsidP="006E03B8">
      <w:r>
        <w:separator/>
      </w:r>
    </w:p>
  </w:endnote>
  <w:endnote w:type="continuationSeparator" w:id="0">
    <w:p w14:paraId="433DEC3B" w14:textId="77777777" w:rsidR="006E03B8" w:rsidRDefault="006E03B8" w:rsidP="006E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732" w14:textId="77777777" w:rsidR="00761BF1" w:rsidRDefault="005B5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79EC11" w14:textId="77777777" w:rsidR="00761BF1" w:rsidRDefault="00525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282" w14:textId="73AFD8ED" w:rsidR="00761BF1" w:rsidRPr="00ED5FE4" w:rsidRDefault="005B55CD">
    <w:pPr>
      <w:pStyle w:val="Pta"/>
      <w:framePr w:wrap="around" w:vAnchor="text" w:hAnchor="margin" w:xAlign="center" w:y="1"/>
      <w:rPr>
        <w:rStyle w:val="slostrany"/>
        <w:sz w:val="20"/>
        <w:szCs w:val="20"/>
      </w:rPr>
    </w:pPr>
    <w:r w:rsidRPr="00ED5FE4">
      <w:rPr>
        <w:rStyle w:val="slostrany"/>
        <w:sz w:val="20"/>
        <w:szCs w:val="20"/>
      </w:rPr>
      <w:fldChar w:fldCharType="begin"/>
    </w:r>
    <w:r w:rsidRPr="00ED5FE4">
      <w:rPr>
        <w:rStyle w:val="slostrany"/>
        <w:sz w:val="20"/>
        <w:szCs w:val="20"/>
      </w:rPr>
      <w:instrText xml:space="preserve">PAGE  </w:instrText>
    </w:r>
    <w:r w:rsidRPr="00ED5FE4">
      <w:rPr>
        <w:rStyle w:val="slostrany"/>
        <w:sz w:val="20"/>
        <w:szCs w:val="20"/>
      </w:rPr>
      <w:fldChar w:fldCharType="separate"/>
    </w:r>
    <w:r w:rsidR="0010096E">
      <w:rPr>
        <w:rStyle w:val="slostrany"/>
        <w:noProof/>
        <w:sz w:val="20"/>
        <w:szCs w:val="20"/>
      </w:rPr>
      <w:t>4</w:t>
    </w:r>
    <w:r w:rsidRPr="00ED5FE4">
      <w:rPr>
        <w:rStyle w:val="slostrany"/>
        <w:sz w:val="20"/>
        <w:szCs w:val="20"/>
      </w:rPr>
      <w:fldChar w:fldCharType="end"/>
    </w:r>
  </w:p>
  <w:p w14:paraId="19CF3B07" w14:textId="77777777" w:rsidR="00761BF1" w:rsidRPr="00ED5FE4" w:rsidRDefault="00525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4B6" w14:textId="77777777" w:rsidR="006E03B8" w:rsidRDefault="006E03B8" w:rsidP="006E03B8">
      <w:r>
        <w:separator/>
      </w:r>
    </w:p>
  </w:footnote>
  <w:footnote w:type="continuationSeparator" w:id="0">
    <w:p w14:paraId="5A886D7A" w14:textId="77777777" w:rsidR="006E03B8" w:rsidRDefault="006E03B8" w:rsidP="006E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CA3"/>
    <w:multiLevelType w:val="hybridMultilevel"/>
    <w:tmpl w:val="F578BEE4"/>
    <w:lvl w:ilvl="0" w:tplc="E16EFD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D34140"/>
    <w:multiLevelType w:val="hybridMultilevel"/>
    <w:tmpl w:val="DFAC60C0"/>
    <w:lvl w:ilvl="0" w:tplc="57D29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FE20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46F3F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765BF"/>
    <w:multiLevelType w:val="hybridMultilevel"/>
    <w:tmpl w:val="30E8892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2801"/>
    <w:multiLevelType w:val="hybridMultilevel"/>
    <w:tmpl w:val="E4B44E16"/>
    <w:lvl w:ilvl="0" w:tplc="E16EF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E741E"/>
    <w:multiLevelType w:val="hybridMultilevel"/>
    <w:tmpl w:val="B67EB026"/>
    <w:lvl w:ilvl="0" w:tplc="6A8018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D7ED8"/>
    <w:multiLevelType w:val="hybridMultilevel"/>
    <w:tmpl w:val="902E9D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53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485045"/>
    <w:multiLevelType w:val="hybridMultilevel"/>
    <w:tmpl w:val="E9026D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C51CA"/>
    <w:multiLevelType w:val="hybridMultilevel"/>
    <w:tmpl w:val="56C43392"/>
    <w:lvl w:ilvl="0" w:tplc="C8A606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D533E"/>
    <w:multiLevelType w:val="hybridMultilevel"/>
    <w:tmpl w:val="F1981E0A"/>
    <w:lvl w:ilvl="0" w:tplc="DE82B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2945">
    <w:abstractNumId w:val="1"/>
  </w:num>
  <w:num w:numId="2" w16cid:durableId="1083641950">
    <w:abstractNumId w:val="3"/>
  </w:num>
  <w:num w:numId="3" w16cid:durableId="325985451">
    <w:abstractNumId w:val="0"/>
  </w:num>
  <w:num w:numId="4" w16cid:durableId="1543782111">
    <w:abstractNumId w:val="7"/>
  </w:num>
  <w:num w:numId="5" w16cid:durableId="1500804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34428">
    <w:abstractNumId w:val="8"/>
  </w:num>
  <w:num w:numId="7" w16cid:durableId="526479764">
    <w:abstractNumId w:val="2"/>
  </w:num>
  <w:num w:numId="8" w16cid:durableId="1803497841">
    <w:abstractNumId w:val="5"/>
  </w:num>
  <w:num w:numId="9" w16cid:durableId="795180016">
    <w:abstractNumId w:val="9"/>
  </w:num>
  <w:num w:numId="10" w16cid:durableId="605622674">
    <w:abstractNumId w:val="6"/>
  </w:num>
  <w:num w:numId="11" w16cid:durableId="208352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CF"/>
    <w:rsid w:val="0001639D"/>
    <w:rsid w:val="000922CC"/>
    <w:rsid w:val="000E6733"/>
    <w:rsid w:val="0010096E"/>
    <w:rsid w:val="001214B0"/>
    <w:rsid w:val="001771C4"/>
    <w:rsid w:val="002105C9"/>
    <w:rsid w:val="00216FDC"/>
    <w:rsid w:val="002174BA"/>
    <w:rsid w:val="00226DC4"/>
    <w:rsid w:val="002876E5"/>
    <w:rsid w:val="002967B1"/>
    <w:rsid w:val="002A406F"/>
    <w:rsid w:val="002C0503"/>
    <w:rsid w:val="002D7B76"/>
    <w:rsid w:val="00300945"/>
    <w:rsid w:val="00361450"/>
    <w:rsid w:val="003C4739"/>
    <w:rsid w:val="003C4876"/>
    <w:rsid w:val="004177F1"/>
    <w:rsid w:val="00440064"/>
    <w:rsid w:val="004725DB"/>
    <w:rsid w:val="0049351E"/>
    <w:rsid w:val="00493548"/>
    <w:rsid w:val="004C24E6"/>
    <w:rsid w:val="004F6E4F"/>
    <w:rsid w:val="00525032"/>
    <w:rsid w:val="00547708"/>
    <w:rsid w:val="00583C1F"/>
    <w:rsid w:val="005A440A"/>
    <w:rsid w:val="005B55CD"/>
    <w:rsid w:val="005C7A3D"/>
    <w:rsid w:val="0061099A"/>
    <w:rsid w:val="006515D7"/>
    <w:rsid w:val="006B0F82"/>
    <w:rsid w:val="006E03B8"/>
    <w:rsid w:val="00732617"/>
    <w:rsid w:val="00766045"/>
    <w:rsid w:val="007717CF"/>
    <w:rsid w:val="007B4ADE"/>
    <w:rsid w:val="007B52D3"/>
    <w:rsid w:val="008266FD"/>
    <w:rsid w:val="00843597"/>
    <w:rsid w:val="008618EB"/>
    <w:rsid w:val="00890773"/>
    <w:rsid w:val="00892F41"/>
    <w:rsid w:val="008D220C"/>
    <w:rsid w:val="00940DA8"/>
    <w:rsid w:val="0098362F"/>
    <w:rsid w:val="009E155B"/>
    <w:rsid w:val="00A37C21"/>
    <w:rsid w:val="00A839D3"/>
    <w:rsid w:val="00B9387C"/>
    <w:rsid w:val="00C03E90"/>
    <w:rsid w:val="00C7696E"/>
    <w:rsid w:val="00C7747E"/>
    <w:rsid w:val="00D1663F"/>
    <w:rsid w:val="00D95D43"/>
    <w:rsid w:val="00DA0A77"/>
    <w:rsid w:val="00E264E1"/>
    <w:rsid w:val="00E34ED2"/>
    <w:rsid w:val="00E434CB"/>
    <w:rsid w:val="00E62ECB"/>
    <w:rsid w:val="00E82DAC"/>
    <w:rsid w:val="00E96DEE"/>
    <w:rsid w:val="00EC145A"/>
    <w:rsid w:val="00EC7123"/>
    <w:rsid w:val="00ED1378"/>
    <w:rsid w:val="00ED5FE4"/>
    <w:rsid w:val="00EE0DD3"/>
    <w:rsid w:val="00EE291D"/>
    <w:rsid w:val="00EF0190"/>
    <w:rsid w:val="00EF6D7C"/>
    <w:rsid w:val="00F509EE"/>
    <w:rsid w:val="00FD5DC5"/>
    <w:rsid w:val="00FE4D3F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4C1A17"/>
  <w15:chartTrackingRefBased/>
  <w15:docId w15:val="{9F0A4182-C8B8-4064-92D8-3F4FF96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C712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EC7123"/>
    <w:pPr>
      <w:keepNext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7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EC7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EC7123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EC7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EC7123"/>
    <w:pPr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rsid w:val="00EC7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EC7123"/>
    <w:pPr>
      <w:ind w:left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EC7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EC71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71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EC7123"/>
  </w:style>
  <w:style w:type="paragraph" w:styleId="Odsekzoznamu">
    <w:name w:val="List Paragraph"/>
    <w:basedOn w:val="Normlny"/>
    <w:uiPriority w:val="34"/>
    <w:qFormat/>
    <w:rsid w:val="00EC7123"/>
    <w:pPr>
      <w:ind w:left="708"/>
    </w:pPr>
  </w:style>
  <w:style w:type="character" w:customStyle="1" w:styleId="tx1">
    <w:name w:val="tx1"/>
    <w:rsid w:val="006B0F82"/>
    <w:rPr>
      <w:b/>
      <w:bCs/>
    </w:rPr>
  </w:style>
  <w:style w:type="character" w:customStyle="1" w:styleId="st1">
    <w:name w:val="st1"/>
    <w:basedOn w:val="Predvolenpsmoodseku"/>
    <w:rsid w:val="006B0F82"/>
  </w:style>
  <w:style w:type="paragraph" w:styleId="Hlavika">
    <w:name w:val="header"/>
    <w:basedOn w:val="Normlny"/>
    <w:link w:val="HlavikaChar"/>
    <w:uiPriority w:val="99"/>
    <w:unhideWhenUsed/>
    <w:rsid w:val="006E03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03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4C24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C24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D5D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ps">
    <w:name w:val="hps"/>
    <w:basedOn w:val="Predvolenpsmoodseku"/>
    <w:rsid w:val="001214B0"/>
  </w:style>
  <w:style w:type="paragraph" w:customStyle="1" w:styleId="Default">
    <w:name w:val="Default"/>
    <w:rsid w:val="00FE4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E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E6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673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67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6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67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7498-20F6-42A9-BABA-BC049941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Richard</dc:creator>
  <cp:keywords/>
  <dc:description/>
  <cp:lastModifiedBy>Valíčková Adriana , Ing.</cp:lastModifiedBy>
  <cp:revision>21</cp:revision>
  <cp:lastPrinted>2019-02-14T10:09:00Z</cp:lastPrinted>
  <dcterms:created xsi:type="dcterms:W3CDTF">2019-02-19T06:37:00Z</dcterms:created>
  <dcterms:modified xsi:type="dcterms:W3CDTF">2023-01-20T08:35:00Z</dcterms:modified>
</cp:coreProperties>
</file>